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8E" w:rsidRPr="002C77E1" w:rsidRDefault="00486D8E" w:rsidP="00137B2E">
      <w:pPr>
        <w:jc w:val="center"/>
        <w:rPr>
          <w:rFonts w:asciiTheme="minorHAnsi" w:eastAsia="Calibri" w:hAnsiTheme="minorHAnsi"/>
          <w:b/>
          <w:bCs/>
          <w:sz w:val="28"/>
          <w:szCs w:val="28"/>
          <w:lang w:val="en-US"/>
        </w:rPr>
      </w:pPr>
      <w:r w:rsidRPr="002C77E1">
        <w:rPr>
          <w:rFonts w:asciiTheme="minorHAnsi" w:eastAsia="Calibri" w:hAnsiTheme="minorHAnsi"/>
          <w:b/>
          <w:bCs/>
          <w:sz w:val="28"/>
          <w:szCs w:val="28"/>
          <w:lang w:val="en-US"/>
        </w:rPr>
        <w:t>NOTICE for REIMBURSEMNENT</w:t>
      </w:r>
    </w:p>
    <w:p w:rsidR="00486D8E" w:rsidRPr="002C77E1" w:rsidRDefault="00486D8E" w:rsidP="00486D8E">
      <w:pPr>
        <w:jc w:val="center"/>
        <w:rPr>
          <w:rFonts w:asciiTheme="minorHAnsi" w:eastAsia="Calibri" w:hAnsiTheme="minorHAnsi"/>
          <w:b/>
          <w:bCs/>
          <w:sz w:val="28"/>
          <w:szCs w:val="28"/>
          <w:lang w:val="en-GB"/>
        </w:rPr>
      </w:pPr>
      <w:r w:rsidRPr="002C77E1">
        <w:rPr>
          <w:rFonts w:asciiTheme="minorHAnsi" w:eastAsia="Calibri" w:hAnsiTheme="minorHAnsi"/>
          <w:b/>
          <w:bCs/>
          <w:sz w:val="28"/>
          <w:szCs w:val="28"/>
          <w:lang w:val="en-GB"/>
        </w:rPr>
        <w:t>For the COMPLETION of MATLAB CERTIFICATION (Associate Level)</w:t>
      </w:r>
    </w:p>
    <w:p w:rsidR="00486D8E" w:rsidRPr="002C77E1" w:rsidRDefault="00486D8E" w:rsidP="00486D8E">
      <w:pPr>
        <w:jc w:val="center"/>
        <w:rPr>
          <w:rFonts w:asciiTheme="minorHAnsi" w:eastAsia="Calibri" w:hAnsiTheme="minorHAnsi"/>
          <w:b/>
          <w:bCs/>
          <w:sz w:val="28"/>
          <w:szCs w:val="28"/>
          <w:lang w:val="en-GB"/>
        </w:rPr>
      </w:pPr>
      <w:r w:rsidRPr="00F01066">
        <w:rPr>
          <w:rFonts w:asciiTheme="minorHAnsi" w:eastAsia="Calibri" w:hAnsiTheme="minorHAnsi"/>
          <w:b/>
          <w:bCs/>
          <w:sz w:val="28"/>
          <w:szCs w:val="28"/>
          <w:highlight w:val="cyan"/>
          <w:lang w:val="en-GB"/>
        </w:rPr>
        <w:t>20</w:t>
      </w:r>
      <w:r w:rsidR="00A56BB2" w:rsidRPr="00F01066">
        <w:rPr>
          <w:rFonts w:asciiTheme="minorHAnsi" w:eastAsia="Calibri" w:hAnsiTheme="minorHAnsi"/>
          <w:b/>
          <w:bCs/>
          <w:sz w:val="28"/>
          <w:szCs w:val="28"/>
          <w:highlight w:val="cyan"/>
          <w:lang w:val="en-GB"/>
        </w:rPr>
        <w:t>2</w:t>
      </w:r>
      <w:r w:rsidR="00F01066" w:rsidRPr="00F01066">
        <w:rPr>
          <w:rFonts w:asciiTheme="minorHAnsi" w:eastAsia="Calibri" w:hAnsiTheme="minorHAnsi"/>
          <w:b/>
          <w:bCs/>
          <w:sz w:val="28"/>
          <w:szCs w:val="28"/>
          <w:highlight w:val="cyan"/>
          <w:lang w:val="en-GB"/>
        </w:rPr>
        <w:t>3</w:t>
      </w:r>
      <w:r w:rsidRPr="00F01066">
        <w:rPr>
          <w:rFonts w:asciiTheme="minorHAnsi" w:eastAsia="Calibri" w:hAnsiTheme="minorHAnsi"/>
          <w:b/>
          <w:bCs/>
          <w:sz w:val="28"/>
          <w:szCs w:val="28"/>
          <w:highlight w:val="cyan"/>
          <w:lang w:val="en-GB"/>
        </w:rPr>
        <w:t>/202</w:t>
      </w:r>
      <w:r w:rsidR="00F01066" w:rsidRPr="00F01066">
        <w:rPr>
          <w:rFonts w:asciiTheme="minorHAnsi" w:eastAsia="Calibri" w:hAnsiTheme="minorHAnsi"/>
          <w:b/>
          <w:bCs/>
          <w:sz w:val="28"/>
          <w:szCs w:val="28"/>
          <w:highlight w:val="cyan"/>
          <w:lang w:val="en-GB"/>
        </w:rPr>
        <w:t>4</w:t>
      </w:r>
      <w:r w:rsidRPr="002C77E1">
        <w:rPr>
          <w:rFonts w:asciiTheme="minorHAnsi" w:eastAsia="Calibri" w:hAnsiTheme="minorHAnsi"/>
          <w:b/>
          <w:bCs/>
          <w:sz w:val="28"/>
          <w:szCs w:val="28"/>
          <w:lang w:val="en-GB"/>
        </w:rPr>
        <w:t xml:space="preserve"> Academic Year</w:t>
      </w:r>
    </w:p>
    <w:p w:rsidR="00137B2E" w:rsidRPr="002C77E1" w:rsidRDefault="00137B2E" w:rsidP="00486D8E">
      <w:pPr>
        <w:jc w:val="center"/>
        <w:rPr>
          <w:rFonts w:asciiTheme="minorHAnsi" w:eastAsia="Calibri" w:hAnsiTheme="minorHAnsi"/>
          <w:b/>
          <w:bCs/>
          <w:sz w:val="28"/>
          <w:szCs w:val="28"/>
          <w:lang w:val="en-GB"/>
        </w:rPr>
      </w:pPr>
      <w:r w:rsidRPr="002C77E1">
        <w:rPr>
          <w:rFonts w:asciiTheme="minorHAnsi" w:eastAsia="Calibri" w:hAnsiTheme="minorHAnsi"/>
          <w:b/>
          <w:bCs/>
          <w:sz w:val="28"/>
          <w:szCs w:val="28"/>
          <w:lang w:val="en-GB"/>
        </w:rPr>
        <w:t>- reserved for students of MSc</w:t>
      </w:r>
      <w:r w:rsidR="00486D8E" w:rsidRPr="002C77E1">
        <w:rPr>
          <w:rFonts w:asciiTheme="minorHAnsi" w:eastAsia="Calibri" w:hAnsiTheme="minorHAnsi"/>
          <w:b/>
          <w:bCs/>
          <w:sz w:val="28"/>
          <w:szCs w:val="28"/>
          <w:lang w:val="en-GB"/>
        </w:rPr>
        <w:t xml:space="preserve"> Finance and Banking </w:t>
      </w:r>
    </w:p>
    <w:p w:rsidR="00486D8E" w:rsidRPr="002C77E1" w:rsidRDefault="00486D8E" w:rsidP="00486D8E">
      <w:pPr>
        <w:jc w:val="center"/>
        <w:rPr>
          <w:rFonts w:asciiTheme="minorHAnsi" w:eastAsia="Calibri" w:hAnsiTheme="minorHAnsi"/>
          <w:b/>
          <w:bCs/>
          <w:sz w:val="22"/>
          <w:szCs w:val="22"/>
          <w:highlight w:val="yellow"/>
          <w:lang w:val="en-GB"/>
        </w:rPr>
      </w:pPr>
      <w:r w:rsidRPr="002C77E1">
        <w:rPr>
          <w:rFonts w:asciiTheme="minorHAnsi" w:eastAsia="Calibri" w:hAnsiTheme="minorHAnsi"/>
          <w:b/>
          <w:bCs/>
          <w:sz w:val="22"/>
          <w:szCs w:val="22"/>
          <w:lang w:val="en-GB"/>
        </w:rPr>
        <w:t xml:space="preserve">(with reference to the Department Council resolution of </w:t>
      </w:r>
      <w:r w:rsidR="00F01066" w:rsidRPr="00F01066">
        <w:rPr>
          <w:rFonts w:asciiTheme="minorHAnsi" w:eastAsia="Calibri" w:hAnsiTheme="minorHAnsi"/>
          <w:b/>
          <w:bCs/>
          <w:sz w:val="22"/>
          <w:szCs w:val="22"/>
          <w:highlight w:val="cyan"/>
          <w:lang w:val="en-GB"/>
        </w:rPr>
        <w:t>10</w:t>
      </w:r>
      <w:r w:rsidRPr="00F01066">
        <w:rPr>
          <w:rFonts w:asciiTheme="minorHAnsi" w:eastAsia="Calibri" w:hAnsiTheme="minorHAnsi"/>
          <w:b/>
          <w:bCs/>
          <w:sz w:val="22"/>
          <w:szCs w:val="22"/>
          <w:highlight w:val="cyan"/>
          <w:lang w:val="en-GB"/>
        </w:rPr>
        <w:t>/</w:t>
      </w:r>
      <w:r w:rsidR="00F01066" w:rsidRPr="00F01066">
        <w:rPr>
          <w:rFonts w:asciiTheme="minorHAnsi" w:eastAsia="Calibri" w:hAnsiTheme="minorHAnsi"/>
          <w:b/>
          <w:bCs/>
          <w:sz w:val="22"/>
          <w:szCs w:val="22"/>
          <w:highlight w:val="cyan"/>
          <w:lang w:val="en-GB"/>
        </w:rPr>
        <w:t>10</w:t>
      </w:r>
      <w:r w:rsidRPr="00F01066">
        <w:rPr>
          <w:rFonts w:asciiTheme="minorHAnsi" w:eastAsia="Calibri" w:hAnsiTheme="minorHAnsi"/>
          <w:b/>
          <w:bCs/>
          <w:sz w:val="22"/>
          <w:szCs w:val="22"/>
          <w:highlight w:val="cyan"/>
          <w:lang w:val="en-GB"/>
        </w:rPr>
        <w:t>/202</w:t>
      </w:r>
      <w:r w:rsidR="00F01066" w:rsidRPr="00F01066">
        <w:rPr>
          <w:rFonts w:asciiTheme="minorHAnsi" w:eastAsia="Calibri" w:hAnsiTheme="minorHAnsi"/>
          <w:b/>
          <w:bCs/>
          <w:sz w:val="22"/>
          <w:szCs w:val="22"/>
          <w:highlight w:val="cyan"/>
          <w:lang w:val="en-GB"/>
        </w:rPr>
        <w:t>3</w:t>
      </w:r>
      <w:r w:rsidRPr="002C77E1">
        <w:rPr>
          <w:rFonts w:asciiTheme="minorHAnsi" w:eastAsia="Calibri" w:hAnsiTheme="minorHAnsi"/>
          <w:b/>
          <w:bCs/>
          <w:sz w:val="22"/>
          <w:szCs w:val="22"/>
          <w:lang w:val="en-GB"/>
        </w:rPr>
        <w:t>)</w:t>
      </w:r>
    </w:p>
    <w:p w:rsidR="00486D8E" w:rsidRPr="002C77E1" w:rsidRDefault="00486D8E" w:rsidP="00486D8E">
      <w:pPr>
        <w:rPr>
          <w:rFonts w:asciiTheme="minorHAnsi" w:eastAsia="Calibri" w:hAnsiTheme="minorHAnsi"/>
          <w:b/>
          <w:bCs/>
          <w:sz w:val="22"/>
          <w:szCs w:val="22"/>
          <w:highlight w:val="yellow"/>
          <w:u w:val="words"/>
          <w:lang w:val="en-GB"/>
        </w:rPr>
      </w:pPr>
    </w:p>
    <w:p w:rsidR="00486D8E" w:rsidRPr="002C77E1" w:rsidRDefault="00486D8E" w:rsidP="00486D8E">
      <w:pPr>
        <w:rPr>
          <w:rFonts w:asciiTheme="minorHAnsi" w:eastAsia="Calibri" w:hAnsiTheme="minorHAnsi"/>
          <w:b/>
          <w:bCs/>
          <w:sz w:val="20"/>
          <w:u w:val="words"/>
          <w:lang w:val="en-GB"/>
        </w:rPr>
      </w:pPr>
      <w:r w:rsidRPr="002C77E1">
        <w:rPr>
          <w:rFonts w:asciiTheme="minorHAnsi" w:eastAsia="Calibri" w:hAnsiTheme="minorHAnsi"/>
          <w:b/>
          <w:bCs/>
          <w:sz w:val="20"/>
          <w:u w:val="words"/>
          <w:lang w:val="en-GB"/>
        </w:rPr>
        <w:t>GENERAL PROVISIONS</w:t>
      </w:r>
    </w:p>
    <w:p w:rsidR="00486D8E" w:rsidRPr="002C77E1" w:rsidRDefault="00486D8E" w:rsidP="00486D8E">
      <w:pPr>
        <w:jc w:val="both"/>
        <w:rPr>
          <w:rFonts w:asciiTheme="minorHAnsi" w:eastAsia="Calibri" w:hAnsiTheme="minorHAnsi"/>
          <w:bCs/>
          <w:sz w:val="20"/>
          <w:highlight w:val="yellow"/>
          <w:lang w:val="en-GB"/>
        </w:rPr>
      </w:pPr>
      <w:r w:rsidRPr="002C77E1">
        <w:rPr>
          <w:rFonts w:asciiTheme="minorHAnsi" w:eastAsia="Calibri" w:hAnsiTheme="minorHAnsi"/>
          <w:bCs/>
          <w:sz w:val="20"/>
          <w:lang w:val="en-GB"/>
        </w:rPr>
        <w:t>As proposed by th</w:t>
      </w:r>
      <w:r w:rsidR="008A7475" w:rsidRPr="002C77E1">
        <w:rPr>
          <w:rFonts w:asciiTheme="minorHAnsi" w:eastAsia="Calibri" w:hAnsiTheme="minorHAnsi"/>
          <w:bCs/>
          <w:sz w:val="20"/>
          <w:lang w:val="en-GB"/>
        </w:rPr>
        <w:t>e Programme Coordinator</w:t>
      </w:r>
      <w:r w:rsidR="00137B2E" w:rsidRPr="002C77E1">
        <w:rPr>
          <w:rFonts w:asciiTheme="minorHAnsi" w:eastAsia="Calibri" w:hAnsiTheme="minorHAnsi"/>
          <w:bCs/>
          <w:sz w:val="20"/>
          <w:lang w:val="en-GB"/>
        </w:rPr>
        <w:t xml:space="preserve"> of MSc</w:t>
      </w:r>
      <w:r w:rsidRPr="002C77E1">
        <w:rPr>
          <w:rFonts w:asciiTheme="minorHAnsi" w:eastAsia="Calibri" w:hAnsiTheme="minorHAnsi"/>
          <w:bCs/>
          <w:sz w:val="20"/>
          <w:lang w:val="en-GB"/>
        </w:rPr>
        <w:t xml:space="preserve"> Finance and Banking, considering that the M</w:t>
      </w:r>
      <w:r w:rsidR="00137B2E"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certification expands the professional opportunities of students and is considered an excellent tool for the analysis of economic and financial data, the Department of Economics and Finance of Tor Vergata University of Rome, with the resolution of the Department Council of </w:t>
      </w:r>
      <w:r w:rsidR="00F01066" w:rsidRPr="00F01066">
        <w:rPr>
          <w:rFonts w:asciiTheme="minorHAnsi" w:eastAsia="Calibri" w:hAnsiTheme="minorHAnsi"/>
          <w:bCs/>
          <w:sz w:val="20"/>
          <w:highlight w:val="cyan"/>
          <w:lang w:val="en-GB"/>
        </w:rPr>
        <w:t>10</w:t>
      </w:r>
      <w:r w:rsidRPr="00F01066">
        <w:rPr>
          <w:rFonts w:asciiTheme="minorHAnsi" w:eastAsia="Calibri" w:hAnsiTheme="minorHAnsi"/>
          <w:bCs/>
          <w:sz w:val="20"/>
          <w:highlight w:val="cyan"/>
          <w:lang w:val="en-GB"/>
        </w:rPr>
        <w:t>/</w:t>
      </w:r>
      <w:r w:rsidR="002C77E1" w:rsidRPr="00F01066">
        <w:rPr>
          <w:rFonts w:asciiTheme="minorHAnsi" w:eastAsia="Calibri" w:hAnsiTheme="minorHAnsi"/>
          <w:bCs/>
          <w:sz w:val="20"/>
          <w:highlight w:val="cyan"/>
          <w:lang w:val="en-GB"/>
        </w:rPr>
        <w:t>1</w:t>
      </w:r>
      <w:r w:rsidR="00F01066" w:rsidRPr="00F01066">
        <w:rPr>
          <w:rFonts w:asciiTheme="minorHAnsi" w:eastAsia="Calibri" w:hAnsiTheme="minorHAnsi"/>
          <w:bCs/>
          <w:sz w:val="20"/>
          <w:highlight w:val="cyan"/>
          <w:lang w:val="en-GB"/>
        </w:rPr>
        <w:t>0</w:t>
      </w:r>
      <w:r w:rsidRPr="00F01066">
        <w:rPr>
          <w:rFonts w:asciiTheme="minorHAnsi" w:eastAsia="Calibri" w:hAnsiTheme="minorHAnsi"/>
          <w:bCs/>
          <w:sz w:val="20"/>
          <w:highlight w:val="cyan"/>
          <w:lang w:val="en-GB"/>
        </w:rPr>
        <w:t>/2</w:t>
      </w:r>
      <w:r w:rsidR="00F01066" w:rsidRPr="00F01066">
        <w:rPr>
          <w:rFonts w:asciiTheme="minorHAnsi" w:eastAsia="Calibri" w:hAnsiTheme="minorHAnsi"/>
          <w:bCs/>
          <w:sz w:val="20"/>
          <w:highlight w:val="cyan"/>
          <w:lang w:val="en-GB"/>
        </w:rPr>
        <w:t>3</w:t>
      </w:r>
      <w:r w:rsidRPr="002C77E1">
        <w:rPr>
          <w:rFonts w:asciiTheme="minorHAnsi" w:eastAsia="Calibri" w:hAnsiTheme="minorHAnsi"/>
          <w:bCs/>
          <w:sz w:val="20"/>
          <w:lang w:val="en-GB"/>
        </w:rPr>
        <w:t xml:space="preserve">, has allocated </w:t>
      </w:r>
      <w:r w:rsidR="00207582" w:rsidRPr="002C77E1">
        <w:rPr>
          <w:rFonts w:asciiTheme="minorHAnsi" w:eastAsia="Calibri" w:hAnsiTheme="minorHAnsi"/>
          <w:bCs/>
          <w:sz w:val="20"/>
          <w:lang w:val="en-GB"/>
        </w:rPr>
        <w:t>twenty</w:t>
      </w:r>
      <w:r w:rsidRPr="002C77E1">
        <w:rPr>
          <w:rFonts w:asciiTheme="minorHAnsi" w:eastAsia="Calibri" w:hAnsiTheme="minorHAnsi"/>
          <w:bCs/>
          <w:sz w:val="20"/>
          <w:lang w:val="en-GB"/>
        </w:rPr>
        <w:t xml:space="preserve"> reimbursements equal to 122,00 euro each in favour of students who are regularly enrolled in the </w:t>
      </w:r>
      <w:r w:rsidRPr="00F01066">
        <w:rPr>
          <w:rFonts w:asciiTheme="minorHAnsi" w:eastAsia="Calibri" w:hAnsiTheme="minorHAnsi"/>
          <w:bCs/>
          <w:sz w:val="20"/>
          <w:highlight w:val="cyan"/>
          <w:lang w:val="en-GB"/>
        </w:rPr>
        <w:t>20</w:t>
      </w:r>
      <w:r w:rsidR="00207582" w:rsidRPr="00F01066">
        <w:rPr>
          <w:rFonts w:asciiTheme="minorHAnsi" w:eastAsia="Calibri" w:hAnsiTheme="minorHAnsi"/>
          <w:bCs/>
          <w:sz w:val="20"/>
          <w:highlight w:val="cyan"/>
          <w:lang w:val="en-GB"/>
        </w:rPr>
        <w:t>2</w:t>
      </w:r>
      <w:r w:rsidR="00F01066" w:rsidRPr="00F01066">
        <w:rPr>
          <w:rFonts w:asciiTheme="minorHAnsi" w:eastAsia="Calibri" w:hAnsiTheme="minorHAnsi"/>
          <w:bCs/>
          <w:sz w:val="20"/>
          <w:highlight w:val="cyan"/>
          <w:lang w:val="en-GB"/>
        </w:rPr>
        <w:t>3</w:t>
      </w:r>
      <w:r w:rsidRPr="00F01066">
        <w:rPr>
          <w:rFonts w:asciiTheme="minorHAnsi" w:eastAsia="Calibri" w:hAnsiTheme="minorHAnsi"/>
          <w:bCs/>
          <w:sz w:val="20"/>
          <w:highlight w:val="cyan"/>
          <w:lang w:val="en-GB"/>
        </w:rPr>
        <w:t>/202</w:t>
      </w:r>
      <w:r w:rsidR="00F01066" w:rsidRPr="00F01066">
        <w:rPr>
          <w:rFonts w:asciiTheme="minorHAnsi" w:eastAsia="Calibri" w:hAnsiTheme="minorHAnsi"/>
          <w:bCs/>
          <w:sz w:val="20"/>
          <w:highlight w:val="cyan"/>
          <w:lang w:val="en-GB"/>
        </w:rPr>
        <w:t>4</w:t>
      </w:r>
      <w:r w:rsidRPr="002C77E1">
        <w:rPr>
          <w:rFonts w:asciiTheme="minorHAnsi" w:eastAsia="Calibri" w:hAnsiTheme="minorHAnsi"/>
          <w:bCs/>
          <w:sz w:val="20"/>
          <w:lang w:val="en-GB"/>
        </w:rPr>
        <w:t xml:space="preserve"> academic </w:t>
      </w:r>
      <w:r w:rsidR="00207582" w:rsidRPr="002C77E1">
        <w:rPr>
          <w:rFonts w:asciiTheme="minorHAnsi" w:eastAsia="Calibri" w:hAnsiTheme="minorHAnsi"/>
          <w:bCs/>
          <w:sz w:val="20"/>
          <w:lang w:val="en-GB"/>
        </w:rPr>
        <w:t>year in MSc</w:t>
      </w:r>
      <w:r w:rsidRPr="002C77E1">
        <w:rPr>
          <w:rFonts w:asciiTheme="minorHAnsi" w:eastAsia="Calibri" w:hAnsiTheme="minorHAnsi"/>
          <w:bCs/>
          <w:sz w:val="20"/>
          <w:lang w:val="en-GB"/>
        </w:rPr>
        <w:t xml:space="preserve"> </w:t>
      </w:r>
      <w:r w:rsidR="00207582" w:rsidRPr="002C77E1">
        <w:rPr>
          <w:rFonts w:asciiTheme="minorHAnsi" w:eastAsia="Calibri" w:hAnsiTheme="minorHAnsi"/>
          <w:bCs/>
          <w:sz w:val="20"/>
          <w:lang w:val="en-GB"/>
        </w:rPr>
        <w:t>Finance and Banking</w:t>
      </w:r>
      <w:r w:rsidRPr="002C77E1">
        <w:rPr>
          <w:rFonts w:asciiTheme="minorHAnsi" w:eastAsia="Calibri" w:hAnsiTheme="minorHAnsi"/>
          <w:bCs/>
          <w:sz w:val="20"/>
          <w:lang w:val="en-GB"/>
        </w:rPr>
        <w:t>, as an incentive to those who achieve the M</w:t>
      </w:r>
      <w:r w:rsidR="00207582"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certification (Associate level) </w:t>
      </w:r>
      <w:r w:rsidR="003C6B50" w:rsidRPr="002C77E1">
        <w:rPr>
          <w:rFonts w:asciiTheme="minorHAnsi" w:eastAsia="Calibri" w:hAnsiTheme="minorHAnsi"/>
          <w:bCs/>
          <w:sz w:val="20"/>
          <w:lang w:val="en-GB"/>
        </w:rPr>
        <w:t xml:space="preserve">by </w:t>
      </w:r>
      <w:r w:rsidR="002C77E1" w:rsidRPr="00F01066">
        <w:rPr>
          <w:rFonts w:asciiTheme="minorHAnsi" w:eastAsia="Calibri" w:hAnsiTheme="minorHAnsi"/>
          <w:bCs/>
          <w:sz w:val="20"/>
          <w:highlight w:val="cyan"/>
          <w:lang w:val="en-GB"/>
        </w:rPr>
        <w:t>1 June 202</w:t>
      </w:r>
      <w:r w:rsidR="00F01066" w:rsidRPr="00F01066">
        <w:rPr>
          <w:rFonts w:asciiTheme="minorHAnsi" w:eastAsia="Calibri" w:hAnsiTheme="minorHAnsi"/>
          <w:bCs/>
          <w:sz w:val="20"/>
          <w:highlight w:val="cyan"/>
          <w:lang w:val="en-GB"/>
        </w:rPr>
        <w:t>4</w:t>
      </w:r>
      <w:r w:rsidR="003C6B50" w:rsidRPr="002C77E1">
        <w:rPr>
          <w:rFonts w:asciiTheme="minorHAnsi" w:eastAsia="Calibri" w:hAnsiTheme="minorHAnsi"/>
          <w:bCs/>
          <w:sz w:val="20"/>
          <w:lang w:val="en-GB"/>
        </w:rPr>
        <w:t xml:space="preserve">. </w:t>
      </w:r>
      <w:r w:rsidRPr="002C77E1">
        <w:rPr>
          <w:rFonts w:asciiTheme="minorHAnsi" w:eastAsia="Calibri" w:hAnsiTheme="minorHAnsi"/>
          <w:bCs/>
          <w:sz w:val="20"/>
          <w:lang w:val="en-GB"/>
        </w:rPr>
        <w:t xml:space="preserve">It is a certification of knowledge in the field of computer programming which allows students to increase their job opportunities. </w:t>
      </w:r>
      <w:r w:rsidR="003C6B50" w:rsidRPr="002C77E1">
        <w:rPr>
          <w:rFonts w:asciiTheme="minorHAnsi" w:eastAsia="Calibri" w:hAnsiTheme="minorHAnsi"/>
          <w:bCs/>
          <w:sz w:val="20"/>
          <w:lang w:val="en-GB"/>
        </w:rPr>
        <w:t>MATLAB</w:t>
      </w:r>
      <w:r w:rsidRPr="002C77E1">
        <w:rPr>
          <w:rFonts w:asciiTheme="minorHAnsi" w:eastAsia="Calibri" w:hAnsiTheme="minorHAnsi"/>
          <w:bCs/>
          <w:sz w:val="20"/>
          <w:lang w:val="en-GB"/>
        </w:rPr>
        <w:t xml:space="preserve"> is an environment for numerical calculation and statistical analysis written in C, which allows users to manipulate matrices, display functions and data, implement algorithms, create user interfaces, and interface with other programs. M</w:t>
      </w:r>
      <w:r w:rsidR="003C6B50"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is widely used in industry and universities because of its many tools to support the most diverse fields of applied study and it works on various operating systems including Windows, Mac OS, GNU/Linux and Unix.</w:t>
      </w:r>
    </w:p>
    <w:p w:rsidR="00486D8E" w:rsidRPr="002C77E1" w:rsidRDefault="00486D8E" w:rsidP="00486D8E">
      <w:pPr>
        <w:rPr>
          <w:rFonts w:asciiTheme="minorHAnsi" w:eastAsia="Calibri" w:hAnsiTheme="minorHAnsi"/>
          <w:bCs/>
          <w:sz w:val="20"/>
          <w:highlight w:val="yellow"/>
          <w:lang w:val="en-GB"/>
        </w:rPr>
      </w:pPr>
    </w:p>
    <w:p w:rsidR="00486D8E" w:rsidRPr="002C77E1" w:rsidRDefault="00AC2367"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ADMISSION CRI</w:t>
      </w:r>
      <w:r w:rsidR="00486D8E" w:rsidRPr="002C77E1">
        <w:rPr>
          <w:rFonts w:asciiTheme="minorHAnsi" w:eastAsia="Calibri" w:hAnsiTheme="minorHAnsi"/>
          <w:b/>
          <w:bCs/>
          <w:sz w:val="20"/>
          <w:u w:val="single"/>
          <w:lang w:val="en-GB"/>
        </w:rPr>
        <w:t>TERIA</w:t>
      </w:r>
    </w:p>
    <w:p w:rsidR="00486D8E" w:rsidRPr="002C77E1" w:rsidRDefault="00486D8E" w:rsidP="00486D8E">
      <w:pPr>
        <w:jc w:val="both"/>
        <w:rPr>
          <w:rFonts w:asciiTheme="minorHAnsi" w:eastAsia="Calibri" w:hAnsiTheme="minorHAnsi"/>
          <w:bCs/>
          <w:sz w:val="20"/>
          <w:lang w:val="en-GB"/>
        </w:rPr>
      </w:pPr>
      <w:r w:rsidRPr="002C77E1">
        <w:rPr>
          <w:rFonts w:asciiTheme="minorHAnsi" w:eastAsia="Calibri" w:hAnsiTheme="minorHAnsi"/>
          <w:bCs/>
          <w:sz w:val="20"/>
          <w:lang w:val="en-GB"/>
        </w:rPr>
        <w:t xml:space="preserve">Students may present a request for </w:t>
      </w:r>
      <w:r w:rsidR="003C6B50" w:rsidRPr="002C77E1">
        <w:rPr>
          <w:rFonts w:asciiTheme="minorHAnsi" w:eastAsia="Calibri" w:hAnsiTheme="minorHAnsi"/>
          <w:bCs/>
          <w:sz w:val="20"/>
          <w:lang w:val="en-GB"/>
        </w:rPr>
        <w:t>MATLAB</w:t>
      </w:r>
      <w:r w:rsidRPr="002C77E1">
        <w:rPr>
          <w:rFonts w:asciiTheme="minorHAnsi" w:eastAsia="Calibri" w:hAnsiTheme="minorHAnsi"/>
          <w:bCs/>
          <w:sz w:val="20"/>
          <w:lang w:val="en-GB"/>
        </w:rPr>
        <w:t xml:space="preserve"> certification reimbursement if they meet both of the following requirements:</w:t>
      </w:r>
    </w:p>
    <w:p w:rsidR="00486D8E" w:rsidRPr="002C77E1" w:rsidRDefault="00486D8E" w:rsidP="00486D8E">
      <w:pPr>
        <w:pStyle w:val="Paragrafoelenco"/>
        <w:numPr>
          <w:ilvl w:val="0"/>
          <w:numId w:val="8"/>
        </w:numPr>
        <w:jc w:val="both"/>
        <w:rPr>
          <w:rFonts w:asciiTheme="minorHAnsi" w:eastAsia="Calibri" w:hAnsiTheme="minorHAnsi"/>
          <w:bCs/>
          <w:sz w:val="20"/>
          <w:lang w:val="en-GB"/>
        </w:rPr>
      </w:pPr>
      <w:r w:rsidRPr="002C77E1">
        <w:rPr>
          <w:rFonts w:asciiTheme="minorHAnsi" w:eastAsia="Calibri" w:hAnsiTheme="minorHAnsi"/>
          <w:bCs/>
          <w:sz w:val="20"/>
          <w:lang w:val="en-GB"/>
        </w:rPr>
        <w:t>The</w:t>
      </w:r>
      <w:r w:rsidR="003C6B50" w:rsidRPr="002C77E1">
        <w:rPr>
          <w:rFonts w:asciiTheme="minorHAnsi" w:eastAsia="Calibri" w:hAnsiTheme="minorHAnsi"/>
          <w:bCs/>
          <w:sz w:val="20"/>
          <w:lang w:val="en-GB"/>
        </w:rPr>
        <w:t xml:space="preserve">y are regularly enrolled in MSc Finance and Banking </w:t>
      </w:r>
      <w:r w:rsidRPr="002C77E1">
        <w:rPr>
          <w:rFonts w:asciiTheme="minorHAnsi" w:eastAsia="Calibri" w:hAnsiTheme="minorHAnsi"/>
          <w:bCs/>
          <w:sz w:val="20"/>
          <w:lang w:val="en-GB"/>
        </w:rPr>
        <w:t xml:space="preserve">during the </w:t>
      </w:r>
      <w:r w:rsidRPr="00F01066">
        <w:rPr>
          <w:rFonts w:asciiTheme="minorHAnsi" w:eastAsia="Calibri" w:hAnsiTheme="minorHAnsi"/>
          <w:bCs/>
          <w:sz w:val="20"/>
          <w:highlight w:val="cyan"/>
          <w:lang w:val="en-GB"/>
        </w:rPr>
        <w:t>20</w:t>
      </w:r>
      <w:r w:rsidR="003C6B50" w:rsidRPr="00F01066">
        <w:rPr>
          <w:rFonts w:asciiTheme="minorHAnsi" w:eastAsia="Calibri" w:hAnsiTheme="minorHAnsi"/>
          <w:bCs/>
          <w:sz w:val="20"/>
          <w:highlight w:val="cyan"/>
          <w:lang w:val="en-GB"/>
        </w:rPr>
        <w:t>2</w:t>
      </w:r>
      <w:r w:rsidR="00F01066" w:rsidRPr="00F01066">
        <w:rPr>
          <w:rFonts w:asciiTheme="minorHAnsi" w:eastAsia="Calibri" w:hAnsiTheme="minorHAnsi"/>
          <w:bCs/>
          <w:sz w:val="20"/>
          <w:highlight w:val="cyan"/>
          <w:lang w:val="en-GB"/>
        </w:rPr>
        <w:t>3/</w:t>
      </w:r>
      <w:r w:rsidRPr="00F01066">
        <w:rPr>
          <w:rFonts w:asciiTheme="minorHAnsi" w:eastAsia="Calibri" w:hAnsiTheme="minorHAnsi"/>
          <w:bCs/>
          <w:sz w:val="20"/>
          <w:highlight w:val="cyan"/>
          <w:lang w:val="en-GB"/>
        </w:rPr>
        <w:t>202</w:t>
      </w:r>
      <w:r w:rsidR="00F01066" w:rsidRPr="00F01066">
        <w:rPr>
          <w:rFonts w:asciiTheme="minorHAnsi" w:eastAsia="Calibri" w:hAnsiTheme="minorHAnsi"/>
          <w:bCs/>
          <w:sz w:val="20"/>
          <w:highlight w:val="cyan"/>
          <w:lang w:val="en-GB"/>
        </w:rPr>
        <w:t>4</w:t>
      </w:r>
      <w:r w:rsidRPr="002C77E1">
        <w:rPr>
          <w:rFonts w:asciiTheme="minorHAnsi" w:eastAsia="Calibri" w:hAnsiTheme="minorHAnsi"/>
          <w:bCs/>
          <w:sz w:val="20"/>
          <w:lang w:val="en-GB"/>
        </w:rPr>
        <w:t xml:space="preserve"> academic year;</w:t>
      </w:r>
    </w:p>
    <w:p w:rsidR="00486D8E" w:rsidRPr="002C77E1" w:rsidRDefault="00486D8E" w:rsidP="00486D8E">
      <w:pPr>
        <w:pStyle w:val="Paragrafoelenco"/>
        <w:numPr>
          <w:ilvl w:val="0"/>
          <w:numId w:val="8"/>
        </w:numPr>
        <w:jc w:val="both"/>
        <w:rPr>
          <w:rFonts w:asciiTheme="minorHAnsi" w:eastAsia="Calibri" w:hAnsiTheme="minorHAnsi"/>
          <w:bCs/>
          <w:sz w:val="20"/>
          <w:lang w:val="en-GB"/>
        </w:rPr>
      </w:pPr>
      <w:r w:rsidRPr="002C77E1">
        <w:rPr>
          <w:rFonts w:asciiTheme="minorHAnsi" w:eastAsia="Calibri" w:hAnsiTheme="minorHAnsi"/>
          <w:bCs/>
          <w:sz w:val="20"/>
          <w:lang w:val="en-GB"/>
        </w:rPr>
        <w:t>They have passed the M</w:t>
      </w:r>
      <w:r w:rsidR="003C6B50" w:rsidRPr="002C77E1">
        <w:rPr>
          <w:rFonts w:asciiTheme="minorHAnsi" w:eastAsia="Calibri" w:hAnsiTheme="minorHAnsi"/>
          <w:bCs/>
          <w:sz w:val="20"/>
          <w:lang w:val="en-GB"/>
        </w:rPr>
        <w:t>ATLAB Associate Level</w:t>
      </w:r>
      <w:r w:rsidRPr="002C77E1">
        <w:rPr>
          <w:rFonts w:asciiTheme="minorHAnsi" w:eastAsia="Calibri" w:hAnsiTheme="minorHAnsi"/>
          <w:bCs/>
          <w:sz w:val="20"/>
          <w:lang w:val="en-GB"/>
        </w:rPr>
        <w:t xml:space="preserve"> certification exam </w:t>
      </w:r>
      <w:r w:rsidR="003C6B50" w:rsidRPr="002C77E1">
        <w:rPr>
          <w:rFonts w:asciiTheme="minorHAnsi" w:eastAsia="Calibri" w:hAnsiTheme="minorHAnsi"/>
          <w:bCs/>
          <w:sz w:val="20"/>
          <w:lang w:val="en-GB"/>
        </w:rPr>
        <w:t xml:space="preserve">by </w:t>
      </w:r>
      <w:r w:rsidR="002C77E1" w:rsidRPr="00F01066">
        <w:rPr>
          <w:rFonts w:asciiTheme="minorHAnsi" w:eastAsia="Calibri" w:hAnsiTheme="minorHAnsi"/>
          <w:bCs/>
          <w:sz w:val="20"/>
          <w:highlight w:val="cyan"/>
          <w:lang w:val="en-GB"/>
        </w:rPr>
        <w:t>1 June 202</w:t>
      </w:r>
      <w:r w:rsidR="00F01066" w:rsidRPr="00F01066">
        <w:rPr>
          <w:rFonts w:asciiTheme="minorHAnsi" w:eastAsia="Calibri" w:hAnsiTheme="minorHAnsi"/>
          <w:bCs/>
          <w:sz w:val="20"/>
          <w:highlight w:val="cyan"/>
          <w:lang w:val="en-GB"/>
        </w:rPr>
        <w:t>4</w:t>
      </w:r>
      <w:r w:rsidR="003C6B50" w:rsidRPr="00F01066">
        <w:rPr>
          <w:rFonts w:asciiTheme="minorHAnsi" w:eastAsia="Calibri" w:hAnsiTheme="minorHAnsi"/>
          <w:bCs/>
          <w:sz w:val="20"/>
          <w:highlight w:val="cyan"/>
          <w:lang w:val="en-GB"/>
        </w:rPr>
        <w:t>.</w:t>
      </w:r>
    </w:p>
    <w:p w:rsidR="00486D8E" w:rsidRPr="002C77E1" w:rsidRDefault="00486D8E" w:rsidP="00486D8E">
      <w:pPr>
        <w:rPr>
          <w:rFonts w:asciiTheme="minorHAnsi" w:eastAsia="Calibri" w:hAnsiTheme="minorHAnsi"/>
          <w:bCs/>
          <w:sz w:val="20"/>
          <w:highlight w:val="yellow"/>
          <w:lang w:val="en-GB"/>
        </w:rPr>
      </w:pPr>
    </w:p>
    <w:p w:rsidR="00486D8E" w:rsidRPr="002C77E1" w:rsidRDefault="00486D8E"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CASES FOR EXCLUSION</w:t>
      </w:r>
    </w:p>
    <w:p w:rsidR="00486D8E" w:rsidRPr="002C77E1" w:rsidRDefault="00486D8E" w:rsidP="00486D8E">
      <w:pPr>
        <w:jc w:val="both"/>
        <w:rPr>
          <w:rFonts w:asciiTheme="minorHAnsi" w:eastAsia="Calibri" w:hAnsiTheme="minorHAnsi"/>
          <w:bCs/>
          <w:sz w:val="20"/>
          <w:lang w:val="en-GB"/>
        </w:rPr>
      </w:pPr>
      <w:r w:rsidRPr="002C77E1">
        <w:rPr>
          <w:rFonts w:asciiTheme="minorHAnsi" w:eastAsia="Calibri" w:hAnsiTheme="minorHAnsi"/>
          <w:bCs/>
          <w:sz w:val="20"/>
          <w:lang w:val="en-GB"/>
        </w:rPr>
        <w:t>Students will be excluded from reimbursement if they have previously received sanctions following the presentation of false declarations aimed at obtaining benefits for the right to study or for which a disciplinary sanction has been issued.</w:t>
      </w:r>
    </w:p>
    <w:p w:rsidR="00486D8E" w:rsidRPr="002C77E1" w:rsidRDefault="00486D8E" w:rsidP="00486D8E">
      <w:pPr>
        <w:rPr>
          <w:rFonts w:asciiTheme="minorHAnsi" w:eastAsia="Calibri" w:hAnsiTheme="minorHAnsi"/>
          <w:bCs/>
          <w:sz w:val="20"/>
          <w:highlight w:val="yellow"/>
          <w:lang w:val="en-GB"/>
        </w:rPr>
      </w:pPr>
    </w:p>
    <w:p w:rsidR="00486D8E" w:rsidRPr="002C77E1" w:rsidRDefault="00486D8E"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PRESENTATION OF THE REIUMBURSEMENT REQUEST</w:t>
      </w:r>
    </w:p>
    <w:p w:rsidR="008364E1" w:rsidRPr="008364E1" w:rsidRDefault="00305874" w:rsidP="008364E1">
      <w:pPr>
        <w:jc w:val="both"/>
        <w:rPr>
          <w:rFonts w:asciiTheme="minorHAnsi" w:eastAsia="Calibri" w:hAnsiTheme="minorHAnsi"/>
          <w:bCs/>
          <w:sz w:val="20"/>
          <w:lang w:val="en-GB"/>
        </w:rPr>
      </w:pPr>
      <w:r>
        <w:rPr>
          <w:rFonts w:asciiTheme="minorHAnsi" w:eastAsia="Calibri" w:hAnsiTheme="minorHAnsi"/>
          <w:bCs/>
          <w:sz w:val="20"/>
          <w:lang w:val="en-GB"/>
        </w:rPr>
        <w:t>S</w:t>
      </w:r>
      <w:r w:rsidR="008364E1" w:rsidRPr="008364E1">
        <w:rPr>
          <w:rFonts w:asciiTheme="minorHAnsi" w:eastAsia="Calibri" w:hAnsiTheme="minorHAnsi"/>
          <w:bCs/>
          <w:sz w:val="20"/>
          <w:lang w:val="en-GB"/>
        </w:rPr>
        <w:t xml:space="preserve">tudents must present a formal request </w:t>
      </w:r>
      <w:r>
        <w:rPr>
          <w:rFonts w:asciiTheme="minorHAnsi" w:eastAsia="Calibri" w:hAnsiTheme="minorHAnsi"/>
          <w:bCs/>
          <w:sz w:val="20"/>
          <w:lang w:val="en-GB"/>
        </w:rPr>
        <w:t>for r</w:t>
      </w:r>
      <w:r w:rsidR="008364E1" w:rsidRPr="008364E1">
        <w:rPr>
          <w:rFonts w:asciiTheme="minorHAnsi" w:eastAsia="Calibri" w:hAnsiTheme="minorHAnsi"/>
          <w:bCs/>
          <w:sz w:val="20"/>
          <w:lang w:val="en-GB"/>
        </w:rPr>
        <w:t>eimbursement</w:t>
      </w:r>
      <w:r w:rsidR="008364E1">
        <w:rPr>
          <w:rFonts w:asciiTheme="minorHAnsi" w:eastAsia="Calibri" w:hAnsiTheme="minorHAnsi"/>
          <w:bCs/>
          <w:sz w:val="20"/>
          <w:lang w:val="en-GB"/>
        </w:rPr>
        <w:t xml:space="preserve"> by </w:t>
      </w:r>
      <w:r w:rsidR="008364E1" w:rsidRPr="00F01066">
        <w:rPr>
          <w:rFonts w:asciiTheme="minorHAnsi" w:eastAsia="Calibri" w:hAnsiTheme="minorHAnsi"/>
          <w:b/>
          <w:bCs/>
          <w:sz w:val="20"/>
          <w:highlight w:val="cyan"/>
          <w:lang w:val="en-GB"/>
        </w:rPr>
        <w:t>15 June 202</w:t>
      </w:r>
      <w:r w:rsidR="00F01066" w:rsidRPr="00F01066">
        <w:rPr>
          <w:rFonts w:asciiTheme="minorHAnsi" w:eastAsia="Calibri" w:hAnsiTheme="minorHAnsi"/>
          <w:b/>
          <w:bCs/>
          <w:sz w:val="20"/>
          <w:highlight w:val="cyan"/>
          <w:lang w:val="en-GB"/>
        </w:rPr>
        <w:t>4</w:t>
      </w:r>
      <w:r>
        <w:rPr>
          <w:rFonts w:asciiTheme="minorHAnsi" w:eastAsia="Calibri" w:hAnsiTheme="minorHAnsi"/>
          <w:bCs/>
          <w:sz w:val="20"/>
          <w:lang w:val="en-GB"/>
        </w:rPr>
        <w:t xml:space="preserve"> using the </w:t>
      </w:r>
      <w:r w:rsidRPr="00305874">
        <w:rPr>
          <w:rFonts w:asciiTheme="minorHAnsi" w:eastAsia="Calibri" w:hAnsiTheme="minorHAnsi"/>
          <w:bCs/>
          <w:sz w:val="20"/>
          <w:lang w:val="en-US"/>
        </w:rPr>
        <w:t xml:space="preserve">Request Form for </w:t>
      </w:r>
      <w:proofErr w:type="spellStart"/>
      <w:r w:rsidRPr="00305874">
        <w:rPr>
          <w:rFonts w:asciiTheme="minorHAnsi" w:eastAsia="Calibri" w:hAnsiTheme="minorHAnsi"/>
          <w:bCs/>
          <w:sz w:val="20"/>
          <w:lang w:val="en-US"/>
        </w:rPr>
        <w:t>MatLab</w:t>
      </w:r>
      <w:proofErr w:type="spellEnd"/>
      <w:r w:rsidRPr="00305874">
        <w:rPr>
          <w:rFonts w:asciiTheme="minorHAnsi" w:eastAsia="Calibri" w:hAnsiTheme="minorHAnsi"/>
          <w:bCs/>
          <w:sz w:val="20"/>
          <w:lang w:val="en-US"/>
        </w:rPr>
        <w:t xml:space="preserve"> Reimbursement </w:t>
      </w:r>
      <w:r w:rsidRPr="00F01066">
        <w:rPr>
          <w:rFonts w:asciiTheme="minorHAnsi" w:eastAsia="Calibri" w:hAnsiTheme="minorHAnsi"/>
          <w:bCs/>
          <w:sz w:val="20"/>
          <w:highlight w:val="cyan"/>
          <w:lang w:val="en-US"/>
        </w:rPr>
        <w:t>202</w:t>
      </w:r>
      <w:r w:rsidR="00F01066" w:rsidRPr="00F01066">
        <w:rPr>
          <w:rFonts w:asciiTheme="minorHAnsi" w:eastAsia="Calibri" w:hAnsiTheme="minorHAnsi"/>
          <w:bCs/>
          <w:sz w:val="20"/>
          <w:highlight w:val="cyan"/>
          <w:lang w:val="en-US"/>
        </w:rPr>
        <w:t>4</w:t>
      </w:r>
      <w:r w:rsidRPr="00305874">
        <w:rPr>
          <w:rFonts w:asciiTheme="minorHAnsi" w:eastAsia="Calibri" w:hAnsiTheme="minorHAnsi"/>
          <w:bCs/>
          <w:sz w:val="20"/>
          <w:lang w:val="en-US"/>
        </w:rPr>
        <w:t xml:space="preserve"> (Annex 1), </w:t>
      </w:r>
      <w:r w:rsidR="008364E1" w:rsidRPr="00305874">
        <w:rPr>
          <w:rFonts w:asciiTheme="minorHAnsi" w:eastAsia="Calibri" w:hAnsiTheme="minorHAnsi"/>
          <w:bCs/>
          <w:sz w:val="20"/>
          <w:lang w:val="en-GB"/>
        </w:rPr>
        <w:t xml:space="preserve"> </w:t>
      </w:r>
      <w:r>
        <w:rPr>
          <w:rFonts w:asciiTheme="minorHAnsi" w:eastAsia="Calibri" w:hAnsiTheme="minorHAnsi"/>
          <w:bCs/>
          <w:sz w:val="20"/>
          <w:lang w:val="en-GB"/>
        </w:rPr>
        <w:t>which must be completely filled out</w:t>
      </w:r>
      <w:r w:rsidR="008364E1" w:rsidRPr="008364E1">
        <w:rPr>
          <w:rFonts w:asciiTheme="minorHAnsi" w:eastAsia="Calibri" w:hAnsiTheme="minorHAnsi"/>
          <w:bCs/>
          <w:sz w:val="20"/>
          <w:lang w:val="en-GB"/>
        </w:rPr>
        <w:t xml:space="preserve"> and signed by the student and sent</w:t>
      </w:r>
      <w:r>
        <w:rPr>
          <w:rFonts w:asciiTheme="minorHAnsi" w:eastAsia="Calibri" w:hAnsiTheme="minorHAnsi"/>
          <w:bCs/>
          <w:sz w:val="20"/>
          <w:lang w:val="en-GB"/>
        </w:rPr>
        <w:t xml:space="preserve"> in .pdf </w:t>
      </w:r>
      <w:r w:rsidR="008364E1" w:rsidRPr="008364E1">
        <w:rPr>
          <w:rFonts w:asciiTheme="minorHAnsi" w:eastAsia="Calibri" w:hAnsiTheme="minorHAnsi"/>
          <w:bCs/>
          <w:sz w:val="20"/>
          <w:lang w:val="en-GB"/>
        </w:rPr>
        <w:t xml:space="preserve"> </w:t>
      </w:r>
      <w:r>
        <w:rPr>
          <w:rFonts w:asciiTheme="minorHAnsi" w:eastAsia="Calibri" w:hAnsiTheme="minorHAnsi"/>
          <w:bCs/>
          <w:sz w:val="20"/>
          <w:lang w:val="en-GB"/>
        </w:rPr>
        <w:t xml:space="preserve">format </w:t>
      </w:r>
      <w:r w:rsidR="008364E1" w:rsidRPr="008364E1">
        <w:rPr>
          <w:rFonts w:asciiTheme="minorHAnsi" w:eastAsia="Calibri" w:hAnsiTheme="minorHAnsi"/>
          <w:bCs/>
          <w:sz w:val="20"/>
          <w:lang w:val="en-GB"/>
        </w:rPr>
        <w:t xml:space="preserve">by email to both of the following email addresses: </w:t>
      </w:r>
      <w:hyperlink r:id="rId8" w:history="1">
        <w:r w:rsidR="008364E1" w:rsidRPr="00305874">
          <w:rPr>
            <w:rStyle w:val="Collegamentoipertestuale"/>
            <w:rFonts w:asciiTheme="minorHAnsi" w:eastAsia="Calibri" w:hAnsiTheme="minorHAnsi"/>
            <w:bCs/>
            <w:sz w:val="20"/>
            <w:u w:val="none"/>
            <w:lang w:val="en-GB"/>
          </w:rPr>
          <w:t>segreteria@def.uniroma2.it</w:t>
        </w:r>
      </w:hyperlink>
      <w:r w:rsidR="008364E1">
        <w:rPr>
          <w:rFonts w:asciiTheme="minorHAnsi" w:eastAsia="Calibri" w:hAnsiTheme="minorHAnsi"/>
          <w:bCs/>
          <w:sz w:val="20"/>
          <w:lang w:val="en-GB"/>
        </w:rPr>
        <w:t xml:space="preserve"> </w:t>
      </w:r>
      <w:r w:rsidR="008364E1" w:rsidRPr="008364E1">
        <w:rPr>
          <w:rFonts w:asciiTheme="minorHAnsi" w:eastAsia="Calibri" w:hAnsiTheme="minorHAnsi"/>
          <w:bCs/>
          <w:sz w:val="20"/>
          <w:lang w:val="en-GB"/>
        </w:rPr>
        <w:t xml:space="preserve">  and </w:t>
      </w:r>
      <w:hyperlink r:id="rId9" w:history="1">
        <w:r w:rsidR="008364E1" w:rsidRPr="00305874">
          <w:rPr>
            <w:rStyle w:val="Collegamentoipertestuale"/>
            <w:rFonts w:asciiTheme="minorHAnsi" w:eastAsia="Calibri" w:hAnsiTheme="minorHAnsi"/>
            <w:bCs/>
            <w:sz w:val="20"/>
            <w:u w:val="none"/>
            <w:lang w:val="en-GB"/>
          </w:rPr>
          <w:t>msc_finance@economia.uniroma2.it</w:t>
        </w:r>
      </w:hyperlink>
      <w:r w:rsidR="008364E1" w:rsidRPr="008364E1">
        <w:rPr>
          <w:rFonts w:asciiTheme="minorHAnsi" w:eastAsia="Calibri" w:hAnsiTheme="minorHAnsi"/>
          <w:bCs/>
          <w:sz w:val="20"/>
          <w:lang w:val="en-GB"/>
        </w:rPr>
        <w:t xml:space="preserve">, specifying in the object of the message “NAME + SURNAME + </w:t>
      </w:r>
      <w:r w:rsidR="008364E1">
        <w:rPr>
          <w:rFonts w:asciiTheme="minorHAnsi" w:eastAsia="Calibri" w:hAnsiTheme="minorHAnsi"/>
          <w:bCs/>
          <w:sz w:val="20"/>
          <w:lang w:val="en-GB"/>
        </w:rPr>
        <w:t>MATLAB</w:t>
      </w:r>
      <w:r w:rsidR="008364E1" w:rsidRPr="008364E1">
        <w:rPr>
          <w:rFonts w:asciiTheme="minorHAnsi" w:eastAsia="Calibri" w:hAnsiTheme="minorHAnsi"/>
          <w:bCs/>
          <w:sz w:val="20"/>
          <w:lang w:val="en-GB"/>
        </w:rPr>
        <w:t xml:space="preserve"> </w:t>
      </w:r>
      <w:r w:rsidR="008364E1">
        <w:rPr>
          <w:rFonts w:asciiTheme="minorHAnsi" w:eastAsia="Calibri" w:hAnsiTheme="minorHAnsi"/>
          <w:bCs/>
          <w:sz w:val="20"/>
          <w:lang w:val="en-GB"/>
        </w:rPr>
        <w:t xml:space="preserve"> </w:t>
      </w:r>
      <w:proofErr w:type="spellStart"/>
      <w:r w:rsidR="008364E1">
        <w:rPr>
          <w:rFonts w:asciiTheme="minorHAnsi" w:eastAsia="Calibri" w:hAnsiTheme="minorHAnsi"/>
          <w:bCs/>
          <w:sz w:val="20"/>
          <w:lang w:val="en-GB"/>
        </w:rPr>
        <w:t>rimborso</w:t>
      </w:r>
      <w:proofErr w:type="spellEnd"/>
      <w:r w:rsidR="008364E1" w:rsidRPr="008364E1">
        <w:rPr>
          <w:rFonts w:asciiTheme="minorHAnsi" w:eastAsia="Calibri" w:hAnsiTheme="minorHAnsi"/>
          <w:bCs/>
          <w:sz w:val="20"/>
          <w:lang w:val="en-GB"/>
        </w:rPr>
        <w:t xml:space="preserve">”.  The candidate’s personal data must be provided under penalty of exclusion. The Department reserves the right to exclude applications which are not sent to both email addresses. </w:t>
      </w:r>
    </w:p>
    <w:p w:rsidR="008364E1" w:rsidRPr="008364E1" w:rsidRDefault="008364E1" w:rsidP="008364E1">
      <w:pPr>
        <w:jc w:val="both"/>
        <w:rPr>
          <w:rFonts w:asciiTheme="minorHAnsi" w:eastAsia="Calibri" w:hAnsiTheme="minorHAnsi"/>
          <w:bCs/>
          <w:sz w:val="20"/>
          <w:lang w:val="en-GB"/>
        </w:rPr>
      </w:pPr>
      <w:r w:rsidRPr="008364E1">
        <w:rPr>
          <w:rFonts w:asciiTheme="minorHAnsi" w:eastAsia="Calibri" w:hAnsiTheme="minorHAnsi"/>
          <w:bCs/>
          <w:sz w:val="20"/>
          <w:lang w:val="en-GB"/>
        </w:rPr>
        <w:t>The request form must be sent with the following attachments:</w:t>
      </w:r>
    </w:p>
    <w:p w:rsidR="008364E1" w:rsidRPr="008364E1" w:rsidRDefault="008364E1" w:rsidP="008364E1">
      <w:pPr>
        <w:pStyle w:val="Paragrafoelenco"/>
        <w:numPr>
          <w:ilvl w:val="0"/>
          <w:numId w:val="9"/>
        </w:numPr>
        <w:ind w:left="426"/>
        <w:jc w:val="both"/>
        <w:rPr>
          <w:rFonts w:asciiTheme="minorHAnsi" w:eastAsia="Calibri" w:hAnsiTheme="minorHAnsi"/>
          <w:bCs/>
          <w:sz w:val="20"/>
          <w:lang w:val="en-GB"/>
        </w:rPr>
      </w:pPr>
      <w:r>
        <w:rPr>
          <w:rFonts w:asciiTheme="minorHAnsi" w:eastAsia="Calibri" w:hAnsiTheme="minorHAnsi"/>
          <w:bCs/>
          <w:sz w:val="20"/>
          <w:lang w:val="en-GB"/>
        </w:rPr>
        <w:t>V</w:t>
      </w:r>
      <w:r w:rsidRPr="008364E1">
        <w:rPr>
          <w:rFonts w:asciiTheme="minorHAnsi" w:eastAsia="Calibri" w:hAnsiTheme="minorHAnsi"/>
          <w:bCs/>
          <w:sz w:val="20"/>
          <w:lang w:val="en-GB"/>
        </w:rPr>
        <w:t>alid ID and Italian tax ID number (</w:t>
      </w:r>
      <w:proofErr w:type="spellStart"/>
      <w:r w:rsidRPr="008364E1">
        <w:rPr>
          <w:rFonts w:asciiTheme="minorHAnsi" w:eastAsia="Calibri" w:hAnsiTheme="minorHAnsi"/>
          <w:bCs/>
          <w:sz w:val="20"/>
          <w:lang w:val="en-GB"/>
        </w:rPr>
        <w:t>codice</w:t>
      </w:r>
      <w:proofErr w:type="spellEnd"/>
      <w:r w:rsidRPr="008364E1">
        <w:rPr>
          <w:rFonts w:asciiTheme="minorHAnsi" w:eastAsia="Calibri" w:hAnsiTheme="minorHAnsi"/>
          <w:bCs/>
          <w:sz w:val="20"/>
          <w:lang w:val="en-GB"/>
        </w:rPr>
        <w:t xml:space="preserve"> </w:t>
      </w:r>
      <w:proofErr w:type="spellStart"/>
      <w:r w:rsidRPr="008364E1">
        <w:rPr>
          <w:rFonts w:asciiTheme="minorHAnsi" w:eastAsia="Calibri" w:hAnsiTheme="minorHAnsi"/>
          <w:bCs/>
          <w:sz w:val="20"/>
          <w:lang w:val="en-GB"/>
        </w:rPr>
        <w:t>fiscale</w:t>
      </w:r>
      <w:proofErr w:type="spellEnd"/>
      <w:r w:rsidRPr="008364E1">
        <w:rPr>
          <w:rFonts w:asciiTheme="minorHAnsi" w:eastAsia="Calibri" w:hAnsiTheme="minorHAnsi"/>
          <w:bCs/>
          <w:sz w:val="20"/>
          <w:lang w:val="en-GB"/>
        </w:rPr>
        <w:t>);</w:t>
      </w:r>
    </w:p>
    <w:p w:rsidR="008364E1" w:rsidRPr="008364E1" w:rsidRDefault="008364E1" w:rsidP="008364E1">
      <w:pPr>
        <w:pStyle w:val="Paragrafoelenco"/>
        <w:numPr>
          <w:ilvl w:val="0"/>
          <w:numId w:val="9"/>
        </w:numPr>
        <w:ind w:left="426"/>
        <w:jc w:val="both"/>
        <w:rPr>
          <w:rFonts w:asciiTheme="minorHAnsi" w:eastAsia="Calibri" w:hAnsiTheme="minorHAnsi"/>
          <w:bCs/>
          <w:sz w:val="20"/>
          <w:lang w:val="en-GB"/>
        </w:rPr>
      </w:pPr>
      <w:r w:rsidRPr="008364E1">
        <w:rPr>
          <w:rFonts w:asciiTheme="minorHAnsi" w:eastAsia="Calibri" w:hAnsiTheme="minorHAnsi"/>
          <w:bCs/>
          <w:sz w:val="20"/>
          <w:lang w:val="en-GB"/>
        </w:rPr>
        <w:t xml:space="preserve">MATLAB </w:t>
      </w:r>
      <w:proofErr w:type="spellStart"/>
      <w:r w:rsidRPr="008364E1">
        <w:rPr>
          <w:rFonts w:asciiTheme="minorHAnsi" w:eastAsia="Calibri" w:hAnsiTheme="minorHAnsi"/>
          <w:bCs/>
          <w:sz w:val="20"/>
          <w:lang w:val="en-GB"/>
        </w:rPr>
        <w:t>Associale</w:t>
      </w:r>
      <w:proofErr w:type="spellEnd"/>
      <w:r w:rsidRPr="008364E1">
        <w:rPr>
          <w:rFonts w:asciiTheme="minorHAnsi" w:eastAsia="Calibri" w:hAnsiTheme="minorHAnsi"/>
          <w:bCs/>
          <w:sz w:val="20"/>
          <w:lang w:val="en-GB"/>
        </w:rPr>
        <w:t xml:space="preserve"> Level certification including the date of exam</w:t>
      </w:r>
      <w:r>
        <w:rPr>
          <w:rFonts w:asciiTheme="minorHAnsi" w:eastAsia="Calibri" w:hAnsiTheme="minorHAnsi"/>
          <w:bCs/>
          <w:sz w:val="20"/>
          <w:lang w:val="en-GB"/>
        </w:rPr>
        <w:t xml:space="preserve"> </w:t>
      </w:r>
      <w:r w:rsidRPr="008364E1">
        <w:rPr>
          <w:rFonts w:asciiTheme="minorHAnsi" w:eastAsia="Calibri" w:hAnsiTheme="minorHAnsi"/>
          <w:bCs/>
          <w:sz w:val="20"/>
          <w:lang w:val="en-GB"/>
        </w:rPr>
        <w:t>and student name;</w:t>
      </w:r>
    </w:p>
    <w:p w:rsidR="008364E1" w:rsidRDefault="008364E1" w:rsidP="008364E1">
      <w:pPr>
        <w:pStyle w:val="Paragrafoelenco"/>
        <w:numPr>
          <w:ilvl w:val="0"/>
          <w:numId w:val="9"/>
        </w:numPr>
        <w:ind w:left="426"/>
        <w:jc w:val="both"/>
        <w:rPr>
          <w:rFonts w:asciiTheme="minorHAnsi" w:eastAsia="Calibri" w:hAnsiTheme="minorHAnsi"/>
          <w:bCs/>
          <w:sz w:val="20"/>
          <w:lang w:val="en-GB"/>
        </w:rPr>
      </w:pPr>
      <w:r w:rsidRPr="008364E1">
        <w:rPr>
          <w:rFonts w:asciiTheme="minorHAnsi" w:eastAsia="Calibri" w:hAnsiTheme="minorHAnsi"/>
          <w:bCs/>
          <w:sz w:val="20"/>
          <w:lang w:val="en-GB"/>
        </w:rPr>
        <w:t>Privacy policy disclosure, completed and signed</w:t>
      </w:r>
      <w:r w:rsidR="00305874">
        <w:rPr>
          <w:rFonts w:asciiTheme="minorHAnsi" w:eastAsia="Calibri" w:hAnsiTheme="minorHAnsi"/>
          <w:bCs/>
          <w:sz w:val="20"/>
          <w:lang w:val="en-GB"/>
        </w:rPr>
        <w:t xml:space="preserve"> (Annex 2)</w:t>
      </w:r>
      <w:r w:rsidRPr="008364E1">
        <w:rPr>
          <w:rFonts w:asciiTheme="minorHAnsi" w:eastAsia="Calibri" w:hAnsiTheme="minorHAnsi"/>
          <w:bCs/>
          <w:sz w:val="20"/>
          <w:lang w:val="en-GB"/>
        </w:rPr>
        <w:t>.</w:t>
      </w:r>
    </w:p>
    <w:p w:rsidR="00305874" w:rsidRDefault="00305874" w:rsidP="00305874">
      <w:pPr>
        <w:ind w:left="66"/>
        <w:jc w:val="both"/>
        <w:rPr>
          <w:rFonts w:asciiTheme="minorHAnsi" w:eastAsia="Calibri" w:hAnsiTheme="minorHAnsi"/>
          <w:bCs/>
          <w:sz w:val="20"/>
          <w:lang w:val="en-GB"/>
        </w:rPr>
      </w:pPr>
    </w:p>
    <w:p w:rsidR="00305874" w:rsidRPr="00305874" w:rsidRDefault="00305874" w:rsidP="00305874">
      <w:pPr>
        <w:jc w:val="both"/>
        <w:rPr>
          <w:rFonts w:asciiTheme="minorHAnsi" w:eastAsia="Calibri" w:hAnsiTheme="minorHAnsi"/>
          <w:b/>
          <w:bCs/>
          <w:sz w:val="20"/>
          <w:u w:val="single"/>
          <w:lang w:val="en-GB"/>
        </w:rPr>
      </w:pPr>
      <w:r w:rsidRPr="00305874">
        <w:rPr>
          <w:rFonts w:asciiTheme="minorHAnsi" w:eastAsia="Calibri" w:hAnsiTheme="minorHAnsi"/>
          <w:b/>
          <w:bCs/>
          <w:sz w:val="20"/>
          <w:u w:val="single"/>
          <w:lang w:val="en-GB"/>
        </w:rPr>
        <w:t>EVALUATION OF CANDIDATES</w:t>
      </w:r>
    </w:p>
    <w:p w:rsidR="00305874" w:rsidRPr="00305874" w:rsidRDefault="00305874" w:rsidP="00305874">
      <w:pPr>
        <w:jc w:val="both"/>
        <w:rPr>
          <w:rFonts w:asciiTheme="minorHAnsi" w:eastAsia="Calibri" w:hAnsiTheme="minorHAnsi"/>
          <w:bCs/>
          <w:sz w:val="20"/>
          <w:lang w:val="en-GB"/>
        </w:rPr>
      </w:pPr>
      <w:r w:rsidRPr="002C77E1">
        <w:rPr>
          <w:rFonts w:asciiTheme="minorHAnsi" w:eastAsia="Calibri" w:hAnsiTheme="minorHAnsi"/>
          <w:bCs/>
          <w:sz w:val="20"/>
          <w:lang w:val="en-GB"/>
        </w:rPr>
        <w:t xml:space="preserve">The first twenty students enrolled in MSc Finance and Banking who send the reimbursement request via email </w:t>
      </w:r>
      <w:bookmarkStart w:id="0" w:name="_GoBack"/>
      <w:bookmarkEnd w:id="0"/>
      <w:r w:rsidRPr="002C77E1">
        <w:rPr>
          <w:rFonts w:asciiTheme="minorHAnsi" w:eastAsia="Calibri" w:hAnsiTheme="minorHAnsi"/>
          <w:bCs/>
          <w:sz w:val="20"/>
          <w:lang w:val="en-GB"/>
        </w:rPr>
        <w:t xml:space="preserve">to the </w:t>
      </w:r>
      <w:r>
        <w:rPr>
          <w:rFonts w:asciiTheme="minorHAnsi" w:eastAsia="Calibri" w:hAnsiTheme="minorHAnsi"/>
          <w:bCs/>
          <w:sz w:val="20"/>
          <w:lang w:val="en-GB"/>
        </w:rPr>
        <w:t xml:space="preserve">addresses above </w:t>
      </w:r>
      <w:r w:rsidRPr="002C77E1">
        <w:rPr>
          <w:rFonts w:asciiTheme="minorHAnsi" w:eastAsia="Calibri" w:hAnsiTheme="minorHAnsi"/>
          <w:bCs/>
          <w:sz w:val="20"/>
          <w:lang w:val="en-GB"/>
        </w:rPr>
        <w:t xml:space="preserve">will be reimbursed, therefore the chronological order of arrival of the requests will be taken into consideration. Requests received after the established number and/or deadline date will not be considered for reimbursement. </w:t>
      </w:r>
    </w:p>
    <w:p w:rsidR="008364E1" w:rsidRPr="008364E1" w:rsidRDefault="008364E1" w:rsidP="008364E1">
      <w:pPr>
        <w:jc w:val="center"/>
        <w:rPr>
          <w:rFonts w:asciiTheme="minorHAnsi" w:eastAsia="Calibri" w:hAnsiTheme="minorHAnsi"/>
          <w:b/>
          <w:bCs/>
          <w:sz w:val="20"/>
          <w:lang w:val="en-GB"/>
        </w:rPr>
      </w:pPr>
      <w:r w:rsidRPr="008364E1">
        <w:rPr>
          <w:rFonts w:asciiTheme="minorHAnsi" w:eastAsia="Calibri" w:hAnsiTheme="minorHAnsi"/>
          <w:b/>
          <w:bCs/>
          <w:sz w:val="20"/>
          <w:lang w:val="en-GB"/>
        </w:rPr>
        <w:t>Director, Department of Economics and Finance</w:t>
      </w:r>
    </w:p>
    <w:p w:rsidR="00486D8E" w:rsidRPr="008364E1" w:rsidRDefault="008364E1" w:rsidP="008364E1">
      <w:pPr>
        <w:jc w:val="center"/>
        <w:rPr>
          <w:rFonts w:asciiTheme="minorHAnsi" w:eastAsia="Calibri" w:hAnsiTheme="minorHAnsi"/>
          <w:b/>
          <w:sz w:val="20"/>
        </w:rPr>
      </w:pPr>
      <w:r w:rsidRPr="008364E1">
        <w:rPr>
          <w:rFonts w:asciiTheme="minorHAnsi" w:eastAsia="Calibri" w:hAnsiTheme="minorHAnsi"/>
          <w:b/>
          <w:bCs/>
          <w:sz w:val="20"/>
        </w:rPr>
        <w:t>Professor Vincenzo Atella</w:t>
      </w:r>
    </w:p>
    <w:sectPr w:rsidR="00486D8E" w:rsidRPr="008364E1"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10" w:rsidRDefault="00EC7D10" w:rsidP="0015491C">
      <w:r>
        <w:separator/>
      </w:r>
    </w:p>
  </w:endnote>
  <w:endnote w:type="continuationSeparator" w:id="0">
    <w:p w:rsidR="00EC7D10" w:rsidRDefault="00EC7D10"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F01066" w:rsidRPr="00F01066" w:rsidTr="00F01066">
      <w:trPr>
        <w:trHeight w:val="281"/>
      </w:trPr>
      <w:tc>
        <w:tcPr>
          <w:tcW w:w="4587" w:type="dxa"/>
          <w:hideMark/>
        </w:tcPr>
        <w:p w:rsidR="00F01066" w:rsidRDefault="00F01066" w:rsidP="00F01066">
          <w:pPr>
            <w:pStyle w:val="TorVergata-pidipagina"/>
            <w:rPr>
              <w:rFonts w:ascii="Circe" w:hAnsi="Circe"/>
              <w:sz w:val="16"/>
            </w:rPr>
          </w:pPr>
          <w:r>
            <w:t>Via Columbia, 2 - 00133 Roma</w:t>
          </w:r>
        </w:p>
        <w:p w:rsidR="00F01066" w:rsidRDefault="00F01066" w:rsidP="00F01066">
          <w:pPr>
            <w:pStyle w:val="TorVergata-pidipagina"/>
          </w:pPr>
          <w:r>
            <w:t>https://economia.uniroma2.it/def/</w:t>
          </w:r>
        </w:p>
      </w:tc>
      <w:tc>
        <w:tcPr>
          <w:tcW w:w="5052" w:type="dxa"/>
          <w:hideMark/>
        </w:tcPr>
        <w:p w:rsidR="00F01066" w:rsidRDefault="00F01066" w:rsidP="00F01066">
          <w:pPr>
            <w:pStyle w:val="TorVergata-pidipagina"/>
            <w:rPr>
              <w:lang w:val="en-US"/>
            </w:rPr>
          </w:pPr>
          <w:r>
            <w:rPr>
              <w:lang w:val="en-US"/>
            </w:rPr>
            <w:t>Tel. 06 7259 5732</w:t>
          </w:r>
        </w:p>
        <w:p w:rsidR="00F01066" w:rsidRDefault="00F01066" w:rsidP="00F01066">
          <w:pPr>
            <w:pStyle w:val="TorVergata-pidipagina"/>
            <w:rPr>
              <w:lang w:val="en-US"/>
            </w:rPr>
          </w:pPr>
          <w:r>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10" w:rsidRDefault="00EC7D10" w:rsidP="0015491C">
      <w:r>
        <w:separator/>
      </w:r>
    </w:p>
  </w:footnote>
  <w:footnote w:type="continuationSeparator" w:id="0">
    <w:p w:rsidR="00EC7D10" w:rsidRDefault="00EC7D10"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F01066" w:rsidTr="00F01066">
      <w:trPr>
        <w:trHeight w:val="1227"/>
        <w:jc w:val="center"/>
      </w:trPr>
      <w:tc>
        <w:tcPr>
          <w:tcW w:w="4726" w:type="dxa"/>
          <w:tcBorders>
            <w:top w:val="nil"/>
            <w:left w:val="nil"/>
            <w:bottom w:val="nil"/>
            <w:right w:val="single" w:sz="4" w:space="0" w:color="auto"/>
          </w:tcBorders>
          <w:vAlign w:val="center"/>
          <w:hideMark/>
        </w:tcPr>
        <w:p w:rsidR="00F01066" w:rsidRDefault="00F01066" w:rsidP="00F01066">
          <w:pPr>
            <w:pStyle w:val="TorVergata-intestazionedestra"/>
            <w:rPr>
              <w:rFonts w:ascii="Circe" w:hAnsi="Circe"/>
              <w:sz w:val="21"/>
            </w:rPr>
          </w:pPr>
          <w:r>
            <w:rPr>
              <w:noProof/>
              <w:lang w:eastAsia="it-IT"/>
            </w:rPr>
            <w:drawing>
              <wp:inline distT="0" distB="0" distL="0" distR="0">
                <wp:extent cx="2820035" cy="676275"/>
                <wp:effectExtent l="0" t="0" r="0" b="9525"/>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535" w:type="dxa"/>
          <w:tcBorders>
            <w:top w:val="nil"/>
            <w:left w:val="single" w:sz="4" w:space="0" w:color="auto"/>
            <w:bottom w:val="nil"/>
            <w:right w:val="nil"/>
          </w:tcBorders>
          <w:tcMar>
            <w:top w:w="0" w:type="dxa"/>
            <w:left w:w="397" w:type="dxa"/>
            <w:bottom w:w="0" w:type="dxa"/>
            <w:right w:w="0" w:type="dxa"/>
          </w:tcMar>
          <w:vAlign w:val="center"/>
          <w:hideMark/>
        </w:tcPr>
        <w:p w:rsidR="00F01066" w:rsidRDefault="00F01066" w:rsidP="00F01066">
          <w:pPr>
            <w:pStyle w:val="TorVergata-intestazionedestra"/>
          </w:pPr>
          <w:r>
            <w:t>Facoltà di ECONOMIA</w:t>
          </w:r>
        </w:p>
        <w:p w:rsidR="00F01066" w:rsidRDefault="00F01066" w:rsidP="00F01066">
          <w:pPr>
            <w:pStyle w:val="TorVergata-intestazionedestra"/>
          </w:pPr>
          <w:r>
            <w:rPr>
              <w:b/>
              <w:bCs/>
            </w:rPr>
            <w:t>Dipartimento di Economia e Finanza</w:t>
          </w:r>
        </w:p>
      </w:tc>
    </w:tr>
  </w:tbl>
  <w:p w:rsidR="0015491C" w:rsidRPr="00F01066"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B40715"/>
    <w:multiLevelType w:val="hybridMultilevel"/>
    <w:tmpl w:val="D370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D77BF"/>
    <w:multiLevelType w:val="hybridMultilevel"/>
    <w:tmpl w:val="F282062E"/>
    <w:lvl w:ilvl="0" w:tplc="B13E3F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2032A64"/>
    <w:multiLevelType w:val="hybridMultilevel"/>
    <w:tmpl w:val="150C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8"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3F51"/>
    <w:rsid w:val="0002523B"/>
    <w:rsid w:val="00034DCD"/>
    <w:rsid w:val="000D724F"/>
    <w:rsid w:val="000F5C0C"/>
    <w:rsid w:val="00137B2E"/>
    <w:rsid w:val="0014047F"/>
    <w:rsid w:val="0015491C"/>
    <w:rsid w:val="001A2B2C"/>
    <w:rsid w:val="001B0258"/>
    <w:rsid w:val="001B366B"/>
    <w:rsid w:val="001C00AE"/>
    <w:rsid w:val="0020124C"/>
    <w:rsid w:val="00207582"/>
    <w:rsid w:val="00263882"/>
    <w:rsid w:val="00292E01"/>
    <w:rsid w:val="002C77E1"/>
    <w:rsid w:val="002F60A1"/>
    <w:rsid w:val="00305874"/>
    <w:rsid w:val="00305FE4"/>
    <w:rsid w:val="00324111"/>
    <w:rsid w:val="00345AB7"/>
    <w:rsid w:val="003C6B50"/>
    <w:rsid w:val="00421825"/>
    <w:rsid w:val="00454CB3"/>
    <w:rsid w:val="00486D8E"/>
    <w:rsid w:val="004A27A1"/>
    <w:rsid w:val="004B7E5A"/>
    <w:rsid w:val="004F46A2"/>
    <w:rsid w:val="0050500C"/>
    <w:rsid w:val="0050570A"/>
    <w:rsid w:val="00545D87"/>
    <w:rsid w:val="005A4AEF"/>
    <w:rsid w:val="005C50D9"/>
    <w:rsid w:val="005D2784"/>
    <w:rsid w:val="0060478A"/>
    <w:rsid w:val="00636D11"/>
    <w:rsid w:val="0065470B"/>
    <w:rsid w:val="00657AB3"/>
    <w:rsid w:val="0068137E"/>
    <w:rsid w:val="006B5E77"/>
    <w:rsid w:val="006C4388"/>
    <w:rsid w:val="006D62B3"/>
    <w:rsid w:val="006E428D"/>
    <w:rsid w:val="0071434D"/>
    <w:rsid w:val="0072540B"/>
    <w:rsid w:val="007516E7"/>
    <w:rsid w:val="00754311"/>
    <w:rsid w:val="0078783B"/>
    <w:rsid w:val="007B7D4A"/>
    <w:rsid w:val="007F2780"/>
    <w:rsid w:val="0081096A"/>
    <w:rsid w:val="008364E1"/>
    <w:rsid w:val="0084530D"/>
    <w:rsid w:val="0086398E"/>
    <w:rsid w:val="00871BE8"/>
    <w:rsid w:val="008A7475"/>
    <w:rsid w:val="008D4C48"/>
    <w:rsid w:val="008E3B9C"/>
    <w:rsid w:val="00942199"/>
    <w:rsid w:val="009734E2"/>
    <w:rsid w:val="009F306F"/>
    <w:rsid w:val="00A3268B"/>
    <w:rsid w:val="00A36225"/>
    <w:rsid w:val="00A463E8"/>
    <w:rsid w:val="00A56BB2"/>
    <w:rsid w:val="00A7599C"/>
    <w:rsid w:val="00AC2367"/>
    <w:rsid w:val="00B00B56"/>
    <w:rsid w:val="00B23114"/>
    <w:rsid w:val="00B23341"/>
    <w:rsid w:val="00B42ACC"/>
    <w:rsid w:val="00B90854"/>
    <w:rsid w:val="00BA138B"/>
    <w:rsid w:val="00BE3C0F"/>
    <w:rsid w:val="00C04157"/>
    <w:rsid w:val="00C73255"/>
    <w:rsid w:val="00C773D6"/>
    <w:rsid w:val="00C81D16"/>
    <w:rsid w:val="00CC50D6"/>
    <w:rsid w:val="00CE3C41"/>
    <w:rsid w:val="00CE5780"/>
    <w:rsid w:val="00D00930"/>
    <w:rsid w:val="00D27A53"/>
    <w:rsid w:val="00D71911"/>
    <w:rsid w:val="00D71BD0"/>
    <w:rsid w:val="00E542C0"/>
    <w:rsid w:val="00E550CF"/>
    <w:rsid w:val="00E668CE"/>
    <w:rsid w:val="00EA3BF8"/>
    <w:rsid w:val="00EC7D10"/>
    <w:rsid w:val="00EF2B50"/>
    <w:rsid w:val="00F01066"/>
    <w:rsid w:val="00F16398"/>
    <w:rsid w:val="00F43229"/>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8D3A"/>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orVergata-intestazionedestra">
    <w:name w:val="Tor Vergata - intestazione destra"/>
    <w:basedOn w:val="Intestazione"/>
    <w:qFormat/>
    <w:rsid w:val="00F01066"/>
    <w:pPr>
      <w:widowControl w:val="0"/>
      <w:autoSpaceDE w:val="0"/>
      <w:autoSpaceDN w:val="0"/>
    </w:pPr>
    <w:rPr>
      <w:rFonts w:ascii="Carlito" w:eastAsia="Carlito" w:hAnsi="Carlito" w:cs="Carlito"/>
      <w:sz w:val="22"/>
      <w:szCs w:val="22"/>
      <w:lang w:eastAsia="en-US"/>
    </w:rPr>
  </w:style>
  <w:style w:type="character" w:customStyle="1" w:styleId="TorVergata-pidipaginaCarattere">
    <w:name w:val="Tor Vergata - piè di pagina Carattere"/>
    <w:basedOn w:val="Carpredefinitoparagrafo"/>
    <w:link w:val="TorVergata-pidipagina"/>
    <w:locked/>
    <w:rsid w:val="00F01066"/>
  </w:style>
  <w:style w:type="paragraph" w:customStyle="1" w:styleId="TorVergata-pidipagina">
    <w:name w:val="Tor Vergata - piè di pagina"/>
    <w:basedOn w:val="Pidipagina"/>
    <w:link w:val="TorVergata-pidipaginaCarattere"/>
    <w:qFormat/>
    <w:rsid w:val="00F01066"/>
    <w:pPr>
      <w:spacing w:line="204"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2355">
      <w:bodyDiv w:val="1"/>
      <w:marLeft w:val="0"/>
      <w:marRight w:val="0"/>
      <w:marTop w:val="0"/>
      <w:marBottom w:val="0"/>
      <w:divBdr>
        <w:top w:val="none" w:sz="0" w:space="0" w:color="auto"/>
        <w:left w:val="none" w:sz="0" w:space="0" w:color="auto"/>
        <w:bottom w:val="none" w:sz="0" w:space="0" w:color="auto"/>
        <w:right w:val="none" w:sz="0" w:space="0" w:color="auto"/>
      </w:divBdr>
    </w:div>
    <w:div w:id="8015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finance@economia.unirom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9408-3B1C-4FAF-829A-BFF3245C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2018-09-19T14:36:00Z</cp:lastPrinted>
  <dcterms:created xsi:type="dcterms:W3CDTF">2023-02-24T12:12:00Z</dcterms:created>
  <dcterms:modified xsi:type="dcterms:W3CDTF">2023-11-03T13:54:00Z</dcterms:modified>
</cp:coreProperties>
</file>