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Spacing w:w="0" w:type="dxa"/>
        <w:tblBorders>
          <w:top w:val="single" w:sz="12" w:space="0" w:color="CFCFCF"/>
          <w:left w:val="single" w:sz="12" w:space="0" w:color="CFCFCF"/>
          <w:bottom w:val="single" w:sz="12" w:space="0" w:color="CFCFCF"/>
          <w:right w:val="single" w:sz="12" w:space="0" w:color="CFCFC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2"/>
      </w:tblGrid>
      <w:tr w:rsidR="0034428E" w:rsidRPr="0034428E" w:rsidTr="0034428E">
        <w:trPr>
          <w:tblCellSpacing w:w="0" w:type="dxa"/>
          <w:jc w:val="center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p w:rsidR="0034428E" w:rsidRPr="0034428E" w:rsidRDefault="0034428E" w:rsidP="0034428E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it-IT"/>
              </w:rPr>
            </w:pPr>
            <w:r w:rsidRPr="0034428E">
              <w:rPr>
                <w:rFonts w:ascii="Arial" w:eastAsia="Times New Roman" w:hAnsi="Arial" w:cs="Arial"/>
                <w:vanish/>
                <w:sz w:val="16"/>
                <w:szCs w:val="16"/>
                <w:lang w:eastAsia="it-IT"/>
              </w:rPr>
              <w:t>Inizio modulo</w:t>
            </w:r>
          </w:p>
          <w:p w:rsidR="0034428E" w:rsidRPr="0034428E" w:rsidRDefault="0034428E" w:rsidP="0034428E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it-IT"/>
              </w:rPr>
            </w:pPr>
            <w:r w:rsidRPr="0034428E">
              <w:rPr>
                <w:rFonts w:ascii="Arial" w:eastAsia="Times New Roman" w:hAnsi="Arial" w:cs="Arial"/>
                <w:vanish/>
                <w:sz w:val="16"/>
                <w:szCs w:val="16"/>
                <w:lang w:eastAsia="it-IT"/>
              </w:rPr>
              <w:t>Fine modulo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it-IT"/>
              </w:rPr>
              <w:t>Sentenza n. 10 dell' 11 febbraio 2015 (ud 13 gennaio 2015) - della Corte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78" w:lineRule="atLeast"/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  <w:lang w:eastAsia="it-IT"/>
              </w:rPr>
              <w:t>cost. - Pres. Alessandro - Rel. Cartabia Marta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                          REPUBBLICA ITALIANA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                      IN NOME DEL POPOLO ITALIANO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                        LA CORTE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composta dai signori: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Alessandro CRISCUOLO Presidente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Paolo Maria NAPOLITANO Giudice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Giuseppe FRIGO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Paolo GROSSI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Giorgio LATTANZI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Aldo CAROSI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Marta CARTABIA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Sergio MATTARELLA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Mario Rosario MORELLI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Giancarlo CORAGGIO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Giuliano AMATO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Silvana SCIARRA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Daria de PRETIS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- Nicolò ZANON 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ha pronunciato la seguente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                                SENTENZA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nel giudizio di legittimità costituzionale dell'</w:t>
            </w:r>
            <w:bookmarkStart w:id="0" w:name="_GoBack"/>
            <w:bookmarkEnd w:id="0"/>
            <w:r w:rsidRPr="0034428E">
              <w:rPr>
                <w:rFonts w:ascii="Courier New" w:eastAsia="Times New Roman" w:hAnsi="Courier New" w:cs="Courier New"/>
                <w:color w:val="0000FF"/>
                <w:sz w:val="20"/>
                <w:szCs w:val="20"/>
                <w:u w:val="single"/>
                <w:lang w:eastAsia="it-IT"/>
              </w:rPr>
              <w:t>art. 81</w:t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 16,  17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18, del D.L. 25 giugno 2008, n. 112 (Disposizioni urgenti  per  lo  sviluppo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economico, la semplificazione, la competitività,  la  stabilizzazione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finanza  pubblica   e   la   perequazione   tributaria),   convertito, 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modificazioni, dall'</w:t>
            </w:r>
            <w:hyperlink r:id="rId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 1,  della  L.  6  agosto  2008,  n.  133,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promosso dalla Commissione  tributaria  provinciale  di  Reggio  Emilia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procedimento vertente tra la  Scat  Punti  Vendita  Spa  e  l'Agenzia  delle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entrate - Direzione provinciale di Reggio Emilia, con ordinanza del 26 marzo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2011, iscritta al n. 215 del registro  ordinanze  2011  e  pubblicata  nella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Gazzetta Ufficiale della Repubblica n. 44, prima serie  speciale,  dell'anno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2011.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Visti l'atto di costituzione della Scat Punti Vendita Spa,  nonché  l'atto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intervento del Presidente del Consiglio dei ministri;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udito nell'udienza pubblica del 13 gennaio 2015 il Giudice relatore  Marta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Cartabia;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uditi l'avvocato Livia Salvini per la Scat Punti Vendita Spa e  l'avvocato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dello Stato Paolo Gentili per il Presidente del Consiglio dei ministri.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eastAsia="it-IT"/>
              </w:rPr>
              <w:t>Ritenuto in fatto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1.- La Commissione tributaria provinciale di Reggio Emilia, con  ordinanza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emessa il 26 marzo 2011 e depositata in pari data, ha sollevato questione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legittimità costituzionale dell'</w:t>
            </w:r>
            <w:hyperlink r:id="rId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 17  e  18  del  D.L.  25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giugno 2008, n. 112 (Disposizioni urgenti  per  lo  sviluppo  economico,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semplificazione, la competitività, la stabilizzazione della finanza pubblica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la perequazione tributaria), convertito, con modificazioni,  dall'</w:t>
            </w:r>
            <w:hyperlink r:id="rId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comma 1, della L. 6 agosto 2008, n. 133, per violazione degli </w:t>
            </w:r>
            <w:hyperlink r:id="rId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 </w:t>
            </w:r>
            <w:hyperlink r:id="rId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hyperlink r:id="rId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41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</w:t>
            </w:r>
            <w:hyperlink r:id="rId1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</w:t>
            </w:r>
            <w:hyperlink r:id="rId1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1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della Costituzione.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citato art. 81, commi 16, 17 e 18, nel testo oggetto  di  impugnazione,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prevede che: "16. In dipendenza dell'andamento dell'economia e  dell'impatto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sociale dell'aumento dei prezzi e  delle  tariffe  del  settore  energetico,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l'aliquota dell'imposta sul reddito delle società di cui all'</w:t>
            </w:r>
            <w:hyperlink r:id="rId1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articolo 75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testo unico delle imposte sui redditi,  approvato  con  D.P.R.  22  dicembre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1986, n. 917, e successive modificazioni, è applicata con una addizionale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5,5 punti percentuali per i soggetti che abbiano conseguito nel  periodo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precedente un volume di ricavi superiore a 25 milioni di Euro e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operano nei settori di  seguito  indicati:  a)  ricerca  e  coltivazione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idrocarburi liquidi  e  gassosi;  b)  raffinazione  petrolio,  produzione 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commercializzazione  di  benzine,  petroli,  gasoli  per   usi   vari,   oli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lubrificanti e residuati, gas di petrolio  liquefatto  e  gas  naturale;  c)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produzione o commercializzazione di energia elettrica. Nel caso di  soggetti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operanti anche in settori diversi da quelli di cui alle lettere a), b) e c),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disposizione del primo periodo si applica qualora i  ricavi  relativi  ad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attività  riconducibili  ai  predetti  settori  siano  prevalenti   rispetto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all'ammontare complessivo dei ricavi conseguiti.  La  medesima  disposizione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 si  applica  ai  soggetti  che  producono  energia  elettrica  mediante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l'impiego prevalente di biomasse e di fonte solare-fotovoltaica o eolica....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17.  In  deroga  all'</w:t>
            </w:r>
            <w:hyperlink r:id="rId1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articolo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della  L.  27  luglio  2000,  n.  212,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disposizione di cui al comma 16  si  applica  a  decorrere  dal  periodo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successivo a quello in corso  al  31  dicembre  2007.  18.  È  fatto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divieto agli operatori economici dei  settori  richiamati  al  comma  16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traslare l'onere  della  maggiorazione  d'imposta  sui  prezzi  al  consumo.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L'Autorità per l'energia elettrica e il gas vigila sulla puntuale osservanza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disposizione di cui al precedente periodo.... L'Autorità per l'energia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elettrica e il gas presenta, entro il 31 dicembre  2008,  una  relazione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Parlamento relativa agli effetti delle disposizioni di cui al comma 16.".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giudice rimettente ha premesso che la Scat  Punti  Vendita  Spa,  quale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gestore di una rete di distributori di  carburante,  ha  presentato  ricorso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avverso il silenzio-rifiuto opposto dall'Agenzia delle  entrate  all'istanza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rimborso dei tributi, maggiorati degli interessi legali, pagati a  titolo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"addizionale" all'imposta sui redditi delle società (IRES) ai  sensi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citato art. 81, commi 16, 17 e 18.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Commissione tributaria  assume  che  la  questione  sia  rilevante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giudizio a quo, in quanto  la  norma  impugnata  osta  all'accoglimento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richiesto rimborso.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Inoltre, il giudice rimettente considera la questione  non  manifestamente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infondata,  ritenendo  di  concordare  con  le  considerazioni  -  riportate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testualmente  nella  stessa  ordinanza  di  rimessione  -  che  sono   state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sviluppate dalla ricorrente  in  ordine  alla  illegittimità 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disposizioni censurate.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1.1.- A questo riguardo viene esposto che l'"addizionale",  istituita 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tempo illimitato, ha carattere di tributo autonomo e ordinario,  tale  da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incidere strutturalmente nell'ordinamento tributario, così da escludere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 tratti di una misura straordinaria e temporanea adottata in  risposta  ad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una improvvisa ed eccezionale situazione di fatto determinatasi nel  mercato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degli idrocarburi liquidi e gassosi.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 crollo  delle  quotazioni  del  greggio,  determinatosi  subito   dopo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l'adozione del decreto, smentirebbe, poi, la sussistenza della necessità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colpire profitti straordinari in  ragione  dell'andamento  del  mercato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settore dei prodotti petroliferi.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 norma  impugnata  sarebbe  stata,  quindi,   introdotta   nel   nostro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ordinamento con lo strumento del decreto-legge senza che ne sussistessero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presupposti di necessità ed urgenza  stabiliti  dall'</w:t>
            </w:r>
            <w:hyperlink r:id="rId1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  e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l'ulteriore conseguenza che il contribuente sarebbe  stato  gravato  da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prestazione non in forza della legge come previsto dall'</w:t>
            </w:r>
            <w:hyperlink r:id="rId1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1.2.- Viene poi rammentato che, ai sensi dell'</w:t>
            </w:r>
            <w:hyperlink r:id="rId1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 la  capacità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contributiva è il presupposto e il limite del potere impositivo dello  Stato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del dovere del contribuente di concorrere alle spese pubbliche,  dovendosi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interpretare detto principio come specificazione settoriale  del  più  ampio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principio di uguaglianza di cui all'</w:t>
            </w:r>
            <w:hyperlink r:id="rId1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 (sentenze n. 258 del  2002,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n. 341 del 2000 e n. 155 del 1963).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Perché un'imposta sia legittima occorre, dunque, che colpisca fatti indici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capacità contributiva e che la sua  struttura  risponda  a  parametri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ragionevolezza, congruità, coerenza e proporzionalità.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Nella specie mancherebbe il fatto  indice  di  capacità  contributiva,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quanto non sussisterebbe l'asserito rialzo straordinario dei profitti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filiera dei prodotti petroliferi.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Inoltre, il presupposto dell'"addizionale" e  il  prelievo  non  sarebbero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espressi secondo gli stessi criteri attributivi  di  valore,  in  quanto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colpirebbe l'intero reddito e non solo gli extra-profitti,  con  conseguente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irragionevolezza, incongruità e sproporzione della struttura dell'imposta.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Verrebbe poi stabilito un  ingiustificato  aggravio  impositivo  a  carico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sole imprese operanti nel settore degli  idrocarburi,  assimilando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modo altrettanto ingiustificato i produttori di greggio ai distributori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 loro acquistano, mentre solo i primi, e non i secondi, aumentano i ricavi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 caso di aumento del prezzo del petrolio.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Ulteriore discriminazione sarebbe rappresentata dal  fatto  che  la  norma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impugnata  assoggetta  all'"addizionale"  solo  gli  operatori  con   volume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d'affari annuo superiore ai venticinque milioni di Euro.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Infine  il  divieto  di  traslazione  dell'onere   economico   conseguente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all'"addizionale",  quale  previsto  dall'art.  81,  comma  18,  del  citato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decreto-legge, determinerebbe un'altra irrazionale discriminazione, in prima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istanza tra le imprese assoggettate all'"addizionale" rispetto alle altre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poi, all'interno di quelle assoggettate, tra i produttori e i  distributori,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poiché solo i secondi incorrono nel suddetto divieto di traslazione  e  sono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costretti ad onerose pratiche  contabili  per  dimostrare  all'Autorità 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l'energia elettrica, il gas e il sistema idrico la mancata traslazione.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1.3.- Viene rappresentato, inoltre, che la norma  renderebbe  più  onerosa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l'iniziativa  economica,  tutelata  dall'</w:t>
            </w:r>
            <w:hyperlink r:id="rId1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41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per  le   imprese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impegnate nel mercato degli  idrocarburi  e,  tra  queste,  per  le  imprese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distributrici rispetto a quelle produttrici, in  quanto  solo  i  produttori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sono in grado di influire sul  meccanismo  di  formazione  dei  prezzi,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conseguente ulteriore ingiustificata disparità di  trattamento,  censurabile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ex </w:t>
            </w:r>
            <w:hyperlink r:id="rId2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1.4.- Infine, viene evidenziato che il divieto di traslazione degli  oneri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relativi all'"addizionale" realizza una parziale fissazione autoritativa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prezzo,  alterando  il  funzionamento  della  libera  concorrenza   tutelata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dall'</w:t>
            </w:r>
            <w:hyperlink r:id="rId2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 secondo   comma,   lettera   e),   Cost.   come   ulteriore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FF"/>
                <w:sz w:val="20"/>
                <w:szCs w:val="20"/>
                <w:u w:val="single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estrinsecazione della salvaguardia dell'iniziativa economica privata ex </w:t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fldChar w:fldCharType="begin"/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instrText xml:space="preserve"> HYPERLINK "http://home.ilfisco.it/perl/fol.pl?log-ckey=%2412614823;cmd-doc=115930" </w:instrText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fldChar w:fldCharType="separate"/>
            </w:r>
            <w:r w:rsidRPr="0034428E">
              <w:rPr>
                <w:rFonts w:ascii="Courier New" w:eastAsia="Times New Roman" w:hAnsi="Courier New" w:cs="Courier New"/>
                <w:color w:val="0000FF"/>
                <w:sz w:val="20"/>
                <w:szCs w:val="20"/>
                <w:u w:val="single"/>
                <w:lang w:eastAsia="it-IT"/>
              </w:rPr>
              <w:t>art.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FF"/>
                <w:sz w:val="20"/>
                <w:szCs w:val="20"/>
                <w:u w:val="single"/>
                <w:lang w:eastAsia="it-IT"/>
              </w:rPr>
              <w:lastRenderedPageBreak/>
              <w:t>41</w:t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fldChar w:fldCharType="end"/>
            </w: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1.5.- La Commissione tributaria, pertanto, ha dichiarato rilevante  e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manifestamente infondata la questione di  legittimità  costituzionale  posta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nei termini di  cui  sopra  e,  sospeso  il  giudizio  a  quo,  ha  ordinato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l'immediata trasmissione degli atti a questa  Corte,  unitamente  alla  loro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notifica  alle  parti,  al  Presidente  del  Consiglio  dei  ministri  e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Presidente della Camera dei deputati.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2.- Con atto depositato in data 7 novembre 2011 è intervenuta nel giudizio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Scat  Punti  Vendita  Spa,  dando  ulteriore  evidenza  alle  ragioni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rilevanza  e  fondatezza  delle  questioni  di  legittimità  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sollevate dal giudice rimettente.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2.1.- In particolare è stata rimarcata l'impossibilità di identificare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ratio   fondativa   dell'"addizionale"   nel   conseguimento   di   presunti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"sovra-profitti" da parte dei soggetti colpiti. Se si  considera  il  novero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dei soggetti incisi, la base imponibile (costituita dall'intero  reddito)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durata permanente  della  nuova  misura  impositiva  risulta  impossibile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ritenere  l'"addizionale"  idonea  a  colpire  un'entità   economica   tanto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aleatoria, transitoria e marginale quale sarebbe il preteso "sovra-reddito".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Inoltre,  osserva  l'interveniente,  l'indice  di   manifestazione 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capacità contributiva è  il  reddito  e  non  la  redditività  dell'attività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espletata, cioè il rapporto tra il guadagno netto e i  costi  sostenuti,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quanto  il  sistema  dell'imposizione  diretta   è   basata   sul   criterio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quantitativo del  reddito  "numerario",  senza  che  sia  possibile  operare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discriminazioni qualitative delle attività, che violerebbero i  principi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uguaglianza, ragionevolezza e capacità contributiva.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Proprio  il  carattere  permanente  dell'"addizionale"  e   l'assenza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meccanismi atti ad isolare il "sovra-reddito" dimostrerebbero come la  forma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imposizione in esame sia  del  tutto  incompatibile  con  gli  schemi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tassazione  dei  profitti  noti   all'esperienza   giuridica   nazionale 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sovranazionale, quali la Crude Oil  Windfall  Profit  Tax,  applicata  negli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Stati Uniti dal 1980 al 1988.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2.2.- Un ulteriore profilo  di  ingiustificata  disparità  di  trattamento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viene individuato dalla interveniente  nel  fatto  che  le  società  colpite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dall'"addizionale" vengono escluse, ex </w:t>
            </w:r>
            <w:hyperlink r:id="rId2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16-bis e  16-ter,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D.L. n. 112 del 2008, convertito, con modificazioni, dall'</w:t>
            </w:r>
            <w:hyperlink r:id="rId2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 comma  1,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L. n. 133 del 2008, dai benefici altrimenti  riconosciuti  ai  "gruppi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caratterizzati da un'integrazione economico-giuridica tale  da  giustificare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 riconoscimento  fiscale  della   sostanziale   unitarietà   della   base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imponibile".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2.3.-  Viene  poi  sottolineato  come  la  giurisprudenza  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(sentenza n. 21 del 2005) richieda la necessaria transitorietà delle  misure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straordinarie, ai fini della loro legittimità, tanto che il legislatore pare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essersene tardivamente avveduto con l'</w:t>
            </w:r>
            <w:hyperlink r:id="rId2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 D.L. 13 agosto 2011, n. 138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(Ulteriori misure urgenti  per  la  stabilizzazione  finanziaria  e  per  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sviluppo) convertito, con modificazioni, dall'</w:t>
            </w:r>
            <w:hyperlink r:id="rId2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1, della  L.  14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settembre  2011,  n.  148,  che   ha   apportato   significative   modifiche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all'"addizionale"  in  questione,   ampliandone   l'ambito   soggettivo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applicazione e aumentandone l'aliquota per i soli  tre  periodi  di  imposta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successivi.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2.4.-  La  memoria  sottolinea   ulteriori   profili   di   ingiustificata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discriminazione vengono  in  riferimento  ad  alcune  tipologie  di  imprese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operanti  nel  settore  energetico,  dato  che  dal  campo  di  applicazione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dell'addizionale risultano escluse  le  imprese  ad  alto  reddito,  ma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eccedenti il  limite  minimo  di  ricavi  richiesto  dal  legislatore,  così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favorendo le imprese che utilizzano contratti di intermediazione rispetto 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quelle  che,  procedendo  all'acquisto  e   alla   rivendita   di   prodotti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petroliferi, evidenziano maggiori ricavi a parità di reddito.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2.5.- È stato poi rimarcato che anche i soci delle  società  operanti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settore energetico vengono sottoposti ad un carico fiscale complessivo sugli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utili societari superiore rispetto a quello  riscontrabile  per  i  soci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altre società.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2.6.- In riferimento all'</w:t>
            </w:r>
            <w:hyperlink r:id="rId2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la difesa della Scat spa  concorda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  le  osservazioni  del  giudice   remittente,   circa   il   fatto 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l'"addizionale" sia  stata  introdotta  con  decreto-legge  in  assenza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necessari presupposti di necessità ed urgenza e in  violazione  dell'</w:t>
            </w:r>
            <w:hyperlink r:id="rId2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4</w:t>
              </w:r>
            </w:hyperlink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L. 27 luglio 2000, n. 212 (Disposizioni  in  materia  di  statuto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diritti del contribuente).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2.7.-  È  stata  ribadita,  infine,  l'irragionevolezza  del  divieto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traslazione della maggiore imposta come configurato dal legislatore solo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riferimento ai prezzi al consumo.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3.- Con atto depositato in data  8  novembre  2011,  si  è  costituito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Presidente del Consiglio dei ministri.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3.1.- La difesa erariale ha rilevato, anzitutto,  come,  a  seguito  delle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modifiche apportate alla disciplina in esame dall'</w:t>
            </w:r>
            <w:hyperlink r:id="rId2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 D.L. n. 138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2011, convertito, con modificazioni, dall'</w:t>
            </w:r>
            <w:hyperlink r:id="rId2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1, della L.  n.  148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2011, sia necessario restituire gli atti al giudice rimettente, affinché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valuti la persistente rilevanza della questione  alla  luce  delle  radicali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modifiche operate, nel senso dell'ampliamento dei  soggetti,  dell'aliquota,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dei presupposti e della base imponibile del tributo.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3.2.-  È  stata  poi  eccepita  l'inammissibilità   delle   questioni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legittimità sollevate per  mancata  autonoma  esplicitazione  delle  ragioni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fondanti il dubbio di legittimità costituzionale, posto che il rimettente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è limitato ad affermare di condividere le censure sviluppate dal ricorrente,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riproducendole testualmente.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3.3.- Ulteriore eccezione di inammissibilità è stata sollevata  in  ordine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all'insufficiente motivazione dell'ordinanza  in  punto  di  rilevanza,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avendo il giudice  fornito  alcun  elemento  di  fatto  che  consentisse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stabilire che la società ricorrente rientri  plausibilmente  nell'ambito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applicazione  dell'"addizionale"  e  che  la  controversia  non  sia   stata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artificiosamente creata dalla ricorrente.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3.4.- Nel merito si è chiesto che la questione sia dichiarata non fondata.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riferimento all'</w:t>
            </w:r>
            <w:hyperlink r:id="rId3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il Presidente del Consiglio osserva che,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data la  contingenza  economica  verificatasi  all'epoca  dell'adozione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decreto-legge e richiamata anche nelle disposizioni impugnate,  non  si  può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ritenere che si versi in un caso di evidente  mancanza  dei  presupposti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necessità ed urgenza  per  l'adozione  dei  decreti-legge.  È  stato  quindi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evidenziato come l'"addizionale" in esame si sia inserita  armonicamente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più ampio quadro di misure di riorganizzazione fiscale  e  amministrativa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settore energetico, al fine di sostenere le fasce  sociali  più  esposte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alle tendenze di questo mercato.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 xml:space="preserve">  3.5.- Nessuna violazione dell'</w:t>
            </w:r>
            <w:hyperlink r:id="rId3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 sarebbe  poi  ravvisabile,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quanto la riserva di legge in materia di  prestazioni  patrimoniali  imposte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risulta soddisfatta anche dal ricorso ad atti con forza di legge.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3.6.- Parimenti non sussisterebbe alcuna violazione degli  </w:t>
            </w:r>
            <w:hyperlink r:id="rId3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</w:t>
            </w:r>
            <w:hyperlink r:id="rId3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Cost., in quanto le  imprese  energetiche  operano  in  un  settore  in  cui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l'aumento dei costi alla fonte si ripercuote in un aumento dei  prezzi  sino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 consumatore finale,  senza  che  ciò  possa  essere  contrastato  da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corrispondente contrazione della domanda, che in  quel  campo  è  del  tutto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anelastica, con la conseguenza che la possibilità di "extraprofitti" sarebbe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strutturale in quel settore economico, così da differenziarlo dagli altri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giustificare un trattamento fiscale differenziato.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 fatto  poi  che  l'"addizionale"  colpisca  imprese   per   le   quali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l'incremento dei prezzi non può  essere  contrastato  da  contrazioni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domanda,  rappresenta  un  dato  economicamente  significativo,  come   tale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espressivo di capacità contributiva.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Neppure  potrebbe  ritenersi  ingiustificato  il  trattamento   dei   vari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operatori della filiera energetica, in quanto l'incremento dei  prezzi  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produzione viene in tale settore applicato anche sulle  quantità  acquistate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prima degli aumenti, senza che vi sia alcuna garanzia circa il fatto che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prezzo finale sia effettivamente calcolato sulla base del costo di  acquisto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effettivamente sopportato dal  raffinatore  o  dal  distributore.  In  altre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parole, anche i  distributori  del  carburante  si  avvantaggerebbero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 del mercato di settore, attraverso la rivalutazione delle  scorte,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tenendo conto anche del fatto che il mercato energetico è  in  larga  misura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dominato da operatori verticalmente integrati che occupano l'intera filiera.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3.7.-  Non  sarebbe,  poi,  ravvisabile  alcuna  violazione  della  libera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concorrenza e della iniziativa economica privata tutelate dagli </w:t>
            </w:r>
            <w:hyperlink r:id="rId3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41 Cost., in quanto la loro tutela non può essere  assicurata  in  contrasto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 l'utilità sociale e l'"addizionale" in questione, compreso il divieto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traslazione del relativo onere sui prezzi all'acquisto, rappresenta  appunto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modo per ragionevolmente armonizzare con l'utilità sociale  la  peculiare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  del  mercato  energetico,  ritenuto  tutt'altro  che   libero 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concorrenziale.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4.- Con memoria depositata in data 6 marzo 2013, la Scat Punti Vendita Spa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ha chiesto che siano respinte le eccezioni sollevate dalla difesa statale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ha insistito per la dichiarazione di illegittimità costituzionale.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4.1.- Più precisamente, in  relazione  alla  restituzione  degli  atti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giudice rimettente per ius superveniens, la società ha osservato che  l'anno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imposta, oggetto del giudizio a quo, è il  2008,  di  tal  che  la  legge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applicabile risulta quella anteriore alle modifiche  intervenute  le  quali,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quindi, non rilevano ai fini della decisione della questione. In  ogni  caso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 sopraggiunte modifiche non avrebbero  rimediato  ai  denunciati  vizi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illegittimità costituzionale, ma semmai li avrebbero aggravati.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4.2.- Quanto all'inammissibilità  delle  questioni  per  mancata  autonoma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esplicitazione, nell'ordinanza di  rimessione,  delle  ragioni  fondanti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dubbio  di  legittimità  costituzionale,  si  è  rimarcato  che  il  giudice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rimettente   ha   esposto   in   modo   chiaro   e   puntuale   le   ragioni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dell'illegittimità    costituzionale,    producendo    così     un'ordinanza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autosufficiente nella  motivazione,  indiscutibilmente  espressiva  del  suo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autonomo convincimento.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 xml:space="preserve">  4.3.- In ordine all'inammissibilità per difetto di  rilevanza,  la  difesa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parte privata ha rilevato che il pagamento dell'"addizionale" è  stato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determinato  dall'esigenza  di   evitare   le   conseguenze   sanzionatorie,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nell'evidente ricorrenza dei presupposti applicativi stabiliti dalla  legge.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resto, la stessa società ricorrente non ha eccepito nel giudizio  a  quo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l'esistenza di esenzioni, con  la  conseguenza  che,  vigendo  nel  processo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tributario il principio dispositivo, non potrebbero  rilevare  nel  predetto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giudizio tributario le suddette esclusioni.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4.4.- È stato poi rimarcato che  persistono  le  già  dedotte  ragioni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illegittimità costituzionale ai sensi degli </w:t>
            </w:r>
            <w:hyperlink r:id="rId3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3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costituite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da:  l'assenza  di  documentati  ed  evidenti  motivi  che  possano  fondare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l'applicazione  dell'addizionale   alle   imprese   operanti   nel   settore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petrolifero e dell'energia;  l'inidoneità  tecnica  dell'imposta  a  colpire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selettivamente  i  pretesi  "sovra-profitti"  determinati  dal  rincaro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greggio; l'operata discriminazione qualitativa, a  parità  di  reddito,  sul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margine    di    redditività    dell'attività    svolta;    l'ingiustificata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discriminazione dei soggetti colpiti dall'"addizionale",  selezionati  sulla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base dei ricavi effettuati.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4.5.- In  ordine  alla  violazione  degli  </w:t>
            </w:r>
            <w:hyperlink r:id="rId3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23  Cost.,  si  è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evidenziato come, anche a voler ammettere che l'adozione  del  decreto-legge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possa giustificarsi in base ad esigenze eccezionali relative al mercato,  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stesse avrebbero potuto determinare solo interventi puntuali, occasionali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transitori, non riforme di struttura, come quella oggetto di impugnazione.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4.6.-  Quanto  alle  dinamiche  dei  prezzi  del  greggio,  che  avrebbero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determinato gli extraprofitti di tutti i soggetti  economici  facenti  parte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settore petrolifero, la difesa della parte privata ha osservato come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sia possibile formulare conclusioni scientificamente fondate sulle dinamiche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predette e sulla loro distribuzione all'interno della filiera.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ogni caso, anche se si immaginasse il verificarsi di  "extra-profitti",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ciò non giustificherebbe alcuna forma di tassazione integrale  e  aggiuntiva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reddito di quelle imprese, ma determinerebbe solo l'esigenza di  attuare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congegno impositivo capace di isolare  i  "sovra-redditi",  se  e  quando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esistenti, in modo da tassare solo quelli.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Apodittiche e infondate sarebbero  poi  le  ulteriori  affermazioni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difesa dello Stato, in particolare quelle relative alla pretesa integrazione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verticale della filiera.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4.7.- Da ultimo, la società interveniente ha sottolineato  come  ulteriori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conferme delle ragioni di illegittimità  costituzionale  delle  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impugnate possano trarsi dalla sentenza n. 223 del 2012, che  ha  dichiarato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illegittimità costituzionale di alcune disposizioni relative  ai  redditi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 lavoro dipendente, proprio per ragioni di discriminazione qualitativa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redditi.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  memoria   sottolinea   che   l'"addizionale"    impugnata    potrebbe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giustificarsi,  alla  luce  della  giurisprudenza  costituzionale,  solo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ragione della  sua  temporaneità,  che  in  questo  caso  non  sussiste.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proposito  vengono  richiamati  i  precedenti  della  Corte  in  materia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sovraimposta comunale sui fabbricati (sentenza n. 159 del 1985), di prelievo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sei per mille sulle giacenze bancarie (sentenza n.  143  del  1995),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straordinaria  sugli  immobili  (sentenza  n.  21  del  1996)  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contributo straordinario per  l'Europa  (ordinanza  n.  341  del  2000).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mancanza  di  detta  temporaneità  l'attuale  "addizionale"  avrebbe  perciò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palesato la sua totale illegittimità.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Si è rammentata, poi,  la  sentenza  n.  34  del  1961  su  un'addizionale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regionale  siciliana,  rispetto   alla   quale   è   stata   ravvisata 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ingiustificata discriminazione  tra  i  soggetti  passivi  di  una  medesima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 erariale,  a  conferma   della   possibilità   di   ravvisare 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discriminazione qualitativa di imposta anche su base soggettiva  all'interno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una stessa imposta.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4.8.- In chiave storica e comparativa, la difesa della società intervenuta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ha nuovamente richiamato le imposte straordinarie sui redditi di guerra e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Crude Oil Windfall Profit Tax statunitense, per rimarcarne le differenze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 rispetto all'"addizionale" impugnata.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5.- Con ulteriore memoria depositata in data 23  dicembre  2014,  la  Scat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Punti Vendita Spa, nel rimarcare come le  proprie  deduzioni  siano  rimaste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senza pertinenti repliche dell'Avvocatura dello Stato, ha illustrato come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successiva giurisprudenza  della  Corte  costituzionale  fornisca  ulteriori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argomenti  a  sostegno  della  dedotta  illegittimità  costituzionale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disposizione impugnata.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5.1.- In particolare, è stata richiamata  la  sentenza  n.  116  del  2013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relativa al contributo di perequazione imposto ai  titolari  di  trattamenti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pensionistici superiori  ai  novantamila  Euro  annui.  Ritenuta  la  natura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tributaria del contributo, la Corte ha considerato irragionevole  la  deroga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 principio di universalità contributiva in tal modo operato, sottolineando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che la eccezionalità della situazione economica non consente  di  obliterare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canone  di  uguaglianza  fondante  l'ordinamento  costituzionale.  Simili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principi, ad avviso della società ricorrente, dovrebbero  valere  a  maggior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ragione nel caso della maggiorazione dell'aliquota dell'imposta sul  reddito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società dalla medesima censurato.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5.2.- È stata poi ricordata la sentenza n. 142 del 2014 con  cui  è  stata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dichiarata la illegittimità costituzionale della norma  che  deroga,  per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compensi corrisposti in ritardo ai giudici tributari, al principio  generale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più favorevole tassazione separata di detti emolumenti.  Anche  questa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decisione, secondo la società ricorrente, si porrebbe in  continuità  con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 reiteratamente affermati dalla Corte costituzionale che, a  maggior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ragione, dovrebbero valere nella specie.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5.3.-  Viene  poi  menzionata  la  sentenza  n.  201  del  2014,  relativa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all'"addizionale" del 10% sui compensi corrisposti sotto forma  di  bonus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stock options ai dirigenti che operano nel settore finanziario e ai titolari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 rapporti  di  collaborazione  coordinata  e  continuativa  nel  medesimo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settore. A questo proposito la difesa della  parte  privata  ha  evidenziato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come, in quest'ultima decisione, la Corte costituzionale abbia ritenuto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solo la  presenza  di  un  documentato  e  specifico  contesto  di  politica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economica e legislativa internazionale, volto a delimitare la  remunerazione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management finanziario per scoraggiare la ricerca di redditività ad alto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rischio,  può  fornire  legittimi  motivi  al  legislatore   nazionale  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rimodulare la tassazione tramite addizionali volte a contenere le  dinamiche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reddituali di quel  settore.  Tuttavia,  simili  motivi  non  sussistono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relazione al settore dell'energia. Del resto, la parte privata rimarca  come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stessa Agenzia delle entrate dimostri  di  distinguere  la  struttura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imposizione nei due casi, posto che per il settore dell'energia si tratta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una maggiorazione dell'aliquota  dell'imposta  sui  redditi  delle  società,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mentre l'aliquota addizionale sui bonus e le stock  options  rappresenta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prelievo d'imposta aggiuntivo, ma autonomo e distinto  rispetto  all'imposta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sui redditi delle persone fisiche.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5.4.- In ultimo, la società ricorda che, come si desume dalla relazione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Parlamento presentata nel 2013 dall'Autorità per l'energia elettrica, il gas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il sistema idrico, non siano noti, o quanto meno condivisi, i  criteri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formazione dei margini di redditività in funzione delle variazioni di prezzo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materie prime nel settore dell'energia, a conferma dell'inesistenza 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dell'indimostrabilità del presupposto della maggiorazione  d'aliquota,  vale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dire gli "extra-profitti" che si realizzerebbero in quel settore, in  realtà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soggetto a dinamiche alquanto  imprevedibili  e  variamente  interpretabili,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come comprovato dalla recente significativa riduzione del prezzo del greggio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determinato dall'imprevisto aumento dell'offerta  da  parte  del  principale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produttore, l'Arabia Saudita.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5.5.- Anche sulla base di tali sopravvenute emergenze giurisprudenziali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fattuali, la parte privata ha  insistito  perciò  per  la  dichiarazione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illegittimità costituzionale delle disposizioni censurate.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eastAsia="it-IT"/>
              </w:rPr>
              <w:t>Considerato in diritto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1.- La Commissione tributaria provinciale di Reggio Emilia, con  ordinanza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emessa il 26 marzo 2011 e depositata in pari data, ha sollevato questione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legittimità costituzionale dell'</w:t>
            </w:r>
            <w:hyperlink r:id="rId3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 e  18,  del  D.L.  25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giugno 2008, n. 112 (Disposizioni urgenti  per  lo  sviluppo  economico,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semplificazione, la competitività, la stabilizzazione della finanza pubblica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la perequazione tributaria), convertito, con modificazioni,  dall'</w:t>
            </w:r>
            <w:hyperlink r:id="rId3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comma 1, della L. 6 agosto 2008, n. 133, in riferimento agli  </w:t>
            </w:r>
            <w:hyperlink r:id="rId4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 </w:t>
            </w:r>
            <w:hyperlink r:id="rId4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hyperlink r:id="rId4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41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</w:t>
            </w:r>
            <w:hyperlink r:id="rId4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, </w:t>
            </w:r>
            <w:hyperlink r:id="rId4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4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della Costituzione.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Con le disposizioni impugnate è stato previsto - a decorrere  dal  periodo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d'imposta successivo a quello in corso al 31 dicembre  2007  -  un  prelievo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aggiuntivo, qualificato "addizionale" all'imposta sul reddito delle  società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cui all'</w:t>
            </w:r>
            <w:hyperlink r:id="rId4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75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 D.P.R. 22 dicembre 1986,  n.  917  (Approvazione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testo unico delle imposte sui redditi) e successive modificazioni,  pari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5,5 per cento, da applicarsi alle imprese operanti in  determinati  settori,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 cui la commercializzazione di benzine, petroli, gas e oli  lubrificanti,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che abbiano conseguito ricavi superiori a 25 milioni di Euro nel periodo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precedente, ponendo a carico dei  soggetti  passivi  il  divieto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traslazione sui prezzi al consumo e  affidando  all'Autorità  per  l'energia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elettrica e il gas (poi divenuta Autorità per l'energia elettrica, il gas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sistema idrico) il compito di vigilare e  di  presentare  al  Parlamento,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entro il 31 dicembre di ogni anno, una relazione sugli effetti del tributo.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questione è stata sollevata nel corso di un  giudizio  di  impugnazione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silenzio-rifiuto formatosi sulla richiesta di rimborso presentata  dalla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Scat Punti Vendita Spa di quanto corrisposto all'ente impositore a titolo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"addizionale" dell'imposta sui  redditi  delle  società  (IRES),  dovuta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applicazione delle disposizioni in esame.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particolare, la Commissione tributaria provinciale di Reggio  Emilia  -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facendo proprie e riproducendo testualmente le censure eccepite dalla difesa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contribuente - lamenta anzitutto la  violazione  dell'</w:t>
            </w:r>
            <w:hyperlink r:id="rId4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perché non sussisterebbero i presupposti di necessità  e  urgenza  richiesti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per l'adozione del decreto-legge.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Sussisterebbe altresì, secondo la rimettente, la violazione della  riserva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legge prevista dall'</w:t>
            </w:r>
            <w:hyperlink r:id="rId4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perché si tratterebbe  di  prestazione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imposta in forza non di una legge, ma di un decreto-legge.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Parimenti violati sarebbero gli </w:t>
            </w:r>
            <w:hyperlink r:id="rId4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5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perché l'"addizionale"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 risulterebbe  ancorata  ad  un  indice  di  capacità   contributiva 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determinerebbe una ingiustificata disparità di trattamento  tra  le  imprese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operanti  nei  settori  soggetti  all'"addizionale"  e  le  altre,   nonché,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nell'ambito delle prime, tra quelle aventi un volume di ricavi  superiore 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inferiore a 25 milioni di Euro. La  disparità  di  trattamento  contributivo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sussisterebbe anche tra produttori e distributori di greggio, in quanto solo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  primi  potrebbero  legittimamente  traslare  su  altri  soggetti  l'onere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economico dell'"addizionale", mentre ai soli distributori  si  applicherebbe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divieto di traslazione  degli  oneri  sul  prezzo  al  consumo,  previsto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dall'impugnato art. 81, comma 18.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L'imposizione  violerebbe,  inoltre,  gli  </w:t>
            </w:r>
            <w:hyperlink r:id="rId5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</w:t>
            </w:r>
            <w:hyperlink r:id="rId5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41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perché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renderebbe più onerosa l'iniziativa economica  delle  imprese  operanti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settore degli idrocarburi e,  tra  queste,  di  quelle  distributrici,  che,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diversamente dalle imprese produttrici, non sarebbero in grado di effettuare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 predetta traslazione dell'onere dell'imposta.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Le disposizioni censurate contravverrebbero, infine, agli </w:t>
            </w:r>
            <w:hyperlink r:id="rId5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41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 </w:t>
            </w:r>
            <w:hyperlink r:id="rId5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secondo comma, lettera e), Cost., perché il suddetto divieto di traslazione,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risolvendosi in una  fissazione  autoritativa  del  prezzo,  altererebbe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libera concorrenza  e,  quindi,  limiterebbe  illegittimamente  l'iniziativa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economica privata.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2.- Nel giudizio dinanzi a  questa  Corte  è  intervenuta  la  Scat  Punti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Vendita Spa, che ha presentato memorie a supporto  delle  censure  formulate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 giudice remittente.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L'intervento è pienamente ammissibile, in quanto si tratta del  ricorrente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nel procedimento a quo e, quindi, parte anche del  giudizio  di  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(ex plurimis, sentenze n. 304 del 2011, n. 138 del 2010 e  n.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263 del 2009).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3.- Occorre esaminare, in via preliminare, gli ostacoli  all'ammissibilità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eccepiti dall'Avvocatura generale dello Stato.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Presidente del Consiglio dei ministri ha chiesto,  anzitutto,  che 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atti siano restituiti al giudice  rimettente  in  considerazione  dello  ius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superveniens.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richiesta non può essere accolta.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È pur vero, infatti, che, successivamente all'ordinanza di rimessione,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legislatore ha modificato l'</w:t>
            </w:r>
            <w:hyperlink r:id="rId5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e 18, del D.L. n. 112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2008, convertito con modificazioni, dall'</w:t>
            </w:r>
            <w:hyperlink r:id="rId5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1, della  L.  n.  133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2008.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Segnatamente ciò è avvenuto: con la L. 23 luglio 2009, n. 99 (Disposizioni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 lo sviluppo e l'internazionalizzazione delle imprese, nonché in  materia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energia); con il D.L. 13 agosto 2011, n. 138  (Ulteriori  misure  urgenti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 la stabilizzazione finanziaria  e  per  lo  sviluppo),  convertito,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modificazioni, dall'</w:t>
            </w:r>
            <w:hyperlink r:id="rId5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1, della L. 14 settembre 2011, n. 148;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D.L. 21  giugno  2013,  n.  69  (Disposizioni  urgenti  per  il  rilancio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dell'economia), convertito, con modificazioni, dall'</w:t>
            </w:r>
            <w:hyperlink r:id="rId5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 1,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L. 9 agosto 2013, n. 98; con il D.L. 31 agosto 2013,  n.  101  (Disposizioni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urgenti  per  il  perseguimento  di  obiettivi  di  razionalizzazione  nelle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pubbliche amministrazioni),  convertito,  con  modificazioni,  dall'</w:t>
            </w:r>
            <w:hyperlink r:id="rId5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comma 1, della L. 30 ottobre 2013, n. 125. Si tratta  di  modifiche  con  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quali, ferma restando la struttura dell'imposta, è stata elevata  la  misura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dell'"addizionale" a 6,5 punti percentuali; è stata ampliata la  platea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soggetti rientranti nel campo di applicazione dell'imposta, dal momento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legislatore ha diminuito il volume minimo di ricavi  oltre  il  quale  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società operanti nel settore rientrano fra i  soggetti  passivi,  portandolo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dagli originari 25 milioni a 10 milioni e poi a 3 milioni di Euro;  è  stata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introdotta l'ulteriore soglia del conseguimento di un reddito superiore a  1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milione di Euro, poi abbassata a 300 mila Euro; sono stati limitati i poteri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controllo dell'Autorità per l'energia elettrica,  il  gas  e  il  sistema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idrico alle sole imprese che  integrino  i  presupposti  per  l'applicazione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dell'"addizionale".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Orbene,  tali  modifiche  legislative  non  comportano  la  necessità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restituire gli atti al giudice a quo, anzitutto perché l'anno di  imposta 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cui si riferisce il silenzio-rifiuto formatosi sulla richiesta di  rimborso,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oggetto del giudizio a quo, è il 2008,  di  tal  che  la  legge  applicabile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risulta quella anteriore alle modifiche intervenute. A ciò si  aggiunga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 modifiche introdotte non rimediano affatto ai  profili  di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dedotti dal rimettente, ma semmai li accentuano, con particolare riguardo 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quelli prospettati in riferimento agli </w:t>
            </w:r>
            <w:hyperlink r:id="rId6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6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dal  momento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innalzano la percentuale dell'"addizionale", ampliano  l'area  dei  soggetti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tenuti a versarla e stabilizzano l'imposta senza limiti di tempo, tanto 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 deve ritenere che - come si  dirà  più  avanti  -  alcune  delle  censure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prospettate  dall'ordinanza  di  rimessione  interessino  anche  le  novelle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successive. Non v'è dunque ragione alcuna di disporre la restituzione  degli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atti al giudice a quo.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4.- L'Avvocatura generale dello Stato ha  poi  eccepito  l'inammissibilità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questioni sollevate per difetto di motivazione sulla rilevanza e sulle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ragioni fondanti le censure,  dal  momento  che  il  giudice  rimettente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sarebbe limitato a condividere quanto affermato dal ricorrente.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proposito, deve osservarsi che il  giudice  a  quo,  nell'ordinanza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rimessione, ha descritto accuratamente  la  fattispecie  sottoposta  al  suo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giudizio e, dopo aver riportato testualmente e per esteso le  ragioni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ricorrente, ha esplicitato che "la  Commissione  concorda  con  le  suddette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considerazioni e ritiene rilevante, posto  che  la  presenza  della  "norma"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nell'ordinamento giuridico osta al richiesto rimborso, e non  manifestamente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infondata la questione di legittimità costituzionale della "norma" secondo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profili dedotti dalla Ricorrente".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giudice rimettente non ha motivato l'ordinanza  nella  forma  del  mero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rimando alle argomentazioni contenute negli atti di parte, ma  ha  riportato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 censure eccepite della parte del giudizio a quo, facendole proprie.  Così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strutturata, l'ordinanza non risulta affetta da carenza di  motivazione,  né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vulnera il principio di autosufficienza, che  deve  considerarsi  rispettato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quando, come nella specie,  "le  argomentazioni  a  sostegno  delle  censure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risultano chiaramente dalla stessa ordinanza di rimessione, senza rinvio  ad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atti ad essa esterni" (ex plurimis,  sentenza  n.  143  del  2010).  Non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tratta, dunque, di un caso di motivazione per relationem, essendo pienamente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ottemperato l'obbligo che questa Corte ritiene incombere sul  rimettente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"rendere  espliciti,  facendoli  propri,  i  motivi  della   non   manifesta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infondatezza" (ex plurimis, sentenze n. 7 del 2014, n. 234 del 2011 e n. 143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2010; ordinanze n. 175 del 2013, n. 239 e n. 65 del 2012).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Con riguardo, poi, alla motivazione sulla rilevanza, è  pur  vero  che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rimettente si è limitato ad osservare che la disposizione impugnata osta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rimborso,  senza  specificare  se  la  ricorrente  integri   gli   ulteriori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presupposti d'imposta, all'epoca  costituiti  solo  dal  volume  dei  ricavi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conseguiti. Tuttavia - anche a prescindere da ogni considerazione  circa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fatto che il principio dispositivo, operante anche nel giudizio tributario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quo,  priverebbe  di  rilievo  la  circostanza  (in  quanto   non   eccepita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dall'interessato) - risulta totalmente implausibile ritenere che la  società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abbia pagato un'imposta di significativo ammontare senza che ne ricorrano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presupposti,  determinati   dal   volume   dei   ricavi.   Conseguentemente,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l'affermazione del rimettente secondo cui  solo  la  disposizione  censurata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ostacolerebbe  il  richiesto  rimborso  deve  ragionevolmente   considerarsi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integrare una sufficiente motivazione anche su questo punto.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5.- Nel merito, le questioni sollevate in relazione agli </w:t>
            </w:r>
            <w:hyperlink r:id="rId6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secondo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comma, e 23 Cost., incentrate sull'illegittimo utilizzo  del  decreto-legge,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sono fondate.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È pur vero, infatti, che "la  preesistenza  di  una  situazione  di  fatto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comportante la necessità e l'urgenza di provvedere  tramite  l'utilizzazione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 uno  strumento  eccezionale,  quale  il  decreto-legge,  costituisce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requisito di validità dell'adozione di tale atto, la cui mancanza  configura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vizio di legittimità costituzionale del medesimo, che non è sanato  dalla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legge di conversione" (sentenza n. 93 del 2011).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Tuttavia, secondo la giurisprudenza di questa Corte,  il  sindacato  sulla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legittimità dell'adozione, da parte del Governo,  di  un  decreto-legge,  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comunque  limitato  ai  casi  di  "evidente  mancanza"  dei  presupposti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straordinaria necessità e urgenza richiesti  dall'</w:t>
            </w:r>
            <w:hyperlink r:id="rId6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77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 secondo  comma,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Cost.  o  di  "manifesta  irragionevolezza  o  arbitrarietà  della  relativa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valutazione" (ex plurimis, sentenze n. 22 del 2012, n. 93 del 2011, n. 355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n. 83 del 2010; n. 128 del 2008; n. 171 del 2007).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Invero, la notoria situazione di emergenza  economica  posta  a  base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censurato D.L. n. 112 del 2008, che ha ad oggetto "Disposizioni urgenti 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lo  sviluppo   economico,   la   semplificazione,   la   competitività, 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stabilizzazione  della  finanza  pubblica  e  la  perequazione  tributaria",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consente di escludere che esso sia  stato  adottato  in  una  situazione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evidente mancanza dei requisiti di necessità ed urgenza;  né  dall'ordinanza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remissione si possono ricavare argomentazioni valevoli  ad  attestare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manifesta irragionevolezza  e  arbitrarietà  della  valutazione  governativa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sulla sussistenza dei  presupposti  della  decretazione  d'urgenza.  D'altro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canto,  le   impugnate   disposizioni   -   in   quanto   hanno   introdotto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un'"addizionale" per reperire nuove  entrate  al  fine  di  fronteggiare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predetta emergenza e ridistribuire la pressione fiscale - risultano coerenti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 le finalità del provvedimento e con i presupposti costituzionali su  cui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esso si fonda.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Quanto alla riserva di legge di cui all'</w:t>
            </w:r>
            <w:hyperlink r:id="rId6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23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essa deve ritenersi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pacificamente soddisfatta anche da atti aventi forza di legge,  come  accade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 riferimento a tutte le riserve contenute in altre  norme  costituzionali,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comprese quelle relative ai diritti fondamentali (ex plurimis, ordinanza  n.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134 del 2003, sentenze n. 282 del 1990, n. 113 del 1972 e n. 26 del 1966)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salvo quelle che richiedono atti di autorizzazione  o  di  approvazione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Parlamento. Ciò sia perché i decreti-legge  e  i  decreti  legislativi  sono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fonti  del  diritto  con  efficacia  equiparata   a   quella   della   legge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parlamentare,  sia  perché  nel  relativo  procedimento  di   formazione   è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assicurata la partecipazione dell'organo rappresentativo, rispettivamente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sede di conversione e in sede di delega (oltre che con eventuali pareri,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fase di attuazione della  delega  stessa).  Ne  consegue  che  il  parametro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evocato, cui questa Corte deve  fare  esclusivo  riferimento,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risulta adeguatamente rispettato anche quando la disciplina  impositiva  sia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introdotta con un decreto-legge, purché ciò avvenga, come nella specie,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pieno rispetto dei presupposti costituzionalmente previsti.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6.- Fondata, nei limiti di seguito precisati, è la questione sollevata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riferimento agli </w:t>
            </w:r>
            <w:hyperlink r:id="rId6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6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6.1.- L'ordinanza muove dalla considerazione che l'"addizionale" impugnata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determina una discriminazione qualitativa dei redditi, per il fatto che essa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 applica solo ad alcuni soggetti economici operanti nel settore energetico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degli idrocarburi. Detta discriminazione, poi, non sarebbe  supportata  da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adeguata giustificazione e risulterebbe pertanto arbitraria. In particolare,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sebbene una pluralità di indizi contenuti nel testo  normativo  impugnato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nei relativi lavori preparatori suggeriscano che l'intento  del  legislatore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fosse quello di colpire i "sovra-profitti" conseguiti da detti  soggetti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una data congiuntura economica, in realtà la struttura della  nuova  imposta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sarebbe poi coerente con tale ratio giustificatrice.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Profili di irrazionalità rispetto allo scopo sarebbero  ravvisabili  nella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individuazione della base imponibile, che è costituita  dall'intero  reddito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anziché dai  soli  "sovra-profitti",  e  nella  durata  permanente,  anziché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contingente, dell'"addizionale", che non appare in alcun modo circoscritta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uno o più periodi  di  imposta,  né  risulta  ancorata  al  permanere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situazione congiunturale, che tuttavia è addotta come sua ragione.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 tenore  di  tali  motivazioni  e,  in  particolare,  l'insistenza  sul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carattere  strutturale  e  permanente  della  "addizionale"  rectius: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maggiorazione della aliquota IRES  inducono  la  Corte  a  ritenere  che  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censure interessino il citato art. 81, commi 16, 17 e 18,  anche  nel  testo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risultante dalle successive modifiche legislative. Infatti, in virtù di tali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novelle, l'imposta oggetto del presente giudizio, che  già  in  origine  era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stata istituita senza limiti di tempo, è stata poi stabilizzata  accentuando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gli aspetti della normativa su cui si fondano le doglianze prospettate dalla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ricorrente.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6.2.-  La  maggiorazione  dell'aliquota  IRES  gravante   su   determinati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operatori dei settori energetico, petrolifero e del gas, così come  è  stata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configurata dall'</w:t>
            </w:r>
            <w:hyperlink r:id="rId6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e 18, del D.L. n.  112  del  2008,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successive modificazioni, non è conforme agli  </w:t>
            </w:r>
            <w:hyperlink r:id="rId6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</w:t>
            </w:r>
            <w:hyperlink r:id="rId6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come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costantemente interpretati dalla giurisprudenza di questa Corte.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Ai sensi dell'</w:t>
            </w:r>
            <w:hyperlink r:id="rId7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infatti,  la  capacità  contributiva  è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presupposto e il limite del  potere  impositivo  dello  Stato  e,  al  tempo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stesso, del dovere del contribuente  di  concorrere  alle  spese  pubbliche,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dovendosi interpretare detto principio come  specificazione  settoriale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più ampio principio di uguaglianza di cui all'</w:t>
            </w:r>
            <w:hyperlink r:id="rId7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 (sentenze n.  258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2002, n. 341 del 2000 e n. 155 del 1963).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 xml:space="preserve">  Vero è che questa Corte ha ripetutamente rimarcato  che  "la  Costituzione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 impone  affatto  una   tassazione   fiscale   uniforme,   con   criteri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assolutamente identici e proporzionali per tutte le tipologie di imposizione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tributaria"; piuttosto essa esige "un indefettibile raccordo con la capacità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contributiva, in un quadro di sistema informato a criteri di  progressività,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come svolgimento ulteriore, nello specifico campo tributario, del  principio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 eguaglianza,  collegato  al  compito   di   rimozione   degli   ostacoli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economico-sociali  esistenti  di  fatto  alla  libertà  ed  eguaglianza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cittadini-persone umane, in spirito di  solidarietà  politica,  economica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sociale (</w:t>
            </w:r>
            <w:hyperlink r:id="rId7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2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7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della Costituzione)" (sentenza n. 341 del 2000, ripresa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sul punto dalla sentenza n. 223 del 2012).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Pertanto, secondo gli orientamenti costantemente seguiti da questa  Corte,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non  ogni  modulazione  del  sistema  impositivo  per   settori   produttivi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costituisce  violazione  del  principio  di  capacità  contributiva  e 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principio  di  eguaglianza.  Tuttavia,  ogni  diversificazione  del   regime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tributario, per aree economiche o per tipologia di contribuenti, deve essere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supportata  da  adeguate  giustificazioni,  in  assenza   delle   quali 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differenziazione degenera in arbitraria discriminazione.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ordine ai principi di cui agli </w:t>
            </w:r>
            <w:hyperlink r:id="rId7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7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Cost., la Corte è,  dunque,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chiamata a verificare che le distinzioni operate dal legislatore tributario,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anche  per  settori  economici,  non  siano  irragionevoli  o  arbitrarie 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ingiustificate (sentenza n. 201 del 2014):  cosicché  in  questo  ambito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giudizio di legittimità costituzionale deve vertere "sull'uso ragionevole,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meno, che il legislatore stesso abbia fatto dei suoi poteri discrezionali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materia  tributaria,  al  fine  di  verificare  la  coerenza  interna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 dell'imposta con il suo presupposto economico, come  pure  la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arbitrarietà dell'entità dell'imposizione" (sentenza n.  111  del  1997;  ex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plurimis, sentenze n. 116 del 2013 e n. 223 del 2012).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6.3.- Non mancano nell'ordinamento esempi di  legislazione  che  impongono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una più esigente contribuzione tributaria a carico di alcuni soggetti.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Numerosi  sono  i  casi  di  temporaneo  inasprimento  dell'imposizione  -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applicabili a determinati settori produttivi o a  determinate  tipologie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redditi e cespiti - ritenuti non illegittimi  da  questa  Corte  proprio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forza della loro limitata durata: basti menzionare la sovraimposta  comunale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sui  fabbricati  (sentenza  n.  159  del  1985),   l'imposta   straordinaria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immobiliare sul valore dei fabbricati (sentenza n. 21 del 1996), il  tributo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sei per mille sui depositi bancari e postali (sentenza n. 143 del 1995),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 contributo straordinario per l'Europa (ordinanza n. 341 del 2000).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Neppure mancano casi in cui la  differenziazione  tributaria  per  settori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economici o per tipologie  di  reddito  ha  assunto  carattere  strutturale,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superando, ciò nondimeno, il vaglio  di  questa  Corte.  Si  può,  a  titolo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esemplificativo, ricordare l'addizionale sulle  remunerazioni  in  forma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bonus e stock options, ritenuta tutt'altro che irragionevole,  arbitraria  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ingiustificata da questa Corte con la sentenza n. 201 del  2014;  ovvero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normativa esaminata con la sentenza n. 21 del  2005,  in  cui  la  Corte  ha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giudicato  che  la  previsione  di  aliquote  dell'imposta  regionale  sulle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attività produttive  (IRAP)  differenziate  per  settori  produttivi  e 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tipologie di soggetti passivi fosse sorretta da non irragionevoli motivi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politica   economica   e    redistributiva,    individuati    principalmente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nell'esigenza di neutralizzare tanto il maggiore impatto del  nuovo  tributo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sui settori agricolo e della piccola pesca, quanto  il  minore  impatto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medesimo sui settori bancario, finanziario  e  assicurativo,  i  quali,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ingiustificatamente, sono stati assoggettati ad una maggiore aliquota.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6.4.- Alla luce dei principi affermati nella giurisprudenza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- che, come si  è  visto,  non  impongono  un'uniformità  di  tassazione  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tuttavia,   vietano   le   differenziazioni   ingiustificate,    arbitrarie,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irragionevoli o sproporzionate - è appena il caso di aggiungere che  non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può escludere che le peculiarità del settore  petrolifero  si  prestino,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linea teorica, a legittimare uno speciale regime tributario. Come si  evince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dalle istruttorie e dalle indagini conoscitive dell'Autorità  garante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concorrenza e del mercato, svariati indizi economici segnalano che si tratta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un ambito caratterizzato da  una  scarsa  competizione  fra  le  imprese.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D'altra parte, lo stampo  oligopolistico  del  settore,  popolato  da  pochi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soggetti che spesso operano in tutte le fasi della filiera - dalla  ricerca,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alla coltivazione, fino alla raffinazione del petrolio e alla  distribuzione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dei carburanti  -  unitamente  agli  elevati  costi  e  alle  difficoltà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realizzazione delle infrastrutture, rende particolarmente  arduo  l'ingresso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nuovi concorrenti che intendano operare  su  vasta  scala.  Inoltre,  nel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settore  petrolifero  ed  energetico,  le  ordinarie  dinamiche  di  mercato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faticano ad esplicarsi, anche perché l'aumento dei prezzi difficilmente  può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essere contrastato da una corrispondente contrazione della domanda  che,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questi ambiti, risulta anelastica. In sintesi, non è del tutto  implausibile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ritenere che questo settore di mercato possa essere  caratterizzato  da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redditività, dovuta a rendite di posizione, sensibilmente maggiore  rispetto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ad altri settori,  così  da  poter  astrattamente  giustificare,  specie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presenza di esigenze finanziarie eccezionali  dello  Stato,  un  trattamento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fiscale ad hoc.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6.5.-  Tutto  ciò  premesso,  occorre  rimarcare  che  la  possibilità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imposizioni  differenziate  deve  pur  sempre  ancorarsi  a   una   adeguata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giustificazione   obiettiva,   la   quale   deve    essere    coerentemente,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proporzionalmente e ragionevolmente tradotta  nella  struttura  dell'imposta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(sentenze n. 142 del 2014 e n. 21 del 2005).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Nella  specie  l'art.  81,  comma  16,   ha   previsto,   "in   dipendenza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dell'andamento dell'economia e dell'impatto sociale dell'aumento dei  prezzi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 delle tariffe del settore energetico", una "addizionale" del 5,5 per cento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(poi innalzata al 6,5 per  cento)  dell'aliquota  dell'imposta  sul  reddito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società per chi operi nel  predetto  settore  e  abbia  conseguito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ricavo superiore  a  un  determinato  ammontare,  la  cui  entità  è  andata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progressivamente diminuendo, così da  allargare  in  modo  significativo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novero degli operatori assoggettati alla maggiorazione di  imposta,  secondo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una linea di tendenza solo marginalmente compensata  dalla  introduzione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altra soglia, questa volta riferita al reddito imponibile.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 presupposti di fatto, addotti dal legislatore nell'art.  81,  comma  16,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 inasprire il carico fiscale delle società del settore, consistono, da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lato, nella grave crisi economica deflagrata proprio in quel periodo e nella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correlata insostenibilità, specie per le fasce più deboli,  dei  prezzi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prodotti di consumo primario; d'altro lato,  nel  contemporaneo  eccezionale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rialzo del prezzo del greggio al barile, verificatosi proprio  nel  medesimo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volger di tempo, che, nella prospettiva del legislatore, è parso  idoneo  ad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incrementare sensibilmente i margini di profitto da  parte  degli  operatori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dei settori interessati e a incentivare condotte di mercato  opportunistiche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 speculative.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complessa congiuntura economica così ricostruita dal legislatore che 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ha ravvisato spinte  contraddittorie,  costituite  dall'insostenibilità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prezzi  per  gli  utenti  e  dalla  eccezionale  redditività   dell'attività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economica per gli operatori del petrolio, ben potrebbe essere considerata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astratto, alla luce della richiamata  giurisprudenza  di  questa  Corte,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elemento idoneo a giustificare un prelievo differenziato  che  colpisca 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eventuali "sovra-profitti" congiunturali, anche di origine speculativa,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settore energetico e petrolifero.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Così interpretato, lo scopo perseguito dal legislatore  appare  senz'altro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legittimo.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Occorre allora verificare se i mezzi approntati siano idonei e necessari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conseguirlo.  Infatti,  affinché  il  sacrificio  recato  ai   principi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eguaglianza  e  di  capacità  contributiva  non  sia  sproporzionato  e 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differenziazione dell'imposta non degradi in arbitraria discriminazione,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sua  struttura  deve  coerentemente  raccordarsi  con  la   relativa   ratio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giustificatrice. Se, come nel caso in esame, il presupposto economico che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legislatore intende  colpire  è  la  eccezionale  redditività  dell'attività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svolta in un settore che presenta caratteristiche privilegiate  in  un  dato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momento congiunturale, tale circostanza dovrebbe necessariamente riflettersi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sulla struttura dell'imposizione.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6.5.1.- Ciò non è avvenuto nella specie, posto  che  il  legislatore,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</w:t>
            </w:r>
            <w:hyperlink r:id="rId7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e 18,  del  D.L.  n.  112  del  2008,  e  successive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modificazioni, ha previsto una maggiorazione d'aliquota di una  imposizione,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qual è l'IRES, che colpisce  l'intero  reddito  dell'impresa,  mancando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tutto  la  predisposizione  di  un  meccanismo  che  consenta   di   tassare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separatamente e più severamente solo l'eventuale parte di reddito suppletivo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connessa  alla   posizione   privilegiata   dell'attività   esercitata   dal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contribuente al permanere di una data congiuntura.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Infatti, al di  là  della  denominazione  di  "addizionale",  la  predetta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imposizione   costituisce   una   "maggiorazione   d'aliquota"    dell'IRES,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applicabile ai medesimi presupposto e imponibile di quest'ultima e non, come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è avvenuto in altri ordinamenti, come un'imposta sulla redditività.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6.5.2.- A questa prima  incongruenza  dell'imposizione  censurata,  se  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aggiunge  un'altra  ancor  più  grave  relativa  alla  proiezione  temporale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dell'"addizionale". Infatti, la richiamata giurisprudenza di questa Corte  è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costante nel giustificare temporanei  interventi  impositivi  differenziati,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vòlti a  richiedere  un  particolare  contributo  solidaristico  a  soggetti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privilegiati, in circostanze eccezionali.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Orbene, a differenza  delle  ipotesi  appena  ricordate,  le  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censurate nascono e permangono nell'ordinamento senza essere contenute in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arco temporale predeterminato, né il legislatore ha provveduto a  corredarle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strumenti atti a  verificare  il  perdurare  della  congiuntura  posta 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giustificazione della più severa imposizione. Con l'</w:t>
            </w:r>
            <w:hyperlink r:id="rId7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18, del D.L. n. 112 del 2008, e successive modificazioni,  per  fronteggiare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una congiuntura economica eccezionale si è invece stabilita una  imposizione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strutturale, da applicarsi a partire dal  periodo  di  imposta  2008,  senza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limiti di tempo.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Si riscontra, pertanto, un  conflitto  logico  interno  alle  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impugnate, le quali, da un lato,  intendono  ancorare  la  maggiorazione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aliquota al permanere di una determinata situazione di fatto e,  dall'altro,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configurano  un  prelievo  strutturale  destinato  ad  operare   ben   oltre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l'orizzonte temporale della peculiare congiuntura.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6.5.3.-  Un  ulteriore  profilo  di  inadeguatezza  e  irragionevolezza  è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connesso alla inidoneità della manovra tributaria in giudizio  a  conseguire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 finalità solidaristiche che intende esplicitamente perseguire.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Uno degli obiettivi dichiarati delle disposizioni  impugnate,  infatti,  è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quello di attenuare "l'impatto  sociale  dell'aumento  dei  prezzi  e  delle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tariffe del settore energetico" (art. 81, comma 16). Coerentemente con  tale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finalità, il comma 18 prevede un divieto di traslazione degli  oneri  dovuti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all'aumento d'aliquota sui prezzi al consumo. In tal modo, il legislatore ha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inteso evitare che l'inasprimento fiscale diretto verso operatori  economici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ritenuti avvantaggiati finisca, con un effetto paradossale, per ricadere sui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consumatori, cioè proprio su quei soggetti che avrebbero dovuto  beneficiare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manovra tributaria in esame, improntata a uno spirito di  solidarietà,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 chiave redistributiva. Ora il divieto  di  traslazione  degli  oneri  sui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prezzi al consumo, così come delineato nel comma  18,  non  è  in  grado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evitare che l'"addizionale" sia scaricata a valle,  dall'uno  all'altro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contribuenti che compongono  la  filiera  petrolifera  per  poi  essere,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definitiva, sopportata dai consumatori  sotto  forma  di  maggiorazione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prezzi.  Senza  entrare  qui  nel  merito  dei  profili  di   ingiustificata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discriminazione  intra-settoriale  tra  diversi  soggetti  della   "filiera"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petrolifera sollevati nell'ordinanza di rimessione, la  disposizione  appare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irrazionale per inidoneità a conseguire il suo scopo.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divieto di traslazione  degli  oneri  sui  prezzi  al  consumo  risulta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difficilmente assoggettabile a controlli efficaci, atti a garantire che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sia eluso.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Vero è che  la  disposizione  ha  affidato  alla  Autorità  per  l'energia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elettrica, il gas e il sistema idrico un potere di vigilanza "sulla puntuale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osservanza" del divieto di traslazione. Tuttavia, come  è  congegnato  nella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normativa in questione, tale meccanismo pare difficilmente  attuabile  e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ogni caso facilmente vulnerabile, se è vero, come si legge  nelle  relazioni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medesima Autorità preposta al controllo, che le analisi  svolte  hanno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"mostrato che una parte dei  soggetti  vigilati  ha  continuato  ad  attuare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politiche di prezzo tali da costituire una possibile violazione del  divieto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 traslazione,  comportando  comunque  uno  svantaggio  economico  per 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consumatori finali" (Relazione al Parlamento n. 18/2013/I/Rht  sull'attività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vigilanza svolta nell'anno 2012 dall'Autorità per l'energia elettrica,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gas e il sistema idrico). Elementi  indiziari  tratti  dalle  politiche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prezzi adottati dai soggetti  vigilati,  "che  generano  un  incremento  dei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margini  non  sufficientemente  motivato"  (Relazione  al  Parlamento  sopra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citata) alimentano il dubbio che il divieto di traslazione  sui  prezzi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sia stato in fatto osservato, né  possa  essere  puntualmente  sanzionato  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causa della obiettiva  difficoltà  di  isolare,  in  un'economia  di  libero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mercato, la parte di prezzo praticato dovuta a traslazioni dell'imposta.  Da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qui il contenzioso amministrativo che ha di fatto paralizzato le  iniziative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assunte in tal senso dall'Autorità per l'energia  elettrica,  il  gas  e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sistema idrico.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6.5.4.- In definitiva, il vizio di irragionevolezza  è  evidenziato  dalla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configurazione del tributo in esame come maggiorazione di  aliquota  che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applica all'intero reddito di impresa,  anziché  ai  soli  "sovra-profitti";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dall'assenza  di  una  delimitazione  del  suo  ambito  di  applicazione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prospettiva temporale o di meccanismi atti a verificare il  perdurare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congiuntura economica che ne giustifica  l'applicazione;  dall'impossibilità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prevedere meccanismi di accertamento idonei a  garantire  che  gli  oneri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derivanti dall'incremento di imposta non si traducano in aumenti del  prezzo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 consumo.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Per tutti questi motivi, la maggiorazione dell'IRES applicabile al settore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petrolifero e dell'energia, così come configurata dall'</w:t>
            </w:r>
            <w:hyperlink r:id="rId7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 commi,  16,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17 e 18, del D.L. n. 112 del 2008, e  successive  modificazioni,  viola 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hyperlink r:id="rId7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</w:t>
            </w:r>
            <w:hyperlink r:id="rId8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Cost.,  sotto  il  profilo  della  ragionevolezza  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proporzionalità,  per  incongruità  dei  mezzi  approntati  dal  legislatore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rispetto allo scopo, in sé e per sé legittimo, perseguito.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7.- Nel  pronunciare  l'illegittimità  costituzionale  delle  disposizioni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impugnate,  questa  Corte  non  può  non  tenere  in  debita  considerazione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l'impatto che una tale pronuncia determina su altri principi costituzionali,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 fine di valutare l'eventuale necessità di una graduazione  degli  effetti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temporali della propria decisione sui rapporti pendenti.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ruolo affidato a questa Corte come custode della Costituzione nella sua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integralità  impone  di  evitare  che  la  dichiarazione  di 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di una  disposizione  di  legge  determini,  paradossalmente,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"effetti ancor più incompatibili con la Costituzione" (sentenza  n.  13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2004) di quelli che hanno indotto a censurare la disciplina legislativa. Per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evitare che ciò accada, è compito della Corte modulare le proprie decisioni,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anche sotto il profilo temporale, in modo da scongiurare che  l'affermazione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un principio costituzionale determini il sacrificio di un altro.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Questa Corte ha già chiarito (sentenze n. 49 del 1970, n. 58 del 1967 e n.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127 del 1966) che l'efficacia retroattiva delle  pronunce  di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è (e non può non  essere)  principio  generale  valevole  nei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giudizi davanti a questa Corte; esso, tuttavia, non è privo di limiti.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Anzitutto è pacifico che l'efficacia delle sentenze  di  accoglimento  non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retroagisce fino al punto di travolgere le "situazioni  giuridiche  comunque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divenute  irrevocabili"  ovvero  i  "rapporti  esauriti".  Diversamente   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risulterebbe compromessa la certezza dei rapporti giuridici (sentenze n.  49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1970, n. 26 del 1969, n. 58 del 1967 e n. 127 del  1966).  Pertanto,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principio della retroattività  "vale...  soltanto  per  i  rapporti  tuttora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pendenti, con conseguente esclusione di quelli esauriti, i  quali  rimangono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regolati dalla legge dichiarata invalida" (sentenza n. 139 del 1984, ripresa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da ultimo dalla sentenza n. 1 del 2014). In questi casi, l'individuazione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concreto  del  limite  alla  retroattività,   dipendendo   dalla   specifica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disciplina di settore - relativa,  ad  esempio,  ai  termini  di  decadenza,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prescrizione o inoppugnabilità degli atti amministrativi - che precluda ogni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ulteriore   azione   o   rimedio   giurisdizionale,   rientra    nell'ambito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dell'ordinaria attività interpretativa  di  competenza  del  giudice  comune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(principio affermato, ex plurimis, sin dalle sentenze n. 58 del 1967 e n. 49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1970).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Inoltre, come il limite dei "rapporti esauriti" ha  origine  nell'esigenza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tutelare il principio della certezza del diritto, così  ulteriori  limiti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alla retroattività delle decisioni di illegittimità  costituzionale  possono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derivare dalla necessità  di  salvaguardare  principi  o  diritti  di  rango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che altrimenti risulterebbero  irreparabilmente  sacrificati.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 questi  casi,  la  loro  individuazione  è  ascrivibile  all'attività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bilanciamento tra valori di rango costituzionale  ed  è,  quindi,  la  Corte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- e solo essa - ad avere la competenza in proposito.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Una simile graduazione degli  effetti  temporali  delle  dichiarazioni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illegittimità costituzionale deve ritenersi coerente con  i  principi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Carta costituzionale: in tal senso questa Corte ha operato anche in passato,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 alcune circostanze sia pure non del  tutto  sovrapponibili  a  quella 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esame (sentenze n. 423 e n. 13 del 2004, n. 370 del 2003, n. 416  del  1992,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n. 124 del 1991, n. 50 del 1989, n. 501 e n. 266 del 1988).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Il  compito  istituzionale  affidato  a  questa  Corte  richiede  che 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Costituzione sia garantita come un tutto unitario,  in  modo  da  assicurare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"una tutela sistemica e non frazionata" (sentenza n. 264 del 2012) di  tutti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 diritti e i principi coinvolti nella decisione. "Se  così  non  fosse,  si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verificherebbe l'illimitata espansione di uno dei  diritti,  che  diverrebbe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"tiranno" nei confronti delle altre situazioni giuridiche costituzionalmente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riconosciute  e  protette":  per  questo  la  Corte  opera  normalmente 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ragionevole bilanciamento dei valori coinvolti nella normativa sottoposta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suo esame,  dal  momento  che  "la  Costituzione  italiana,  come  le  altre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Costituzioni democratiche e pluraliste contemporanee, richiede un continuo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vicendevole bilanciamento tra princìpi e diritti fondamentali, senza pretese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assolutezza per nessuno di essi" (sentenza n. 85 del 2013).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Sono proprio le esigenze  dettate  dal  ragionevole  bilanciamento  tra  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diritti e i  principi  coinvolti  a  determinare  la  scelta  della  tecnica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decisoria usata  dalla  Corte:  così  come  la  decisione  di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 può  essere  circoscritta  solo  ad  alcuni  aspetti 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disposizione sottoposta a giudizio - come avviene ad esempio nelle  pronunce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manipolative - similmente la modulazione  dell'intervento  della  Corte  può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riguardare la dimensione temporale della normativa impugnata, limitando 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effetti della declaratoria di illegittimità  costituzionale  sul  piano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tempo.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Del resto, la comparazione con altre Corti costituzionali Europee -  quali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ad esempio quelle austriaca, tedesca, spagnola e portoghese - mostra che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contenimento degli effetti  retroattivi  delle  decisioni  di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rappresenta una prassi diffusa,  anche  nei  giudizi  in  via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incidentale,  indipendentemente  dal  fatto  che  la   Costituzione   o 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legislatore abbiano esplicitamente conferito tali poteri  al  giudice  delle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leggi.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Una simile regolazione degli effetti temporali deve  ritenersi  consentita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anche nel sistema italiano di giustizia costituzionale.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Essa non risulta  inconciliabile  con  il  rispetto  del  requisito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rilevanza, proprio del giudizio incidentale (sentenza n. 50  del  1989).  Va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ricordato in proposito che tale requisito opera soltanto nei  confronti  del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giudice a quo ai fini della prospettabilità della questione,  ma  non  anche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nei confronti della Corte ad quem al fine della decisione sulla medesima.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questa chiave, si spiega come mai, di norma, la Corte costituzionale  svolga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un controllo di mera plausibilità sulla motivazione contenuta, in  punto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rilevanza, nell'ordinanza di rimessione, comunque effettuato  con  esclusivo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riferimento al momento  e  al  modo  in  cui  la  questione  di  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>costituzionale è stata  sollevata.  In  questa  prospettiva  si  spiega,  ad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esempio,  quell'orientamento  giurisprudenziale  che  ha   riconosciuto 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sindacabilità costituzionale  delle  norme  penali  di  favore  anche  nelle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ipotesi in cui la pronuncia di  accoglimento  si  rifletta  soltanto  "sullo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schema argomentativo della sentenza  penale  assolutoria,  modificandone  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ratio decidendi..., pur fermi restando i pratici effetti di essa"  (sentenza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n. 148 del 1983, ripresa sul punto dalla sentenza n. 28 del 2010).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Né si può dimenticare che, in virtù della  declaratoria  di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costituzionale, gli interessi della parte ricorrente  trovano  comunque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parziale soddisfazione nella rimozione, sia  pure  solo  pro  futuro,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disposizione costituzionalmente illegittima.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Naturalmente,  considerato  il  principio  generale  della   retroattività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risultante dagli </w:t>
            </w:r>
            <w:hyperlink r:id="rId8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136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Cost.  e  30  della  L.  n.  87  del  1953, 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interventi  di  questa  Corte  che  regolano  gli  effetti  temporali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decisione  devono  essere  vagliati  alla  luce  del  principio  di  stretta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proporzionalità. Essi debbono, pertanto,  essere  rigorosamente  subordinati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alla sussistenza  di  due  chiari  presupposti:  l'impellente  necessità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tutelare  uno  o  più   principi   costituzionali   i   quali,   altrimenti,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risulterebbero  irrimediabilmente  compromessi  da  una  decisione  di  mero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accoglimento e la circostanza che la compressione degli effetti  retroattivi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sia  limitata  a  quanto   strettamente   necessario   per   assicurare   il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contemperamento dei valori in gioco.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8.- Ciò chiarito in ordine al potere della Corte di regolare  gli  effetti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delle proprie decisioni e ai relativi limiti,  deve  osservarsi  che,  nella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specie,  l'applicazione   retroattiva   della   presente   declaratoria 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illegittimità costituzionale determinerebbe anzitutto una  grave  violazione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dell'equilibro di bilancio ai sensi dell'</w:t>
            </w:r>
            <w:hyperlink r:id="rId8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Come questa Corte ha affermato già con la sentenza n. 260 del  1990,  tale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principio esige una gradualità nell'attuazione dei valori costituzionali 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imponga rilevanti oneri a carico del bilancio statale. Ciò vale  a  fortiori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dopo l'entrata in vigore della legge costituzionale 20  aprile  2012,  </w:t>
            </w:r>
            <w:hyperlink r:id="rId83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n.  1</w:t>
              </w:r>
            </w:hyperlink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(Introduzione  del  principio  del  pareggio   di   bilancio   nella   Carta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costituzionale), che ha riaffermato il necessario rispetto dei  principi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equilibrio del bilancio e di sostenibilità del debito pubblico (sentenza  n.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88 del 2014).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L'impatto  macroeconomico  delle  restituzioni  dei  versamenti  tributari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connesse alla dichiarazione di illegittimità  costituzionale  dell'</w:t>
            </w:r>
            <w:hyperlink r:id="rId84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commi 16, 17 e 18, del D.L. n. 112 del  2008,  e  successive  modificazioni,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determinerebbe, infatti, uno squilibrio del bilancio dello Stato  di  entità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tale da implicare la necessità di una manovra finanziaria aggiuntiva,  anche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 non venire meno al rispetto dei parametri cui l'Italia si è obbligata in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sede di Unione Europea e internazionale (</w:t>
            </w:r>
            <w:hyperlink r:id="rId85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11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86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117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primo comma, Cost.)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e, in particolare, delle previsioni annuali  e  pluriennali  indicate  nelle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leggi di stabilità in cui tale entrata è stata considerata a regime.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Pertanto,  le  conseguenze  complessive  della   rimozione   con   effetto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retroattivo della normativa impugnata  finirebbero  per  richiedere,  in  un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periodo di perdurante crisi economica e finanziaria che pesa sulle fasce più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deboli, una irragionevole redistribuzione della  ricchezza  a  vantaggio  di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quegli operatori economici che  possono  avere  invece  beneficiato  di  una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congiuntura favorevole. Si determinerebbe così un irrimediabile  pregiudizio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lastRenderedPageBreak/>
              <w:t xml:space="preserve">delle esigenze di solidarietà sociale con grave violazione degli </w:t>
            </w:r>
            <w:hyperlink r:id="rId87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2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e </w:t>
            </w:r>
            <w:hyperlink r:id="rId88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3</w:t>
              </w:r>
            </w:hyperlink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Inoltre, l'indebito vantaggio che alcuni operatori economici  del  settore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potrebbero conseguire  -  in  ragione  dell'applicazione  retroattiva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decisione della Corte in una situazione caratterizzata  dalla  impossibilità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distinguere ed esonerare dalla restituzione coloro che hanno traslato gli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oneri - determinerebbe una ulteriore irragionevole disparità di trattamento,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questa volta tra i diversi soggetti che  operano  nell'ambito  dello  stesso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settore petrolifero, con conseguente pregiudizio anche degli </w:t>
            </w:r>
            <w:hyperlink r:id="rId89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artt.  3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e  </w:t>
            </w:r>
            <w:hyperlink r:id="rId90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53</w:t>
              </w:r>
            </w:hyperlink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La cessazione degli effetti delle norme dichiarate  illegittime  dal  solo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giorno della pubblicazione della presente decisione nella Gazzetta Ufficiale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Repubblica risulta, quindi, costituzionalmente necessaria  allo  scopo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contemperare tutti i principi e i diritti in gioco, in modo  da  impedire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"alterazioni  della  disponibilità  economica   a   svantaggio   di   alcuni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contribuenti ed a vantaggio di altri... garantendo il rispetto dei  principi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 uguaglianza e di  solidarietà,  che,  per  il  loro  carattere  fondante,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occupano una posizione privilegiata nel bilanciamento con gli  altri  valori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costituzionali" (sentenza n. 264  del  2012).  Essa  consente,  inoltre,  al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legislatore di provvedere tempestivamente al fine di rispettare  il  vincolo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 dell'equilibrio  di  bilancio,  anche  in   senso   dinamico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(sentenze n. 40 del 2014, n. 266 del 2013, n. 250 del 2013, n. 213 del 2008,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n. 384 del 1991 e n. 1 del 1966), e gli obblighi comunitari e internazionali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connessi,  ciò  anche  eventualmente  rimediando  ai  rilevati  vizi 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disciplina tributaria in esame.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In  conclusione,  gli  effetti  della   dichiarazione   di   illegittimità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 di cui sopra devono, nella specie e per le ragioni di stretta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necessità sopra esposte, decorrere dal giorno successivo alla  pubblicazione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della presente decisione nella Gazzetta Ufficiale della Repubblica.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9.- Devono considerarsi assorbite le ulteriori  questioni  di  legittimità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costituzionale.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  <w:lang w:eastAsia="it-IT"/>
              </w:rPr>
              <w:t>PER QUESTI MOTIVI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                        LA CORTE COSTITUZIONALE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dichiara l'illegittimità costituzionale dell'</w:t>
            </w:r>
            <w:hyperlink r:id="rId91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81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commi 16, 17  e  18,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del D.L. 25 giugno 2008,  n.  112  (Disposizioni  urgenti  per  lo  sviluppo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economico, la semplificazione, la competitività,  la  stabilizzazione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finanza  pubblica   e   la   perequazione   tributaria),   convertito,   con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modificazioni, dall'</w:t>
            </w:r>
            <w:hyperlink r:id="rId92" w:history="1">
              <w:r w:rsidRPr="0034428E">
                <w:rPr>
                  <w:rFonts w:ascii="Courier New" w:eastAsia="Times New Roman" w:hAnsi="Courier New" w:cs="Courier New"/>
                  <w:color w:val="0000FF"/>
                  <w:sz w:val="20"/>
                  <w:szCs w:val="20"/>
                  <w:u w:val="single"/>
                  <w:lang w:eastAsia="it-IT"/>
                </w:rPr>
                <w:t>art. 1</w:t>
              </w:r>
            </w:hyperlink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, comma 1, della L.  6  agosto  2008,  n.  133,  e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successive  modificazioni,  a   decorrere   dal   giorno   successivo   alla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pubblicazione di questa sentenza nella Gazzetta Ufficiale della Repubblica.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Così deciso in Roma, nella sede della Corte costituzionale, Palazzo  della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>Consulta, il 9 febbraio 2015.</w:t>
            </w:r>
          </w:p>
          <w:p w:rsidR="0034428E" w:rsidRPr="0034428E" w:rsidRDefault="0034428E" w:rsidP="003442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78" w:lineRule="atLeast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</w:pPr>
            <w:r w:rsidRPr="0034428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it-IT"/>
              </w:rPr>
              <w:t xml:space="preserve">  Depositata in Cancelleria il 11 febbraio 2015.</w:t>
            </w:r>
          </w:p>
        </w:tc>
      </w:tr>
    </w:tbl>
    <w:p w:rsidR="00F60257" w:rsidRDefault="00F60257"/>
    <w:sectPr w:rsidR="00F602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28E"/>
    <w:rsid w:val="0034428E"/>
    <w:rsid w:val="00F6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85469-7AD1-4E07-BEF6-0C5FB11F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34428E"/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3442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34428E"/>
    <w:rPr>
      <w:rFonts w:ascii="Arial" w:eastAsia="Times New Roman" w:hAnsi="Arial" w:cs="Arial"/>
      <w:vanish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4428E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4428E"/>
    <w:rPr>
      <w:color w:val="800080"/>
      <w:u w:val="single"/>
    </w:rPr>
  </w:style>
  <w:style w:type="character" w:customStyle="1" w:styleId="apple-converted-space">
    <w:name w:val="apple-converted-space"/>
    <w:basedOn w:val="Carpredefinitoparagrafo"/>
    <w:rsid w:val="0034428E"/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34428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34428E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44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4428E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usernote-link">
    <w:name w:val="usernote-link"/>
    <w:basedOn w:val="Carpredefinitoparagrafo"/>
    <w:rsid w:val="00344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58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45268">
          <w:marLeft w:val="0"/>
          <w:marRight w:val="0"/>
          <w:marTop w:val="0"/>
          <w:marBottom w:val="0"/>
          <w:divBdr>
            <w:top w:val="single" w:sz="12" w:space="3" w:color="CFCFC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4724">
          <w:marLeft w:val="720"/>
          <w:marRight w:val="7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63185">
          <w:marLeft w:val="0"/>
          <w:marRight w:val="0"/>
          <w:marTop w:val="0"/>
          <w:marBottom w:val="0"/>
          <w:divBdr>
            <w:top w:val="single" w:sz="12" w:space="3" w:color="CFCFC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1546">
          <w:marLeft w:val="720"/>
          <w:marRight w:val="7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36307">
          <w:marLeft w:val="0"/>
          <w:marRight w:val="0"/>
          <w:marTop w:val="0"/>
          <w:marBottom w:val="0"/>
          <w:divBdr>
            <w:top w:val="single" w:sz="12" w:space="3" w:color="CFCFC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6569">
          <w:marLeft w:val="720"/>
          <w:marRight w:val="7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5348">
          <w:marLeft w:val="0"/>
          <w:marRight w:val="0"/>
          <w:marTop w:val="0"/>
          <w:marBottom w:val="0"/>
          <w:divBdr>
            <w:top w:val="single" w:sz="12" w:space="3" w:color="CFCFC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2158">
          <w:marLeft w:val="720"/>
          <w:marRight w:val="7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home.ilfisco.it/perl/fol.pl?log-ckey=%2412614823;cmd-doc=115971" TargetMode="External"/><Relationship Id="rId21" Type="http://schemas.openxmlformats.org/officeDocument/2006/relationships/hyperlink" Target="http://home.ilfisco.it/perl/fol.pl?log-ckey=%2412614823;cmd-doc=116020" TargetMode="External"/><Relationship Id="rId42" Type="http://schemas.openxmlformats.org/officeDocument/2006/relationships/hyperlink" Target="http://home.ilfisco.it/perl/fol.pl?log-ckey=%2412614823;cmd-doc=115930" TargetMode="External"/><Relationship Id="rId47" Type="http://schemas.openxmlformats.org/officeDocument/2006/relationships/hyperlink" Target="http://home.ilfisco.it/perl/fol.pl?log-ckey=%2412614823;cmd-doc=115971" TargetMode="External"/><Relationship Id="rId63" Type="http://schemas.openxmlformats.org/officeDocument/2006/relationships/hyperlink" Target="http://home.ilfisco.it/perl/fol.pl?log-ckey=%2412614823;cmd-doc=115971" TargetMode="External"/><Relationship Id="rId68" Type="http://schemas.openxmlformats.org/officeDocument/2006/relationships/hyperlink" Target="http://home.ilfisco.it/perl/fol.pl?log-ckey=%2412614823;cmd-doc=115888" TargetMode="External"/><Relationship Id="rId84" Type="http://schemas.openxmlformats.org/officeDocument/2006/relationships/hyperlink" Target="http://home.ilfisco.it/perl/fol.pl?log-ckey=%2412614823;cmd-doc=298610" TargetMode="External"/><Relationship Id="rId89" Type="http://schemas.openxmlformats.org/officeDocument/2006/relationships/hyperlink" Target="http://home.ilfisco.it/perl/fol.pl?log-ckey=%2412614823;cmd-doc=115888" TargetMode="External"/><Relationship Id="rId16" Type="http://schemas.openxmlformats.org/officeDocument/2006/relationships/hyperlink" Target="http://home.ilfisco.it/perl/fol.pl?log-ckey=%2412614823;cmd-doc=115910" TargetMode="External"/><Relationship Id="rId11" Type="http://schemas.openxmlformats.org/officeDocument/2006/relationships/hyperlink" Target="http://home.ilfisco.it/perl/fol.pl?log-ckey=%2412614823;cmd-doc=115971" TargetMode="External"/><Relationship Id="rId32" Type="http://schemas.openxmlformats.org/officeDocument/2006/relationships/hyperlink" Target="http://home.ilfisco.it/perl/fol.pl?log-ckey=%2412614823;cmd-doc=115888" TargetMode="External"/><Relationship Id="rId37" Type="http://schemas.openxmlformats.org/officeDocument/2006/relationships/hyperlink" Target="http://home.ilfisco.it/perl/fol.pl?log-ckey=%2412614823;cmd-doc=115971" TargetMode="External"/><Relationship Id="rId53" Type="http://schemas.openxmlformats.org/officeDocument/2006/relationships/hyperlink" Target="http://home.ilfisco.it/perl/fol.pl?log-ckey=%2412614823;cmd-doc=115930" TargetMode="External"/><Relationship Id="rId58" Type="http://schemas.openxmlformats.org/officeDocument/2006/relationships/hyperlink" Target="http://home.ilfisco.it/perl/fol.pl?log-ckey=%2412614823;cmd-doc=416599" TargetMode="External"/><Relationship Id="rId74" Type="http://schemas.openxmlformats.org/officeDocument/2006/relationships/hyperlink" Target="http://home.ilfisco.it/perl/fol.pl?log-ckey=%2412614823;cmd-doc=115888" TargetMode="External"/><Relationship Id="rId79" Type="http://schemas.openxmlformats.org/officeDocument/2006/relationships/hyperlink" Target="http://home.ilfisco.it/perl/fol.pl?log-ckey=%2412614823;cmd-doc=115888" TargetMode="External"/><Relationship Id="rId5" Type="http://schemas.openxmlformats.org/officeDocument/2006/relationships/hyperlink" Target="http://home.ilfisco.it/perl/fol.pl?log-ckey=%2412614823;cmd-doc=298610" TargetMode="External"/><Relationship Id="rId90" Type="http://schemas.openxmlformats.org/officeDocument/2006/relationships/hyperlink" Target="http://home.ilfisco.it/perl/fol.pl?log-ckey=%2412614823;cmd-doc=115943" TargetMode="External"/><Relationship Id="rId22" Type="http://schemas.openxmlformats.org/officeDocument/2006/relationships/hyperlink" Target="http://home.ilfisco.it/perl/fol.pl?log-ckey=%2412614823;cmd-doc=298610" TargetMode="External"/><Relationship Id="rId27" Type="http://schemas.openxmlformats.org/officeDocument/2006/relationships/hyperlink" Target="http://home.ilfisco.it/perl/fol.pl?log-ckey=%2412614823;cmd-doc=166037" TargetMode="External"/><Relationship Id="rId43" Type="http://schemas.openxmlformats.org/officeDocument/2006/relationships/hyperlink" Target="http://home.ilfisco.it/perl/fol.pl?log-ckey=%2412614823;cmd-doc=115943" TargetMode="External"/><Relationship Id="rId48" Type="http://schemas.openxmlformats.org/officeDocument/2006/relationships/hyperlink" Target="http://home.ilfisco.it/perl/fol.pl?log-ckey=%2412614823;cmd-doc=115910" TargetMode="External"/><Relationship Id="rId64" Type="http://schemas.openxmlformats.org/officeDocument/2006/relationships/hyperlink" Target="http://home.ilfisco.it/perl/fol.pl?log-ckey=%2412614823;cmd-doc=115910" TargetMode="External"/><Relationship Id="rId69" Type="http://schemas.openxmlformats.org/officeDocument/2006/relationships/hyperlink" Target="http://home.ilfisco.it/perl/fol.pl?log-ckey=%2412614823;cmd-doc=115943" TargetMode="External"/><Relationship Id="rId8" Type="http://schemas.openxmlformats.org/officeDocument/2006/relationships/hyperlink" Target="http://home.ilfisco.it/perl/fol.pl?log-ckey=%2412614823;cmd-doc=115910" TargetMode="External"/><Relationship Id="rId51" Type="http://schemas.openxmlformats.org/officeDocument/2006/relationships/hyperlink" Target="http://home.ilfisco.it/perl/fol.pl?log-ckey=%2412614823;cmd-doc=115888" TargetMode="External"/><Relationship Id="rId72" Type="http://schemas.openxmlformats.org/officeDocument/2006/relationships/hyperlink" Target="http://home.ilfisco.it/perl/fol.pl?log-ckey=%2412614823;cmd-doc=115887" TargetMode="External"/><Relationship Id="rId80" Type="http://schemas.openxmlformats.org/officeDocument/2006/relationships/hyperlink" Target="http://home.ilfisco.it/perl/fol.pl?log-ckey=%2412614823;cmd-doc=115943" TargetMode="External"/><Relationship Id="rId85" Type="http://schemas.openxmlformats.org/officeDocument/2006/relationships/hyperlink" Target="http://home.ilfisco.it/perl/fol.pl?log-ckey=%2412614823;cmd-doc=115896" TargetMode="External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home.ilfisco.it/perl/fol.pl?log-ckey=%2412614823;cmd-doc=116020" TargetMode="External"/><Relationship Id="rId17" Type="http://schemas.openxmlformats.org/officeDocument/2006/relationships/hyperlink" Target="http://home.ilfisco.it/perl/fol.pl?log-ckey=%2412614823;cmd-doc=115943" TargetMode="External"/><Relationship Id="rId25" Type="http://schemas.openxmlformats.org/officeDocument/2006/relationships/hyperlink" Target="http://home.ilfisco.it/perl/fol.pl?log-ckey=%2412614823;cmd-doc=355148" TargetMode="External"/><Relationship Id="rId33" Type="http://schemas.openxmlformats.org/officeDocument/2006/relationships/hyperlink" Target="http://home.ilfisco.it/perl/fol.pl?log-ckey=%2412614823;cmd-doc=115943" TargetMode="External"/><Relationship Id="rId38" Type="http://schemas.openxmlformats.org/officeDocument/2006/relationships/hyperlink" Target="http://home.ilfisco.it/perl/fol.pl?log-ckey=%2412614823;cmd-doc=298610" TargetMode="External"/><Relationship Id="rId46" Type="http://schemas.openxmlformats.org/officeDocument/2006/relationships/hyperlink" Target="http://home.ilfisco.it/perl/fol.pl?log-ckey=%2412614823;cmd-doc=222759" TargetMode="External"/><Relationship Id="rId59" Type="http://schemas.openxmlformats.org/officeDocument/2006/relationships/hyperlink" Target="http://home.ilfisco.it/perl/fol.pl?log-ckey=%2412614823;cmd-doc=421841" TargetMode="External"/><Relationship Id="rId67" Type="http://schemas.openxmlformats.org/officeDocument/2006/relationships/hyperlink" Target="http://home.ilfisco.it/perl/fol.pl?log-ckey=%2412614823;cmd-doc=298610" TargetMode="External"/><Relationship Id="rId20" Type="http://schemas.openxmlformats.org/officeDocument/2006/relationships/hyperlink" Target="http://home.ilfisco.it/perl/fol.pl?log-ckey=%2412614823;cmd-doc=115888" TargetMode="External"/><Relationship Id="rId41" Type="http://schemas.openxmlformats.org/officeDocument/2006/relationships/hyperlink" Target="http://home.ilfisco.it/perl/fol.pl?log-ckey=%2412614823;cmd-doc=115910" TargetMode="External"/><Relationship Id="rId54" Type="http://schemas.openxmlformats.org/officeDocument/2006/relationships/hyperlink" Target="http://home.ilfisco.it/perl/fol.pl?log-ckey=%2412614823;cmd-doc=116020" TargetMode="External"/><Relationship Id="rId62" Type="http://schemas.openxmlformats.org/officeDocument/2006/relationships/hyperlink" Target="http://home.ilfisco.it/perl/fol.pl?log-ckey=%2412614823;cmd-doc=115971" TargetMode="External"/><Relationship Id="rId70" Type="http://schemas.openxmlformats.org/officeDocument/2006/relationships/hyperlink" Target="http://home.ilfisco.it/perl/fol.pl?log-ckey=%2412614823;cmd-doc=115943" TargetMode="External"/><Relationship Id="rId75" Type="http://schemas.openxmlformats.org/officeDocument/2006/relationships/hyperlink" Target="http://home.ilfisco.it/perl/fol.pl?log-ckey=%2412614823;cmd-doc=115943" TargetMode="External"/><Relationship Id="rId83" Type="http://schemas.openxmlformats.org/officeDocument/2006/relationships/hyperlink" Target="http://home.ilfisco.it/perl/fol.pl?log-ckey=%2412614823;cmd-doc=374416" TargetMode="External"/><Relationship Id="rId88" Type="http://schemas.openxmlformats.org/officeDocument/2006/relationships/hyperlink" Target="http://home.ilfisco.it/perl/fol.pl?log-ckey=%2412614823;cmd-doc=115888" TargetMode="External"/><Relationship Id="rId91" Type="http://schemas.openxmlformats.org/officeDocument/2006/relationships/hyperlink" Target="http://home.ilfisco.it/perl/fol.pl?log-ckey=%2412614823;cmd-doc=298610" TargetMode="External"/><Relationship Id="rId1" Type="http://schemas.openxmlformats.org/officeDocument/2006/relationships/styles" Target="styles.xml"/><Relationship Id="rId6" Type="http://schemas.openxmlformats.org/officeDocument/2006/relationships/hyperlink" Target="http://home.ilfisco.it/perl/fol.pl?log-ckey=%2412614823;cmd-doc=299225" TargetMode="External"/><Relationship Id="rId15" Type="http://schemas.openxmlformats.org/officeDocument/2006/relationships/hyperlink" Target="http://home.ilfisco.it/perl/fol.pl?log-ckey=%2412614823;cmd-doc=115971" TargetMode="External"/><Relationship Id="rId23" Type="http://schemas.openxmlformats.org/officeDocument/2006/relationships/hyperlink" Target="http://home.ilfisco.it/perl/fol.pl?log-ckey=%2412614823;cmd-doc=299225" TargetMode="External"/><Relationship Id="rId28" Type="http://schemas.openxmlformats.org/officeDocument/2006/relationships/hyperlink" Target="http://home.ilfisco.it/perl/fol.pl?log-ckey=%2412614823;cmd-doc=354616" TargetMode="External"/><Relationship Id="rId36" Type="http://schemas.openxmlformats.org/officeDocument/2006/relationships/hyperlink" Target="http://home.ilfisco.it/perl/fol.pl?log-ckey=%2412614823;cmd-doc=115943" TargetMode="External"/><Relationship Id="rId49" Type="http://schemas.openxmlformats.org/officeDocument/2006/relationships/hyperlink" Target="http://home.ilfisco.it/perl/fol.pl?log-ckey=%2412614823;cmd-doc=115888" TargetMode="External"/><Relationship Id="rId57" Type="http://schemas.openxmlformats.org/officeDocument/2006/relationships/hyperlink" Target="http://home.ilfisco.it/perl/fol.pl?log-ckey=%2412614823;cmd-doc=355148" TargetMode="External"/><Relationship Id="rId10" Type="http://schemas.openxmlformats.org/officeDocument/2006/relationships/hyperlink" Target="http://home.ilfisco.it/perl/fol.pl?log-ckey=%2412614823;cmd-doc=115943" TargetMode="External"/><Relationship Id="rId31" Type="http://schemas.openxmlformats.org/officeDocument/2006/relationships/hyperlink" Target="http://home.ilfisco.it/perl/fol.pl?log-ckey=%2412614823;cmd-doc=115910" TargetMode="External"/><Relationship Id="rId44" Type="http://schemas.openxmlformats.org/officeDocument/2006/relationships/hyperlink" Target="http://home.ilfisco.it/perl/fol.pl?log-ckey=%2412614823;cmd-doc=115971" TargetMode="External"/><Relationship Id="rId52" Type="http://schemas.openxmlformats.org/officeDocument/2006/relationships/hyperlink" Target="http://home.ilfisco.it/perl/fol.pl?log-ckey=%2412614823;cmd-doc=115930" TargetMode="External"/><Relationship Id="rId60" Type="http://schemas.openxmlformats.org/officeDocument/2006/relationships/hyperlink" Target="http://home.ilfisco.it/perl/fol.pl?log-ckey=%2412614823;cmd-doc=115888" TargetMode="External"/><Relationship Id="rId65" Type="http://schemas.openxmlformats.org/officeDocument/2006/relationships/hyperlink" Target="http://home.ilfisco.it/perl/fol.pl?log-ckey=%2412614823;cmd-doc=115888" TargetMode="External"/><Relationship Id="rId73" Type="http://schemas.openxmlformats.org/officeDocument/2006/relationships/hyperlink" Target="http://home.ilfisco.it/perl/fol.pl?log-ckey=%2412614823;cmd-doc=115888" TargetMode="External"/><Relationship Id="rId78" Type="http://schemas.openxmlformats.org/officeDocument/2006/relationships/hyperlink" Target="http://home.ilfisco.it/perl/fol.pl?log-ckey=%2412614823;cmd-doc=298610" TargetMode="External"/><Relationship Id="rId81" Type="http://schemas.openxmlformats.org/officeDocument/2006/relationships/hyperlink" Target="http://home.ilfisco.it/perl/fol.pl?log-ckey=%2412614823;cmd-doc=116041" TargetMode="External"/><Relationship Id="rId86" Type="http://schemas.openxmlformats.org/officeDocument/2006/relationships/hyperlink" Target="http://home.ilfisco.it/perl/fol.pl?log-ckey=%2412614823;cmd-doc=116020" TargetMode="External"/><Relationship Id="rId94" Type="http://schemas.openxmlformats.org/officeDocument/2006/relationships/theme" Target="theme/theme1.xml"/><Relationship Id="rId4" Type="http://schemas.openxmlformats.org/officeDocument/2006/relationships/hyperlink" Target="http://home.ilfisco.it/perl/fol.pl?log-ckey=%2412614823;cmd-doc=299225" TargetMode="External"/><Relationship Id="rId9" Type="http://schemas.openxmlformats.org/officeDocument/2006/relationships/hyperlink" Target="http://home.ilfisco.it/perl/fol.pl?log-ckey=%2412614823;cmd-doc=115930" TargetMode="External"/><Relationship Id="rId13" Type="http://schemas.openxmlformats.org/officeDocument/2006/relationships/hyperlink" Target="http://home.ilfisco.it/perl/fol.pl?log-ckey=%2412614823;cmd-doc=222759" TargetMode="External"/><Relationship Id="rId18" Type="http://schemas.openxmlformats.org/officeDocument/2006/relationships/hyperlink" Target="http://home.ilfisco.it/perl/fol.pl?log-ckey=%2412614823;cmd-doc=115888" TargetMode="External"/><Relationship Id="rId39" Type="http://schemas.openxmlformats.org/officeDocument/2006/relationships/hyperlink" Target="http://home.ilfisco.it/perl/fol.pl?log-ckey=%2412614823;cmd-doc=299225" TargetMode="External"/><Relationship Id="rId34" Type="http://schemas.openxmlformats.org/officeDocument/2006/relationships/hyperlink" Target="http://home.ilfisco.it/perl/fol.pl?log-ckey=%2412614823;cmd-doc=116020" TargetMode="External"/><Relationship Id="rId50" Type="http://schemas.openxmlformats.org/officeDocument/2006/relationships/hyperlink" Target="http://home.ilfisco.it/perl/fol.pl?log-ckey=%2412614823;cmd-doc=115943" TargetMode="External"/><Relationship Id="rId55" Type="http://schemas.openxmlformats.org/officeDocument/2006/relationships/hyperlink" Target="http://home.ilfisco.it/perl/fol.pl?log-ckey=%2412614823;cmd-doc=298610" TargetMode="External"/><Relationship Id="rId76" Type="http://schemas.openxmlformats.org/officeDocument/2006/relationships/hyperlink" Target="http://home.ilfisco.it/perl/fol.pl?log-ckey=%2412614823;cmd-doc=298610" TargetMode="External"/><Relationship Id="rId7" Type="http://schemas.openxmlformats.org/officeDocument/2006/relationships/hyperlink" Target="http://home.ilfisco.it/perl/fol.pl?log-ckey=%2412614823;cmd-doc=115888" TargetMode="External"/><Relationship Id="rId71" Type="http://schemas.openxmlformats.org/officeDocument/2006/relationships/hyperlink" Target="http://home.ilfisco.it/perl/fol.pl?log-ckey=%2412614823;cmd-doc=115888" TargetMode="External"/><Relationship Id="rId92" Type="http://schemas.openxmlformats.org/officeDocument/2006/relationships/hyperlink" Target="http://home.ilfisco.it/perl/fol.pl?log-ckey=%2412614823;cmd-doc=299225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home.ilfisco.it/perl/fol.pl?log-ckey=%2412614823;cmd-doc=355148" TargetMode="External"/><Relationship Id="rId24" Type="http://schemas.openxmlformats.org/officeDocument/2006/relationships/hyperlink" Target="http://home.ilfisco.it/perl/fol.pl?log-ckey=%2412614823;cmd-doc=354616" TargetMode="External"/><Relationship Id="rId40" Type="http://schemas.openxmlformats.org/officeDocument/2006/relationships/hyperlink" Target="http://home.ilfisco.it/perl/fol.pl?log-ckey=%2412614823;cmd-doc=115888" TargetMode="External"/><Relationship Id="rId45" Type="http://schemas.openxmlformats.org/officeDocument/2006/relationships/hyperlink" Target="http://home.ilfisco.it/perl/fol.pl?log-ckey=%2412614823;cmd-doc=116020" TargetMode="External"/><Relationship Id="rId66" Type="http://schemas.openxmlformats.org/officeDocument/2006/relationships/hyperlink" Target="http://home.ilfisco.it/perl/fol.pl?log-ckey=%2412614823;cmd-doc=115943" TargetMode="External"/><Relationship Id="rId87" Type="http://schemas.openxmlformats.org/officeDocument/2006/relationships/hyperlink" Target="http://home.ilfisco.it/perl/fol.pl?log-ckey=%2412614823;cmd-doc=115887" TargetMode="External"/><Relationship Id="rId61" Type="http://schemas.openxmlformats.org/officeDocument/2006/relationships/hyperlink" Target="http://home.ilfisco.it/perl/fol.pl?log-ckey=%2412614823;cmd-doc=115943" TargetMode="External"/><Relationship Id="rId82" Type="http://schemas.openxmlformats.org/officeDocument/2006/relationships/hyperlink" Target="http://home.ilfisco.it/perl/fol.pl?log-ckey=%2412614823;cmd-doc=115975" TargetMode="External"/><Relationship Id="rId19" Type="http://schemas.openxmlformats.org/officeDocument/2006/relationships/hyperlink" Target="http://home.ilfisco.it/perl/fol.pl?log-ckey=%2412614823;cmd-doc=115930" TargetMode="External"/><Relationship Id="rId14" Type="http://schemas.openxmlformats.org/officeDocument/2006/relationships/hyperlink" Target="http://home.ilfisco.it/perl/fol.pl?log-ckey=%2412614823;cmd-doc=166036" TargetMode="External"/><Relationship Id="rId30" Type="http://schemas.openxmlformats.org/officeDocument/2006/relationships/hyperlink" Target="http://home.ilfisco.it/perl/fol.pl?log-ckey=%2412614823;cmd-doc=115971" TargetMode="External"/><Relationship Id="rId35" Type="http://schemas.openxmlformats.org/officeDocument/2006/relationships/hyperlink" Target="http://home.ilfisco.it/perl/fol.pl?log-ckey=%2412614823;cmd-doc=115888" TargetMode="External"/><Relationship Id="rId56" Type="http://schemas.openxmlformats.org/officeDocument/2006/relationships/hyperlink" Target="http://home.ilfisco.it/perl/fol.pl?log-ckey=%2412614823;cmd-doc=299225" TargetMode="External"/><Relationship Id="rId77" Type="http://schemas.openxmlformats.org/officeDocument/2006/relationships/hyperlink" Target="http://home.ilfisco.it/perl/fol.pl?log-ckey=%2412614823;cmd-doc=29861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EAFA2B71</Template>
  <TotalTime>3</TotalTime>
  <Pages>21</Pages>
  <Words>12216</Words>
  <Characters>69634</Characters>
  <Application>Microsoft Office Word</Application>
  <DocSecurity>0</DocSecurity>
  <Lines>580</Lines>
  <Paragraphs>163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Cannizzaro</dc:creator>
  <cp:keywords/>
  <dc:description/>
  <cp:lastModifiedBy>Susanna Cannizzaro</cp:lastModifiedBy>
  <cp:revision>1</cp:revision>
  <dcterms:created xsi:type="dcterms:W3CDTF">2015-04-08T14:00:00Z</dcterms:created>
  <dcterms:modified xsi:type="dcterms:W3CDTF">2015-04-08T14:03:00Z</dcterms:modified>
</cp:coreProperties>
</file>