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60E471" w14:textId="77777777" w:rsidR="00831FEB" w:rsidRDefault="00831FEB" w:rsidP="007C298E">
      <w:pPr>
        <w:jc w:val="center"/>
        <w:rPr>
          <w:sz w:val="40"/>
          <w:szCs w:val="40"/>
        </w:rPr>
      </w:pPr>
      <w:bookmarkStart w:id="0" w:name="_Toc125863382"/>
      <w:bookmarkStart w:id="1" w:name="_Hlk51691502"/>
    </w:p>
    <w:p w14:paraId="5128B53E" w14:textId="6B056A24" w:rsidR="007C486C" w:rsidRPr="007C298E" w:rsidRDefault="007C486C" w:rsidP="007C298E">
      <w:pPr>
        <w:jc w:val="center"/>
        <w:rPr>
          <w:sz w:val="40"/>
          <w:szCs w:val="40"/>
        </w:rPr>
      </w:pPr>
      <w:r w:rsidRPr="007C298E">
        <w:rPr>
          <w:sz w:val="40"/>
          <w:szCs w:val="40"/>
        </w:rPr>
        <w:t>Anno Accademico 20</w:t>
      </w:r>
      <w:r w:rsidR="00E65190">
        <w:rPr>
          <w:sz w:val="40"/>
          <w:szCs w:val="40"/>
        </w:rPr>
        <w:t>2</w:t>
      </w:r>
      <w:r w:rsidR="009E510C">
        <w:rPr>
          <w:sz w:val="40"/>
          <w:szCs w:val="40"/>
        </w:rPr>
        <w:t>1</w:t>
      </w:r>
      <w:r w:rsidRPr="007C298E">
        <w:rPr>
          <w:sz w:val="40"/>
          <w:szCs w:val="40"/>
        </w:rPr>
        <w:t>/20</w:t>
      </w:r>
      <w:bookmarkEnd w:id="0"/>
      <w:r w:rsidR="00E65190">
        <w:rPr>
          <w:sz w:val="40"/>
          <w:szCs w:val="40"/>
        </w:rPr>
        <w:t>2</w:t>
      </w:r>
      <w:r w:rsidR="009E510C">
        <w:rPr>
          <w:sz w:val="40"/>
          <w:szCs w:val="40"/>
        </w:rPr>
        <w:t>2</w:t>
      </w:r>
    </w:p>
    <w:p w14:paraId="21BDDE79" w14:textId="77777777" w:rsidR="007C486C" w:rsidRDefault="007C486C" w:rsidP="007C298E">
      <w:pPr>
        <w:rPr>
          <w:rFonts w:ascii="Arial" w:hAnsi="Arial"/>
          <w:b/>
          <w:i/>
          <w:sz w:val="24"/>
        </w:rPr>
      </w:pPr>
    </w:p>
    <w:p w14:paraId="0C0C7E5C" w14:textId="77777777" w:rsidR="007C486C" w:rsidRDefault="007C486C" w:rsidP="007C298E">
      <w:pPr>
        <w:rPr>
          <w:rFonts w:ascii="Arial" w:hAnsi="Arial"/>
          <w:b/>
          <w:i/>
          <w:sz w:val="24"/>
        </w:rPr>
      </w:pPr>
    </w:p>
    <w:p w14:paraId="56583DF4" w14:textId="77777777" w:rsidR="007C486C" w:rsidRDefault="007C486C" w:rsidP="007C298E">
      <w:pPr>
        <w:rPr>
          <w:rFonts w:ascii="Arial" w:hAnsi="Arial"/>
          <w:b/>
          <w:i/>
          <w:sz w:val="24"/>
        </w:rPr>
      </w:pPr>
    </w:p>
    <w:p w14:paraId="124D8BC4" w14:textId="77777777" w:rsidR="007C486C" w:rsidRDefault="007C486C" w:rsidP="007C298E">
      <w:pPr>
        <w:rPr>
          <w:rFonts w:ascii="Arial" w:hAnsi="Arial"/>
          <w:b/>
          <w:i/>
          <w:sz w:val="24"/>
        </w:rPr>
      </w:pPr>
    </w:p>
    <w:p w14:paraId="43F794AD" w14:textId="77777777" w:rsidR="007C486C" w:rsidRDefault="007C486C" w:rsidP="007C298E">
      <w:pPr>
        <w:rPr>
          <w:rFonts w:ascii="Arial" w:hAnsi="Arial"/>
          <w:b/>
          <w:i/>
          <w:sz w:val="24"/>
        </w:rPr>
      </w:pPr>
    </w:p>
    <w:p w14:paraId="0C0F8CB7" w14:textId="77777777" w:rsidR="007C486C" w:rsidRDefault="007C486C" w:rsidP="007C298E">
      <w:pPr>
        <w:rPr>
          <w:rFonts w:ascii="Arial" w:hAnsi="Arial"/>
          <w:b/>
          <w:i/>
          <w:sz w:val="24"/>
        </w:rPr>
      </w:pPr>
    </w:p>
    <w:p w14:paraId="4B95F01E" w14:textId="77777777" w:rsidR="007C486C" w:rsidRDefault="007C486C" w:rsidP="007C298E">
      <w:pPr>
        <w:rPr>
          <w:rFonts w:ascii="Arial" w:hAnsi="Arial"/>
          <w:b/>
          <w:i/>
          <w:sz w:val="24"/>
        </w:rPr>
      </w:pPr>
    </w:p>
    <w:p w14:paraId="52298C1C" w14:textId="77777777" w:rsidR="007C486C" w:rsidRDefault="007C486C" w:rsidP="007C298E">
      <w:pPr>
        <w:rPr>
          <w:rFonts w:ascii="Arial" w:hAnsi="Arial"/>
          <w:b/>
          <w:i/>
          <w:sz w:val="24"/>
        </w:rPr>
      </w:pPr>
    </w:p>
    <w:p w14:paraId="1EF0E684" w14:textId="77777777" w:rsidR="007C486C" w:rsidRDefault="007C486C" w:rsidP="007C298E">
      <w:pPr>
        <w:jc w:val="center"/>
        <w:rPr>
          <w:sz w:val="68"/>
        </w:rPr>
      </w:pPr>
      <w:bookmarkStart w:id="2" w:name="_Toc125863383"/>
      <w:r>
        <w:rPr>
          <w:sz w:val="68"/>
        </w:rPr>
        <w:t>Corso di Economia Aziendale</w:t>
      </w:r>
      <w:bookmarkEnd w:id="2"/>
    </w:p>
    <w:p w14:paraId="1AC80F5A" w14:textId="53628CAE" w:rsidR="007C486C" w:rsidRDefault="007C486C" w:rsidP="007C298E">
      <w:pPr>
        <w:jc w:val="center"/>
      </w:pPr>
    </w:p>
    <w:p w14:paraId="06BBCB27" w14:textId="1EE58144" w:rsidR="000362DD" w:rsidRPr="000362DD" w:rsidRDefault="000362DD" w:rsidP="007C298E">
      <w:pPr>
        <w:jc w:val="center"/>
        <w:rPr>
          <w:sz w:val="44"/>
          <w:szCs w:val="44"/>
        </w:rPr>
      </w:pPr>
      <w:r w:rsidRPr="000362DD">
        <w:rPr>
          <w:sz w:val="44"/>
          <w:szCs w:val="44"/>
        </w:rPr>
        <w:t>Canale A-L</w:t>
      </w:r>
    </w:p>
    <w:p w14:paraId="42A6D79B" w14:textId="77777777" w:rsidR="007C486C" w:rsidRDefault="007C486C" w:rsidP="007C298E"/>
    <w:p w14:paraId="15AA1AC5" w14:textId="77777777" w:rsidR="007C486C" w:rsidRDefault="007C486C" w:rsidP="007C298E"/>
    <w:p w14:paraId="39D1B9A7" w14:textId="77777777" w:rsidR="007C486C" w:rsidRDefault="007C486C" w:rsidP="007C298E"/>
    <w:p w14:paraId="3DCC1D73" w14:textId="77777777" w:rsidR="007C486C" w:rsidRDefault="007C486C" w:rsidP="007C298E"/>
    <w:p w14:paraId="5A92A030" w14:textId="77777777" w:rsidR="007C486C" w:rsidRDefault="007C486C" w:rsidP="007C298E"/>
    <w:p w14:paraId="4618425B" w14:textId="77777777" w:rsidR="007C486C" w:rsidRDefault="007C486C" w:rsidP="007C298E"/>
    <w:p w14:paraId="2BB66CA2" w14:textId="77777777" w:rsidR="007C486C" w:rsidRDefault="007C486C" w:rsidP="007C298E"/>
    <w:p w14:paraId="107258F3" w14:textId="0F054D28" w:rsidR="007C486C" w:rsidRDefault="007C486C" w:rsidP="007C298E">
      <w:pPr>
        <w:jc w:val="center"/>
        <w:rPr>
          <w:b/>
          <w:sz w:val="44"/>
          <w:szCs w:val="44"/>
        </w:rPr>
      </w:pPr>
      <w:bookmarkStart w:id="3" w:name="_Toc125863384"/>
      <w:r w:rsidRPr="00BD7A7E">
        <w:rPr>
          <w:b/>
          <w:sz w:val="44"/>
          <w:szCs w:val="44"/>
        </w:rPr>
        <w:t>Appunti di lezioni</w:t>
      </w:r>
      <w:bookmarkEnd w:id="3"/>
    </w:p>
    <w:p w14:paraId="596DC156" w14:textId="1ED6DB28" w:rsidR="000362DD" w:rsidRPr="00BD7A7E" w:rsidRDefault="000362DD" w:rsidP="007C298E">
      <w:pPr>
        <w:jc w:val="center"/>
        <w:rPr>
          <w:b/>
          <w:i/>
          <w:sz w:val="44"/>
          <w:szCs w:val="44"/>
        </w:rPr>
      </w:pPr>
      <w:r>
        <w:rPr>
          <w:b/>
          <w:sz w:val="44"/>
          <w:szCs w:val="44"/>
        </w:rPr>
        <w:t>Parte Generale</w:t>
      </w:r>
    </w:p>
    <w:bookmarkEnd w:id="1"/>
    <w:p w14:paraId="0DCB0A71" w14:textId="77777777" w:rsidR="007C486C" w:rsidRPr="007C298E" w:rsidRDefault="007C486C" w:rsidP="007C298E">
      <w:pPr>
        <w:rPr>
          <w:b/>
          <w:i/>
          <w:sz w:val="24"/>
        </w:rPr>
      </w:pPr>
    </w:p>
    <w:p w14:paraId="0CE3EA13" w14:textId="77777777" w:rsidR="00817CFD" w:rsidRDefault="00817CFD" w:rsidP="00817CFD"/>
    <w:p w14:paraId="1E978457" w14:textId="5B159841" w:rsidR="000362DD" w:rsidRDefault="000362DD">
      <w:pPr>
        <w:overflowPunct/>
        <w:autoSpaceDE/>
        <w:autoSpaceDN/>
        <w:adjustRightInd/>
        <w:textAlignment w:val="auto"/>
      </w:pPr>
      <w:r>
        <w:br w:type="page"/>
      </w:r>
    </w:p>
    <w:sdt>
      <w:sdtPr>
        <w:rPr>
          <w:rFonts w:ascii="Times New Roman" w:eastAsia="Times New Roman" w:hAnsi="Times New Roman" w:cs="Times New Roman"/>
          <w:b w:val="0"/>
          <w:bCs w:val="0"/>
          <w:color w:val="auto"/>
          <w:sz w:val="20"/>
          <w:szCs w:val="20"/>
        </w:rPr>
        <w:id w:val="-1818409001"/>
        <w:docPartObj>
          <w:docPartGallery w:val="Table of Contents"/>
          <w:docPartUnique/>
        </w:docPartObj>
      </w:sdtPr>
      <w:sdtEndPr>
        <w:rPr>
          <w:noProof/>
        </w:rPr>
      </w:sdtEndPr>
      <w:sdtContent>
        <w:p w14:paraId="237883A7" w14:textId="486CB2A2" w:rsidR="00300EED" w:rsidRPr="00300EED" w:rsidRDefault="00300EED" w:rsidP="00300EED">
          <w:pPr>
            <w:pStyle w:val="Titolosommario"/>
            <w:jc w:val="center"/>
            <w:rPr>
              <w:rFonts w:ascii="Times New Roman" w:hAnsi="Times New Roman" w:cs="Times New Roman"/>
              <w:color w:val="auto"/>
              <w:sz w:val="40"/>
              <w:szCs w:val="40"/>
            </w:rPr>
          </w:pPr>
          <w:r w:rsidRPr="00300EED">
            <w:rPr>
              <w:rFonts w:ascii="Times New Roman" w:hAnsi="Times New Roman" w:cs="Times New Roman"/>
              <w:color w:val="auto"/>
              <w:sz w:val="40"/>
              <w:szCs w:val="40"/>
            </w:rPr>
            <w:t>INDICE</w:t>
          </w:r>
        </w:p>
        <w:p w14:paraId="047D8A1E" w14:textId="01183816" w:rsidR="00504CAA" w:rsidRDefault="00300EED">
          <w:pPr>
            <w:pStyle w:val="Sommario1"/>
            <w:tabs>
              <w:tab w:val="right" w:leader="dot" w:pos="7928"/>
            </w:tabs>
            <w:rPr>
              <w:rFonts w:eastAsiaTheme="minorEastAsia" w:cstheme="minorBidi"/>
              <w:b w:val="0"/>
              <w:bCs w:val="0"/>
              <w:noProof/>
              <w:sz w:val="22"/>
              <w:szCs w:val="22"/>
            </w:rPr>
          </w:pPr>
          <w:r>
            <w:rPr>
              <w:b w:val="0"/>
              <w:bCs w:val="0"/>
            </w:rPr>
            <w:fldChar w:fldCharType="begin"/>
          </w:r>
          <w:r>
            <w:instrText>TOC \o "1-3" \h \z \u</w:instrText>
          </w:r>
          <w:r>
            <w:rPr>
              <w:b w:val="0"/>
              <w:bCs w:val="0"/>
            </w:rPr>
            <w:fldChar w:fldCharType="separate"/>
          </w:r>
          <w:hyperlink w:anchor="_Toc51950743" w:history="1">
            <w:r w:rsidR="00504CAA" w:rsidRPr="005A7BB7">
              <w:rPr>
                <w:rStyle w:val="Collegamentoipertestuale"/>
                <w:rFonts w:ascii="Times New Roman" w:hAnsi="Times New Roman" w:cs="Times New Roman"/>
                <w:noProof/>
              </w:rPr>
              <w:t>CAPITOLO I</w:t>
            </w:r>
            <w:r w:rsidR="00504CAA">
              <w:rPr>
                <w:noProof/>
                <w:webHidden/>
              </w:rPr>
              <w:tab/>
            </w:r>
            <w:r w:rsidR="00504CAA">
              <w:rPr>
                <w:noProof/>
                <w:webHidden/>
              </w:rPr>
              <w:fldChar w:fldCharType="begin"/>
            </w:r>
            <w:r w:rsidR="00504CAA">
              <w:rPr>
                <w:noProof/>
                <w:webHidden/>
              </w:rPr>
              <w:instrText xml:space="preserve"> PAGEREF _Toc51950743 \h </w:instrText>
            </w:r>
            <w:r w:rsidR="00504CAA">
              <w:rPr>
                <w:noProof/>
                <w:webHidden/>
              </w:rPr>
            </w:r>
            <w:r w:rsidR="00504CAA">
              <w:rPr>
                <w:noProof/>
                <w:webHidden/>
              </w:rPr>
              <w:fldChar w:fldCharType="separate"/>
            </w:r>
            <w:r w:rsidR="00504CAA">
              <w:rPr>
                <w:noProof/>
                <w:webHidden/>
              </w:rPr>
              <w:t>2</w:t>
            </w:r>
            <w:r w:rsidR="00504CAA">
              <w:rPr>
                <w:noProof/>
                <w:webHidden/>
              </w:rPr>
              <w:fldChar w:fldCharType="end"/>
            </w:r>
          </w:hyperlink>
        </w:p>
        <w:p w14:paraId="5F285C3D" w14:textId="404A6C32" w:rsidR="00504CAA" w:rsidRDefault="00B50CB8">
          <w:pPr>
            <w:pStyle w:val="Sommario1"/>
            <w:tabs>
              <w:tab w:val="right" w:leader="dot" w:pos="7928"/>
            </w:tabs>
            <w:rPr>
              <w:rFonts w:eastAsiaTheme="minorEastAsia" w:cstheme="minorBidi"/>
              <w:b w:val="0"/>
              <w:bCs w:val="0"/>
              <w:noProof/>
              <w:sz w:val="22"/>
              <w:szCs w:val="22"/>
            </w:rPr>
          </w:pPr>
          <w:hyperlink w:anchor="_Toc51950744" w:history="1">
            <w:r w:rsidR="00504CAA" w:rsidRPr="005A7BB7">
              <w:rPr>
                <w:rStyle w:val="Collegamentoipertestuale"/>
                <w:rFonts w:ascii="Times New Roman" w:hAnsi="Times New Roman" w:cs="Times New Roman"/>
                <w:noProof/>
              </w:rPr>
              <w:t>L'origine delle aziende di erogazione e di produzione, il loro oggetto e le loro finalità</w:t>
            </w:r>
            <w:r w:rsidR="00504CAA">
              <w:rPr>
                <w:noProof/>
                <w:webHidden/>
              </w:rPr>
              <w:tab/>
            </w:r>
            <w:r w:rsidR="00504CAA">
              <w:rPr>
                <w:noProof/>
                <w:webHidden/>
              </w:rPr>
              <w:fldChar w:fldCharType="begin"/>
            </w:r>
            <w:r w:rsidR="00504CAA">
              <w:rPr>
                <w:noProof/>
                <w:webHidden/>
              </w:rPr>
              <w:instrText xml:space="preserve"> PAGEREF _Toc51950744 \h </w:instrText>
            </w:r>
            <w:r w:rsidR="00504CAA">
              <w:rPr>
                <w:noProof/>
                <w:webHidden/>
              </w:rPr>
            </w:r>
            <w:r w:rsidR="00504CAA">
              <w:rPr>
                <w:noProof/>
                <w:webHidden/>
              </w:rPr>
              <w:fldChar w:fldCharType="separate"/>
            </w:r>
            <w:r w:rsidR="00504CAA">
              <w:rPr>
                <w:noProof/>
                <w:webHidden/>
              </w:rPr>
              <w:t>2</w:t>
            </w:r>
            <w:r w:rsidR="00504CAA">
              <w:rPr>
                <w:noProof/>
                <w:webHidden/>
              </w:rPr>
              <w:fldChar w:fldCharType="end"/>
            </w:r>
          </w:hyperlink>
        </w:p>
        <w:p w14:paraId="2A678AF8" w14:textId="750D43BA" w:rsidR="00504CAA" w:rsidRDefault="00B50CB8">
          <w:pPr>
            <w:pStyle w:val="Sommario2"/>
            <w:tabs>
              <w:tab w:val="left" w:pos="800"/>
              <w:tab w:val="right" w:leader="dot" w:pos="7928"/>
            </w:tabs>
            <w:rPr>
              <w:rFonts w:eastAsiaTheme="minorEastAsia" w:cstheme="minorBidi"/>
              <w:i w:val="0"/>
              <w:iCs w:val="0"/>
              <w:noProof/>
              <w:sz w:val="22"/>
              <w:szCs w:val="22"/>
            </w:rPr>
          </w:pPr>
          <w:hyperlink w:anchor="_Toc51950745" w:history="1">
            <w:r w:rsidR="00504CAA" w:rsidRPr="005A7BB7">
              <w:rPr>
                <w:rStyle w:val="Collegamentoipertestuale"/>
                <w:noProof/>
              </w:rPr>
              <w:t>§ 1.</w:t>
            </w:r>
            <w:r w:rsidR="00504CAA">
              <w:rPr>
                <w:rFonts w:eastAsiaTheme="minorEastAsia" w:cstheme="minorBidi"/>
                <w:i w:val="0"/>
                <w:iCs w:val="0"/>
                <w:noProof/>
                <w:sz w:val="22"/>
                <w:szCs w:val="22"/>
              </w:rPr>
              <w:tab/>
            </w:r>
            <w:r w:rsidR="00504CAA" w:rsidRPr="005A7BB7">
              <w:rPr>
                <w:rStyle w:val="Collegamentoipertestuale"/>
                <w:noProof/>
              </w:rPr>
              <w:t>Premessa.</w:t>
            </w:r>
            <w:r w:rsidR="00504CAA">
              <w:rPr>
                <w:noProof/>
                <w:webHidden/>
              </w:rPr>
              <w:tab/>
            </w:r>
            <w:r w:rsidR="00504CAA">
              <w:rPr>
                <w:noProof/>
                <w:webHidden/>
              </w:rPr>
              <w:fldChar w:fldCharType="begin"/>
            </w:r>
            <w:r w:rsidR="00504CAA">
              <w:rPr>
                <w:noProof/>
                <w:webHidden/>
              </w:rPr>
              <w:instrText xml:space="preserve"> PAGEREF _Toc51950745 \h </w:instrText>
            </w:r>
            <w:r w:rsidR="00504CAA">
              <w:rPr>
                <w:noProof/>
                <w:webHidden/>
              </w:rPr>
            </w:r>
            <w:r w:rsidR="00504CAA">
              <w:rPr>
                <w:noProof/>
                <w:webHidden/>
              </w:rPr>
              <w:fldChar w:fldCharType="separate"/>
            </w:r>
            <w:r w:rsidR="00504CAA">
              <w:rPr>
                <w:noProof/>
                <w:webHidden/>
              </w:rPr>
              <w:t>2</w:t>
            </w:r>
            <w:r w:rsidR="00504CAA">
              <w:rPr>
                <w:noProof/>
                <w:webHidden/>
              </w:rPr>
              <w:fldChar w:fldCharType="end"/>
            </w:r>
          </w:hyperlink>
        </w:p>
        <w:p w14:paraId="614B1AC4" w14:textId="475E2C2F" w:rsidR="00504CAA" w:rsidRDefault="00B50CB8">
          <w:pPr>
            <w:pStyle w:val="Sommario2"/>
            <w:tabs>
              <w:tab w:val="left" w:pos="800"/>
              <w:tab w:val="right" w:leader="dot" w:pos="7928"/>
            </w:tabs>
            <w:rPr>
              <w:rFonts w:eastAsiaTheme="minorEastAsia" w:cstheme="minorBidi"/>
              <w:i w:val="0"/>
              <w:iCs w:val="0"/>
              <w:noProof/>
              <w:sz w:val="22"/>
              <w:szCs w:val="22"/>
            </w:rPr>
          </w:pPr>
          <w:hyperlink w:anchor="_Toc51950746" w:history="1">
            <w:r w:rsidR="00504CAA" w:rsidRPr="005A7BB7">
              <w:rPr>
                <w:rStyle w:val="Collegamentoipertestuale"/>
                <w:noProof/>
              </w:rPr>
              <w:t>§ 2.</w:t>
            </w:r>
            <w:r w:rsidR="00504CAA">
              <w:rPr>
                <w:rFonts w:eastAsiaTheme="minorEastAsia" w:cstheme="minorBidi"/>
                <w:i w:val="0"/>
                <w:iCs w:val="0"/>
                <w:noProof/>
                <w:sz w:val="22"/>
                <w:szCs w:val="22"/>
              </w:rPr>
              <w:tab/>
            </w:r>
            <w:r w:rsidR="00504CAA" w:rsidRPr="005A7BB7">
              <w:rPr>
                <w:rStyle w:val="Collegamentoipertestuale"/>
                <w:noProof/>
              </w:rPr>
              <w:t>L'origine delle aziende come fenomeno di aggregazione di più persone per la soddisfazione di bisogni umani.</w:t>
            </w:r>
            <w:r w:rsidR="00504CAA">
              <w:rPr>
                <w:noProof/>
                <w:webHidden/>
              </w:rPr>
              <w:tab/>
            </w:r>
            <w:r w:rsidR="00504CAA">
              <w:rPr>
                <w:noProof/>
                <w:webHidden/>
              </w:rPr>
              <w:fldChar w:fldCharType="begin"/>
            </w:r>
            <w:r w:rsidR="00504CAA">
              <w:rPr>
                <w:noProof/>
                <w:webHidden/>
              </w:rPr>
              <w:instrText xml:space="preserve"> PAGEREF _Toc51950746 \h </w:instrText>
            </w:r>
            <w:r w:rsidR="00504CAA">
              <w:rPr>
                <w:noProof/>
                <w:webHidden/>
              </w:rPr>
            </w:r>
            <w:r w:rsidR="00504CAA">
              <w:rPr>
                <w:noProof/>
                <w:webHidden/>
              </w:rPr>
              <w:fldChar w:fldCharType="separate"/>
            </w:r>
            <w:r w:rsidR="00504CAA">
              <w:rPr>
                <w:noProof/>
                <w:webHidden/>
              </w:rPr>
              <w:t>2</w:t>
            </w:r>
            <w:r w:rsidR="00504CAA">
              <w:rPr>
                <w:noProof/>
                <w:webHidden/>
              </w:rPr>
              <w:fldChar w:fldCharType="end"/>
            </w:r>
          </w:hyperlink>
        </w:p>
        <w:p w14:paraId="194EC6C5" w14:textId="2142C024" w:rsidR="00504CAA" w:rsidRDefault="00B50CB8">
          <w:pPr>
            <w:pStyle w:val="Sommario2"/>
            <w:tabs>
              <w:tab w:val="left" w:pos="800"/>
              <w:tab w:val="right" w:leader="dot" w:pos="7928"/>
            </w:tabs>
            <w:rPr>
              <w:rFonts w:eastAsiaTheme="minorEastAsia" w:cstheme="minorBidi"/>
              <w:i w:val="0"/>
              <w:iCs w:val="0"/>
              <w:noProof/>
              <w:sz w:val="22"/>
              <w:szCs w:val="22"/>
            </w:rPr>
          </w:pPr>
          <w:hyperlink w:anchor="_Toc51950747" w:history="1">
            <w:r w:rsidR="00504CAA" w:rsidRPr="005A7BB7">
              <w:rPr>
                <w:rStyle w:val="Collegamentoipertestuale"/>
                <w:noProof/>
              </w:rPr>
              <w:t>§ 3.</w:t>
            </w:r>
            <w:r w:rsidR="00504CAA">
              <w:rPr>
                <w:rFonts w:eastAsiaTheme="minorEastAsia" w:cstheme="minorBidi"/>
                <w:i w:val="0"/>
                <w:iCs w:val="0"/>
                <w:noProof/>
                <w:sz w:val="22"/>
                <w:szCs w:val="22"/>
              </w:rPr>
              <w:tab/>
            </w:r>
            <w:r w:rsidR="00504CAA" w:rsidRPr="005A7BB7">
              <w:rPr>
                <w:rStyle w:val="Collegamentoipertestuale"/>
                <w:noProof/>
              </w:rPr>
              <w:t>La classificazione delle aziende secondo le finalità istituzionali loro assegnate dai soggetti promotori.</w:t>
            </w:r>
            <w:r w:rsidR="00504CAA">
              <w:rPr>
                <w:noProof/>
                <w:webHidden/>
              </w:rPr>
              <w:tab/>
            </w:r>
            <w:r w:rsidR="00504CAA">
              <w:rPr>
                <w:noProof/>
                <w:webHidden/>
              </w:rPr>
              <w:fldChar w:fldCharType="begin"/>
            </w:r>
            <w:r w:rsidR="00504CAA">
              <w:rPr>
                <w:noProof/>
                <w:webHidden/>
              </w:rPr>
              <w:instrText xml:space="preserve"> PAGEREF _Toc51950747 \h </w:instrText>
            </w:r>
            <w:r w:rsidR="00504CAA">
              <w:rPr>
                <w:noProof/>
                <w:webHidden/>
              </w:rPr>
            </w:r>
            <w:r w:rsidR="00504CAA">
              <w:rPr>
                <w:noProof/>
                <w:webHidden/>
              </w:rPr>
              <w:fldChar w:fldCharType="separate"/>
            </w:r>
            <w:r w:rsidR="00504CAA">
              <w:rPr>
                <w:noProof/>
                <w:webHidden/>
              </w:rPr>
              <w:t>8</w:t>
            </w:r>
            <w:r w:rsidR="00504CAA">
              <w:rPr>
                <w:noProof/>
                <w:webHidden/>
              </w:rPr>
              <w:fldChar w:fldCharType="end"/>
            </w:r>
          </w:hyperlink>
        </w:p>
        <w:p w14:paraId="7E2C26D0" w14:textId="73998EE0" w:rsidR="00504CAA" w:rsidRDefault="00B50CB8">
          <w:pPr>
            <w:pStyle w:val="Sommario3"/>
            <w:tabs>
              <w:tab w:val="left" w:pos="1200"/>
              <w:tab w:val="right" w:leader="dot" w:pos="7928"/>
            </w:tabs>
            <w:rPr>
              <w:rFonts w:eastAsiaTheme="minorEastAsia" w:cstheme="minorBidi"/>
              <w:noProof/>
              <w:sz w:val="22"/>
              <w:szCs w:val="22"/>
            </w:rPr>
          </w:pPr>
          <w:hyperlink w:anchor="_Toc51950748" w:history="1">
            <w:r w:rsidR="00504CAA" w:rsidRPr="005A7BB7">
              <w:rPr>
                <w:rStyle w:val="Collegamentoipertestuale"/>
                <w:i/>
                <w:iCs/>
                <w:noProof/>
              </w:rPr>
              <w:t>§ 3.1.</w:t>
            </w:r>
            <w:r w:rsidR="00504CAA">
              <w:rPr>
                <w:rFonts w:eastAsiaTheme="minorEastAsia" w:cstheme="minorBidi"/>
                <w:noProof/>
                <w:sz w:val="22"/>
                <w:szCs w:val="22"/>
              </w:rPr>
              <w:tab/>
            </w:r>
            <w:r w:rsidR="00504CAA" w:rsidRPr="005A7BB7">
              <w:rPr>
                <w:rStyle w:val="Collegamentoipertestuale"/>
                <w:i/>
                <w:iCs/>
                <w:noProof/>
              </w:rPr>
              <w:t>La classificazione delle aziende secondo le finalità istituzionali loro assegnate dai soggetti promotori (segue). Le aziende composte a fine erogativo: loro tratti peculiari ed inquadramento.</w:t>
            </w:r>
            <w:r w:rsidR="00504CAA">
              <w:rPr>
                <w:noProof/>
                <w:webHidden/>
              </w:rPr>
              <w:tab/>
            </w:r>
            <w:r w:rsidR="00504CAA">
              <w:rPr>
                <w:noProof/>
                <w:webHidden/>
              </w:rPr>
              <w:fldChar w:fldCharType="begin"/>
            </w:r>
            <w:r w:rsidR="00504CAA">
              <w:rPr>
                <w:noProof/>
                <w:webHidden/>
              </w:rPr>
              <w:instrText xml:space="preserve"> PAGEREF _Toc51950748 \h </w:instrText>
            </w:r>
            <w:r w:rsidR="00504CAA">
              <w:rPr>
                <w:noProof/>
                <w:webHidden/>
              </w:rPr>
            </w:r>
            <w:r w:rsidR="00504CAA">
              <w:rPr>
                <w:noProof/>
                <w:webHidden/>
              </w:rPr>
              <w:fldChar w:fldCharType="separate"/>
            </w:r>
            <w:r w:rsidR="00504CAA">
              <w:rPr>
                <w:noProof/>
                <w:webHidden/>
              </w:rPr>
              <w:t>15</w:t>
            </w:r>
            <w:r w:rsidR="00504CAA">
              <w:rPr>
                <w:noProof/>
                <w:webHidden/>
              </w:rPr>
              <w:fldChar w:fldCharType="end"/>
            </w:r>
          </w:hyperlink>
        </w:p>
        <w:p w14:paraId="7EDA030D" w14:textId="406ED0AE" w:rsidR="00504CAA" w:rsidRDefault="00B50CB8">
          <w:pPr>
            <w:pStyle w:val="Sommario2"/>
            <w:tabs>
              <w:tab w:val="left" w:pos="800"/>
              <w:tab w:val="right" w:leader="dot" w:pos="7928"/>
            </w:tabs>
            <w:rPr>
              <w:rFonts w:eastAsiaTheme="minorEastAsia" w:cstheme="minorBidi"/>
              <w:i w:val="0"/>
              <w:iCs w:val="0"/>
              <w:noProof/>
              <w:sz w:val="22"/>
              <w:szCs w:val="22"/>
            </w:rPr>
          </w:pPr>
          <w:hyperlink w:anchor="_Toc51950749" w:history="1">
            <w:r w:rsidR="00504CAA" w:rsidRPr="005A7BB7">
              <w:rPr>
                <w:rStyle w:val="Collegamentoipertestuale"/>
                <w:noProof/>
              </w:rPr>
              <w:t>§ 4.</w:t>
            </w:r>
            <w:r w:rsidR="00504CAA">
              <w:rPr>
                <w:rFonts w:eastAsiaTheme="minorEastAsia" w:cstheme="minorBidi"/>
                <w:i w:val="0"/>
                <w:iCs w:val="0"/>
                <w:noProof/>
                <w:sz w:val="22"/>
                <w:szCs w:val="22"/>
              </w:rPr>
              <w:tab/>
            </w:r>
            <w:r w:rsidR="00504CAA" w:rsidRPr="005A7BB7">
              <w:rPr>
                <w:rStyle w:val="Collegamentoipertestuale"/>
                <w:noProof/>
              </w:rPr>
              <w:t>L'oggetto dell'attività delle aziende di produzione e di erogazione.</w:t>
            </w:r>
            <w:r w:rsidR="00504CAA">
              <w:rPr>
                <w:noProof/>
                <w:webHidden/>
              </w:rPr>
              <w:tab/>
            </w:r>
            <w:r w:rsidR="00504CAA">
              <w:rPr>
                <w:noProof/>
                <w:webHidden/>
              </w:rPr>
              <w:fldChar w:fldCharType="begin"/>
            </w:r>
            <w:r w:rsidR="00504CAA">
              <w:rPr>
                <w:noProof/>
                <w:webHidden/>
              </w:rPr>
              <w:instrText xml:space="preserve"> PAGEREF _Toc51950749 \h </w:instrText>
            </w:r>
            <w:r w:rsidR="00504CAA">
              <w:rPr>
                <w:noProof/>
                <w:webHidden/>
              </w:rPr>
            </w:r>
            <w:r w:rsidR="00504CAA">
              <w:rPr>
                <w:noProof/>
                <w:webHidden/>
              </w:rPr>
              <w:fldChar w:fldCharType="separate"/>
            </w:r>
            <w:r w:rsidR="00504CAA">
              <w:rPr>
                <w:noProof/>
                <w:webHidden/>
              </w:rPr>
              <w:t>21</w:t>
            </w:r>
            <w:r w:rsidR="00504CAA">
              <w:rPr>
                <w:noProof/>
                <w:webHidden/>
              </w:rPr>
              <w:fldChar w:fldCharType="end"/>
            </w:r>
          </w:hyperlink>
        </w:p>
        <w:p w14:paraId="0CB415EB" w14:textId="59808596" w:rsidR="00504CAA" w:rsidRDefault="00B50CB8">
          <w:pPr>
            <w:pStyle w:val="Sommario1"/>
            <w:tabs>
              <w:tab w:val="right" w:leader="dot" w:pos="7928"/>
            </w:tabs>
            <w:rPr>
              <w:rFonts w:eastAsiaTheme="minorEastAsia" w:cstheme="minorBidi"/>
              <w:b w:val="0"/>
              <w:bCs w:val="0"/>
              <w:noProof/>
              <w:sz w:val="22"/>
              <w:szCs w:val="22"/>
            </w:rPr>
          </w:pPr>
          <w:hyperlink w:anchor="_Toc51950750" w:history="1">
            <w:r w:rsidR="00504CAA" w:rsidRPr="005A7BB7">
              <w:rPr>
                <w:rStyle w:val="Collegamentoipertestuale"/>
                <w:rFonts w:ascii="Times New Roman" w:hAnsi="Times New Roman" w:cs="Times New Roman"/>
                <w:noProof/>
              </w:rPr>
              <w:t>CAPITOLO II</w:t>
            </w:r>
            <w:r w:rsidR="00504CAA">
              <w:rPr>
                <w:noProof/>
                <w:webHidden/>
              </w:rPr>
              <w:tab/>
            </w:r>
            <w:r w:rsidR="00504CAA">
              <w:rPr>
                <w:noProof/>
                <w:webHidden/>
              </w:rPr>
              <w:fldChar w:fldCharType="begin"/>
            </w:r>
            <w:r w:rsidR="00504CAA">
              <w:rPr>
                <w:noProof/>
                <w:webHidden/>
              </w:rPr>
              <w:instrText xml:space="preserve"> PAGEREF _Toc51950750 \h </w:instrText>
            </w:r>
            <w:r w:rsidR="00504CAA">
              <w:rPr>
                <w:noProof/>
                <w:webHidden/>
              </w:rPr>
            </w:r>
            <w:r w:rsidR="00504CAA">
              <w:rPr>
                <w:noProof/>
                <w:webHidden/>
              </w:rPr>
              <w:fldChar w:fldCharType="separate"/>
            </w:r>
            <w:r w:rsidR="00504CAA">
              <w:rPr>
                <w:noProof/>
                <w:webHidden/>
              </w:rPr>
              <w:t>24</w:t>
            </w:r>
            <w:r w:rsidR="00504CAA">
              <w:rPr>
                <w:noProof/>
                <w:webHidden/>
              </w:rPr>
              <w:fldChar w:fldCharType="end"/>
            </w:r>
          </w:hyperlink>
        </w:p>
        <w:p w14:paraId="73B98626" w14:textId="0DBD076D" w:rsidR="00504CAA" w:rsidRDefault="00B50CB8">
          <w:pPr>
            <w:pStyle w:val="Sommario1"/>
            <w:tabs>
              <w:tab w:val="right" w:leader="dot" w:pos="7928"/>
            </w:tabs>
            <w:rPr>
              <w:rFonts w:eastAsiaTheme="minorEastAsia" w:cstheme="minorBidi"/>
              <w:b w:val="0"/>
              <w:bCs w:val="0"/>
              <w:noProof/>
              <w:sz w:val="22"/>
              <w:szCs w:val="22"/>
            </w:rPr>
          </w:pPr>
          <w:hyperlink w:anchor="_Toc51950751" w:history="1">
            <w:r w:rsidR="00504CAA" w:rsidRPr="005A7BB7">
              <w:rPr>
                <w:rStyle w:val="Collegamentoipertestuale"/>
                <w:rFonts w:ascii="Times New Roman" w:hAnsi="Times New Roman" w:cs="Times New Roman"/>
                <w:noProof/>
              </w:rPr>
              <w:t>I caratteri istituzionali delle aziende tra teoria e realtà aziendale</w:t>
            </w:r>
            <w:r w:rsidR="00504CAA">
              <w:rPr>
                <w:noProof/>
                <w:webHidden/>
              </w:rPr>
              <w:tab/>
            </w:r>
            <w:r w:rsidR="00504CAA">
              <w:rPr>
                <w:noProof/>
                <w:webHidden/>
              </w:rPr>
              <w:fldChar w:fldCharType="begin"/>
            </w:r>
            <w:r w:rsidR="00504CAA">
              <w:rPr>
                <w:noProof/>
                <w:webHidden/>
              </w:rPr>
              <w:instrText xml:space="preserve"> PAGEREF _Toc51950751 \h </w:instrText>
            </w:r>
            <w:r w:rsidR="00504CAA">
              <w:rPr>
                <w:noProof/>
                <w:webHidden/>
              </w:rPr>
            </w:r>
            <w:r w:rsidR="00504CAA">
              <w:rPr>
                <w:noProof/>
                <w:webHidden/>
              </w:rPr>
              <w:fldChar w:fldCharType="separate"/>
            </w:r>
            <w:r w:rsidR="00504CAA">
              <w:rPr>
                <w:noProof/>
                <w:webHidden/>
              </w:rPr>
              <w:t>24</w:t>
            </w:r>
            <w:r w:rsidR="00504CAA">
              <w:rPr>
                <w:noProof/>
                <w:webHidden/>
              </w:rPr>
              <w:fldChar w:fldCharType="end"/>
            </w:r>
          </w:hyperlink>
        </w:p>
        <w:p w14:paraId="2F5C5F56" w14:textId="42855954" w:rsidR="00504CAA" w:rsidRDefault="00B50CB8">
          <w:pPr>
            <w:pStyle w:val="Sommario2"/>
            <w:tabs>
              <w:tab w:val="left" w:pos="800"/>
              <w:tab w:val="right" w:leader="dot" w:pos="7928"/>
            </w:tabs>
            <w:rPr>
              <w:rFonts w:eastAsiaTheme="minorEastAsia" w:cstheme="minorBidi"/>
              <w:i w:val="0"/>
              <w:iCs w:val="0"/>
              <w:noProof/>
              <w:sz w:val="22"/>
              <w:szCs w:val="22"/>
            </w:rPr>
          </w:pPr>
          <w:hyperlink w:anchor="_Toc51950752" w:history="1">
            <w:r w:rsidR="00504CAA" w:rsidRPr="005A7BB7">
              <w:rPr>
                <w:rStyle w:val="Collegamentoipertestuale"/>
                <w:noProof/>
              </w:rPr>
              <w:t>§ 1.</w:t>
            </w:r>
            <w:r w:rsidR="00504CAA">
              <w:rPr>
                <w:rFonts w:eastAsiaTheme="minorEastAsia" w:cstheme="minorBidi"/>
                <w:i w:val="0"/>
                <w:iCs w:val="0"/>
                <w:noProof/>
                <w:sz w:val="22"/>
                <w:szCs w:val="22"/>
              </w:rPr>
              <w:tab/>
            </w:r>
            <w:r w:rsidR="00504CAA" w:rsidRPr="005A7BB7">
              <w:rPr>
                <w:rStyle w:val="Collegamentoipertestuale"/>
                <w:noProof/>
              </w:rPr>
              <w:t>L'unità delle aziende e, quindi, l'unità del fine d'azienda pur nella molteplicità dei suoi elementi. Le relazioni di interazione e complementarità degli elementi costituenti l'azienda in rapporto alle sue prefissate finalità.</w:t>
            </w:r>
            <w:r w:rsidR="00504CAA">
              <w:rPr>
                <w:noProof/>
                <w:webHidden/>
              </w:rPr>
              <w:tab/>
            </w:r>
            <w:r w:rsidR="00504CAA">
              <w:rPr>
                <w:noProof/>
                <w:webHidden/>
              </w:rPr>
              <w:fldChar w:fldCharType="begin"/>
            </w:r>
            <w:r w:rsidR="00504CAA">
              <w:rPr>
                <w:noProof/>
                <w:webHidden/>
              </w:rPr>
              <w:instrText xml:space="preserve"> PAGEREF _Toc51950752 \h </w:instrText>
            </w:r>
            <w:r w:rsidR="00504CAA">
              <w:rPr>
                <w:noProof/>
                <w:webHidden/>
              </w:rPr>
            </w:r>
            <w:r w:rsidR="00504CAA">
              <w:rPr>
                <w:noProof/>
                <w:webHidden/>
              </w:rPr>
              <w:fldChar w:fldCharType="separate"/>
            </w:r>
            <w:r w:rsidR="00504CAA">
              <w:rPr>
                <w:noProof/>
                <w:webHidden/>
              </w:rPr>
              <w:t>24</w:t>
            </w:r>
            <w:r w:rsidR="00504CAA">
              <w:rPr>
                <w:noProof/>
                <w:webHidden/>
              </w:rPr>
              <w:fldChar w:fldCharType="end"/>
            </w:r>
          </w:hyperlink>
        </w:p>
        <w:p w14:paraId="05C21FB7" w14:textId="62D07C69" w:rsidR="00504CAA" w:rsidRDefault="00B50CB8">
          <w:pPr>
            <w:pStyle w:val="Sommario2"/>
            <w:tabs>
              <w:tab w:val="left" w:pos="800"/>
              <w:tab w:val="right" w:leader="dot" w:pos="7928"/>
            </w:tabs>
            <w:rPr>
              <w:rFonts w:eastAsiaTheme="minorEastAsia" w:cstheme="minorBidi"/>
              <w:i w:val="0"/>
              <w:iCs w:val="0"/>
              <w:noProof/>
              <w:sz w:val="22"/>
              <w:szCs w:val="22"/>
            </w:rPr>
          </w:pPr>
          <w:hyperlink w:anchor="_Toc51950753" w:history="1">
            <w:r w:rsidR="00504CAA" w:rsidRPr="005A7BB7">
              <w:rPr>
                <w:rStyle w:val="Collegamentoipertestuale"/>
                <w:noProof/>
              </w:rPr>
              <w:t>§ 2.</w:t>
            </w:r>
            <w:r w:rsidR="00504CAA">
              <w:rPr>
                <w:rFonts w:eastAsiaTheme="minorEastAsia" w:cstheme="minorBidi"/>
                <w:i w:val="0"/>
                <w:iCs w:val="0"/>
                <w:noProof/>
                <w:sz w:val="22"/>
                <w:szCs w:val="22"/>
              </w:rPr>
              <w:tab/>
            </w:r>
            <w:r w:rsidR="00504CAA" w:rsidRPr="005A7BB7">
              <w:rPr>
                <w:rStyle w:val="Collegamentoipertestuale"/>
                <w:noProof/>
              </w:rPr>
              <w:t>Il realizzo delle finalità aziendali senza appoggiarsi ad altre economie, ovvero l'autonomia delle aziende.</w:t>
            </w:r>
            <w:r w:rsidR="00504CAA">
              <w:rPr>
                <w:noProof/>
                <w:webHidden/>
              </w:rPr>
              <w:tab/>
            </w:r>
            <w:r w:rsidR="00504CAA">
              <w:rPr>
                <w:noProof/>
                <w:webHidden/>
              </w:rPr>
              <w:fldChar w:fldCharType="begin"/>
            </w:r>
            <w:r w:rsidR="00504CAA">
              <w:rPr>
                <w:noProof/>
                <w:webHidden/>
              </w:rPr>
              <w:instrText xml:space="preserve"> PAGEREF _Toc51950753 \h </w:instrText>
            </w:r>
            <w:r w:rsidR="00504CAA">
              <w:rPr>
                <w:noProof/>
                <w:webHidden/>
              </w:rPr>
            </w:r>
            <w:r w:rsidR="00504CAA">
              <w:rPr>
                <w:noProof/>
                <w:webHidden/>
              </w:rPr>
              <w:fldChar w:fldCharType="separate"/>
            </w:r>
            <w:r w:rsidR="00504CAA">
              <w:rPr>
                <w:noProof/>
                <w:webHidden/>
              </w:rPr>
              <w:t>27</w:t>
            </w:r>
            <w:r w:rsidR="00504CAA">
              <w:rPr>
                <w:noProof/>
                <w:webHidden/>
              </w:rPr>
              <w:fldChar w:fldCharType="end"/>
            </w:r>
          </w:hyperlink>
        </w:p>
        <w:p w14:paraId="03476F2C" w14:textId="3100DEA1" w:rsidR="00504CAA" w:rsidRDefault="00B50CB8">
          <w:pPr>
            <w:pStyle w:val="Sommario2"/>
            <w:tabs>
              <w:tab w:val="left" w:pos="800"/>
              <w:tab w:val="right" w:leader="dot" w:pos="7928"/>
            </w:tabs>
            <w:rPr>
              <w:rFonts w:eastAsiaTheme="minorEastAsia" w:cstheme="minorBidi"/>
              <w:i w:val="0"/>
              <w:iCs w:val="0"/>
              <w:noProof/>
              <w:sz w:val="22"/>
              <w:szCs w:val="22"/>
            </w:rPr>
          </w:pPr>
          <w:hyperlink w:anchor="_Toc51950754" w:history="1">
            <w:r w:rsidR="00504CAA" w:rsidRPr="005A7BB7">
              <w:rPr>
                <w:rStyle w:val="Collegamentoipertestuale"/>
                <w:noProof/>
              </w:rPr>
              <w:t>§ 3.</w:t>
            </w:r>
            <w:r w:rsidR="00504CAA">
              <w:rPr>
                <w:rFonts w:eastAsiaTheme="minorEastAsia" w:cstheme="minorBidi"/>
                <w:i w:val="0"/>
                <w:iCs w:val="0"/>
                <w:noProof/>
                <w:sz w:val="22"/>
                <w:szCs w:val="22"/>
              </w:rPr>
              <w:tab/>
            </w:r>
            <w:r w:rsidR="00504CAA" w:rsidRPr="005A7BB7">
              <w:rPr>
                <w:rStyle w:val="Collegamentoipertestuale"/>
                <w:noProof/>
              </w:rPr>
              <w:t>L'azienda come istituto economico duraturo. La durabilità d'azienda e, quindi, la sua “permanenza nella mutabilità”.</w:t>
            </w:r>
            <w:r w:rsidR="00504CAA">
              <w:rPr>
                <w:noProof/>
                <w:webHidden/>
              </w:rPr>
              <w:tab/>
            </w:r>
            <w:r w:rsidR="00504CAA">
              <w:rPr>
                <w:noProof/>
                <w:webHidden/>
              </w:rPr>
              <w:fldChar w:fldCharType="begin"/>
            </w:r>
            <w:r w:rsidR="00504CAA">
              <w:rPr>
                <w:noProof/>
                <w:webHidden/>
              </w:rPr>
              <w:instrText xml:space="preserve"> PAGEREF _Toc51950754 \h </w:instrText>
            </w:r>
            <w:r w:rsidR="00504CAA">
              <w:rPr>
                <w:noProof/>
                <w:webHidden/>
              </w:rPr>
            </w:r>
            <w:r w:rsidR="00504CAA">
              <w:rPr>
                <w:noProof/>
                <w:webHidden/>
              </w:rPr>
              <w:fldChar w:fldCharType="separate"/>
            </w:r>
            <w:r w:rsidR="00504CAA">
              <w:rPr>
                <w:noProof/>
                <w:webHidden/>
              </w:rPr>
              <w:t>29</w:t>
            </w:r>
            <w:r w:rsidR="00504CAA">
              <w:rPr>
                <w:noProof/>
                <w:webHidden/>
              </w:rPr>
              <w:fldChar w:fldCharType="end"/>
            </w:r>
          </w:hyperlink>
        </w:p>
        <w:p w14:paraId="6680AD98" w14:textId="0CF64415" w:rsidR="00504CAA" w:rsidRDefault="00B50CB8">
          <w:pPr>
            <w:pStyle w:val="Sommario2"/>
            <w:tabs>
              <w:tab w:val="left" w:pos="800"/>
              <w:tab w:val="right" w:leader="dot" w:pos="7928"/>
            </w:tabs>
            <w:rPr>
              <w:rFonts w:eastAsiaTheme="minorEastAsia" w:cstheme="minorBidi"/>
              <w:i w:val="0"/>
              <w:iCs w:val="0"/>
              <w:noProof/>
              <w:sz w:val="22"/>
              <w:szCs w:val="22"/>
            </w:rPr>
          </w:pPr>
          <w:hyperlink w:anchor="_Toc51950755" w:history="1">
            <w:r w:rsidR="00504CAA" w:rsidRPr="005A7BB7">
              <w:rPr>
                <w:rStyle w:val="Collegamentoipertestuale"/>
                <w:noProof/>
              </w:rPr>
              <w:t>§ 4.</w:t>
            </w:r>
            <w:r w:rsidR="00504CAA">
              <w:rPr>
                <w:rFonts w:eastAsiaTheme="minorEastAsia" w:cstheme="minorBidi"/>
                <w:i w:val="0"/>
                <w:iCs w:val="0"/>
                <w:noProof/>
                <w:sz w:val="22"/>
                <w:szCs w:val="22"/>
              </w:rPr>
              <w:tab/>
            </w:r>
            <w:r w:rsidR="00504CAA" w:rsidRPr="005A7BB7">
              <w:rPr>
                <w:rStyle w:val="Collegamentoipertestuale"/>
                <w:noProof/>
              </w:rPr>
              <w:t>La dinamicità d'azienda come sistema aperto all'ambiente ed in rapporto alla sua durabilità.</w:t>
            </w:r>
            <w:r w:rsidR="00504CAA">
              <w:rPr>
                <w:noProof/>
                <w:webHidden/>
              </w:rPr>
              <w:tab/>
            </w:r>
            <w:r w:rsidR="00504CAA">
              <w:rPr>
                <w:noProof/>
                <w:webHidden/>
              </w:rPr>
              <w:fldChar w:fldCharType="begin"/>
            </w:r>
            <w:r w:rsidR="00504CAA">
              <w:rPr>
                <w:noProof/>
                <w:webHidden/>
              </w:rPr>
              <w:instrText xml:space="preserve"> PAGEREF _Toc51950755 \h </w:instrText>
            </w:r>
            <w:r w:rsidR="00504CAA">
              <w:rPr>
                <w:noProof/>
                <w:webHidden/>
              </w:rPr>
            </w:r>
            <w:r w:rsidR="00504CAA">
              <w:rPr>
                <w:noProof/>
                <w:webHidden/>
              </w:rPr>
              <w:fldChar w:fldCharType="separate"/>
            </w:r>
            <w:r w:rsidR="00504CAA">
              <w:rPr>
                <w:noProof/>
                <w:webHidden/>
              </w:rPr>
              <w:t>33</w:t>
            </w:r>
            <w:r w:rsidR="00504CAA">
              <w:rPr>
                <w:noProof/>
                <w:webHidden/>
              </w:rPr>
              <w:fldChar w:fldCharType="end"/>
            </w:r>
          </w:hyperlink>
        </w:p>
        <w:p w14:paraId="71908C6A" w14:textId="6289DEEE" w:rsidR="00504CAA" w:rsidRDefault="00B50CB8">
          <w:pPr>
            <w:pStyle w:val="Sommario2"/>
            <w:tabs>
              <w:tab w:val="left" w:pos="800"/>
              <w:tab w:val="right" w:leader="dot" w:pos="7928"/>
            </w:tabs>
            <w:rPr>
              <w:rFonts w:eastAsiaTheme="minorEastAsia" w:cstheme="minorBidi"/>
              <w:i w:val="0"/>
              <w:iCs w:val="0"/>
              <w:noProof/>
              <w:sz w:val="22"/>
              <w:szCs w:val="22"/>
            </w:rPr>
          </w:pPr>
          <w:hyperlink w:anchor="_Toc51950756" w:history="1">
            <w:r w:rsidR="00504CAA" w:rsidRPr="005A7BB7">
              <w:rPr>
                <w:rStyle w:val="Collegamentoipertestuale"/>
                <w:noProof/>
              </w:rPr>
              <w:t>§ 5.</w:t>
            </w:r>
            <w:r w:rsidR="00504CAA">
              <w:rPr>
                <w:rFonts w:eastAsiaTheme="minorEastAsia" w:cstheme="minorBidi"/>
                <w:i w:val="0"/>
                <w:iCs w:val="0"/>
                <w:noProof/>
                <w:sz w:val="22"/>
                <w:szCs w:val="22"/>
              </w:rPr>
              <w:tab/>
            </w:r>
            <w:r w:rsidR="00504CAA" w:rsidRPr="005A7BB7">
              <w:rPr>
                <w:rStyle w:val="Collegamentoipertestuale"/>
                <w:noProof/>
              </w:rPr>
              <w:t>L'equifinalità d'azienda.</w:t>
            </w:r>
            <w:r w:rsidR="00504CAA">
              <w:rPr>
                <w:noProof/>
                <w:webHidden/>
              </w:rPr>
              <w:tab/>
            </w:r>
            <w:r w:rsidR="00504CAA">
              <w:rPr>
                <w:noProof/>
                <w:webHidden/>
              </w:rPr>
              <w:fldChar w:fldCharType="begin"/>
            </w:r>
            <w:r w:rsidR="00504CAA">
              <w:rPr>
                <w:noProof/>
                <w:webHidden/>
              </w:rPr>
              <w:instrText xml:space="preserve"> PAGEREF _Toc51950756 \h </w:instrText>
            </w:r>
            <w:r w:rsidR="00504CAA">
              <w:rPr>
                <w:noProof/>
                <w:webHidden/>
              </w:rPr>
            </w:r>
            <w:r w:rsidR="00504CAA">
              <w:rPr>
                <w:noProof/>
                <w:webHidden/>
              </w:rPr>
              <w:fldChar w:fldCharType="separate"/>
            </w:r>
            <w:r w:rsidR="00504CAA">
              <w:rPr>
                <w:noProof/>
                <w:webHidden/>
              </w:rPr>
              <w:t>35</w:t>
            </w:r>
            <w:r w:rsidR="00504CAA">
              <w:rPr>
                <w:noProof/>
                <w:webHidden/>
              </w:rPr>
              <w:fldChar w:fldCharType="end"/>
            </w:r>
          </w:hyperlink>
        </w:p>
        <w:p w14:paraId="5167BA70" w14:textId="75E7E250" w:rsidR="00504CAA" w:rsidRDefault="00B50CB8">
          <w:pPr>
            <w:pStyle w:val="Sommario2"/>
            <w:tabs>
              <w:tab w:val="left" w:pos="800"/>
              <w:tab w:val="right" w:leader="dot" w:pos="7928"/>
            </w:tabs>
            <w:rPr>
              <w:rFonts w:eastAsiaTheme="minorEastAsia" w:cstheme="minorBidi"/>
              <w:i w:val="0"/>
              <w:iCs w:val="0"/>
              <w:noProof/>
              <w:sz w:val="22"/>
              <w:szCs w:val="22"/>
            </w:rPr>
          </w:pPr>
          <w:hyperlink w:anchor="_Toc51950757" w:history="1">
            <w:r w:rsidR="00504CAA" w:rsidRPr="005A7BB7">
              <w:rPr>
                <w:rStyle w:val="Collegamentoipertestuale"/>
                <w:noProof/>
              </w:rPr>
              <w:t>§ 6.</w:t>
            </w:r>
            <w:r w:rsidR="00504CAA">
              <w:rPr>
                <w:rFonts w:eastAsiaTheme="minorEastAsia" w:cstheme="minorBidi"/>
                <w:i w:val="0"/>
                <w:iCs w:val="0"/>
                <w:noProof/>
                <w:sz w:val="22"/>
                <w:szCs w:val="22"/>
              </w:rPr>
              <w:tab/>
            </w:r>
            <w:r w:rsidR="00504CAA" w:rsidRPr="005A7BB7">
              <w:rPr>
                <w:rStyle w:val="Collegamentoipertestuale"/>
                <w:noProof/>
              </w:rPr>
              <w:t>Conclusioni. Le relazioni di interazione e complementarità tra i caratteri d'azienda.</w:t>
            </w:r>
            <w:r w:rsidR="00504CAA">
              <w:rPr>
                <w:noProof/>
                <w:webHidden/>
              </w:rPr>
              <w:tab/>
            </w:r>
            <w:r w:rsidR="00504CAA">
              <w:rPr>
                <w:noProof/>
                <w:webHidden/>
              </w:rPr>
              <w:fldChar w:fldCharType="begin"/>
            </w:r>
            <w:r w:rsidR="00504CAA">
              <w:rPr>
                <w:noProof/>
                <w:webHidden/>
              </w:rPr>
              <w:instrText xml:space="preserve"> PAGEREF _Toc51950757 \h </w:instrText>
            </w:r>
            <w:r w:rsidR="00504CAA">
              <w:rPr>
                <w:noProof/>
                <w:webHidden/>
              </w:rPr>
            </w:r>
            <w:r w:rsidR="00504CAA">
              <w:rPr>
                <w:noProof/>
                <w:webHidden/>
              </w:rPr>
              <w:fldChar w:fldCharType="separate"/>
            </w:r>
            <w:r w:rsidR="00504CAA">
              <w:rPr>
                <w:noProof/>
                <w:webHidden/>
              </w:rPr>
              <w:t>36</w:t>
            </w:r>
            <w:r w:rsidR="00504CAA">
              <w:rPr>
                <w:noProof/>
                <w:webHidden/>
              </w:rPr>
              <w:fldChar w:fldCharType="end"/>
            </w:r>
          </w:hyperlink>
        </w:p>
        <w:p w14:paraId="13684550" w14:textId="4F7A6B15" w:rsidR="00504CAA" w:rsidRDefault="00B50CB8">
          <w:pPr>
            <w:pStyle w:val="Sommario1"/>
            <w:tabs>
              <w:tab w:val="right" w:leader="dot" w:pos="7928"/>
            </w:tabs>
            <w:rPr>
              <w:rFonts w:eastAsiaTheme="minorEastAsia" w:cstheme="minorBidi"/>
              <w:b w:val="0"/>
              <w:bCs w:val="0"/>
              <w:noProof/>
              <w:sz w:val="22"/>
              <w:szCs w:val="22"/>
            </w:rPr>
          </w:pPr>
          <w:hyperlink w:anchor="_Toc51950758" w:history="1">
            <w:r w:rsidR="00504CAA" w:rsidRPr="005A7BB7">
              <w:rPr>
                <w:rStyle w:val="Collegamentoipertestuale"/>
                <w:rFonts w:ascii="Times New Roman" w:hAnsi="Times New Roman" w:cs="Times New Roman"/>
                <w:noProof/>
              </w:rPr>
              <w:t>CAPITOLO III</w:t>
            </w:r>
            <w:r w:rsidR="00504CAA">
              <w:rPr>
                <w:noProof/>
                <w:webHidden/>
              </w:rPr>
              <w:tab/>
            </w:r>
            <w:r w:rsidR="00504CAA">
              <w:rPr>
                <w:noProof/>
                <w:webHidden/>
              </w:rPr>
              <w:fldChar w:fldCharType="begin"/>
            </w:r>
            <w:r w:rsidR="00504CAA">
              <w:rPr>
                <w:noProof/>
                <w:webHidden/>
              </w:rPr>
              <w:instrText xml:space="preserve"> PAGEREF _Toc51950758 \h </w:instrText>
            </w:r>
            <w:r w:rsidR="00504CAA">
              <w:rPr>
                <w:noProof/>
                <w:webHidden/>
              </w:rPr>
            </w:r>
            <w:r w:rsidR="00504CAA">
              <w:rPr>
                <w:noProof/>
                <w:webHidden/>
              </w:rPr>
              <w:fldChar w:fldCharType="separate"/>
            </w:r>
            <w:r w:rsidR="00504CAA">
              <w:rPr>
                <w:noProof/>
                <w:webHidden/>
              </w:rPr>
              <w:t>37</w:t>
            </w:r>
            <w:r w:rsidR="00504CAA">
              <w:rPr>
                <w:noProof/>
                <w:webHidden/>
              </w:rPr>
              <w:fldChar w:fldCharType="end"/>
            </w:r>
          </w:hyperlink>
        </w:p>
        <w:p w14:paraId="2237D3BF" w14:textId="0C957950" w:rsidR="00504CAA" w:rsidRDefault="00B50CB8">
          <w:pPr>
            <w:pStyle w:val="Sommario1"/>
            <w:tabs>
              <w:tab w:val="right" w:leader="dot" w:pos="7928"/>
            </w:tabs>
            <w:rPr>
              <w:rFonts w:eastAsiaTheme="minorEastAsia" w:cstheme="minorBidi"/>
              <w:b w:val="0"/>
              <w:bCs w:val="0"/>
              <w:noProof/>
              <w:sz w:val="22"/>
              <w:szCs w:val="22"/>
            </w:rPr>
          </w:pPr>
          <w:hyperlink w:anchor="_Toc51950759" w:history="1">
            <w:r w:rsidR="00504CAA" w:rsidRPr="005A7BB7">
              <w:rPr>
                <w:rStyle w:val="Collegamentoipertestuale"/>
                <w:rFonts w:ascii="Times New Roman" w:hAnsi="Times New Roman" w:cs="Times New Roman"/>
                <w:noProof/>
              </w:rPr>
              <w:t>Il soggetto giuridico ed il soggetto economico d'impresa</w:t>
            </w:r>
            <w:r w:rsidR="00504CAA">
              <w:rPr>
                <w:noProof/>
                <w:webHidden/>
              </w:rPr>
              <w:tab/>
            </w:r>
            <w:r w:rsidR="00504CAA">
              <w:rPr>
                <w:noProof/>
                <w:webHidden/>
              </w:rPr>
              <w:fldChar w:fldCharType="begin"/>
            </w:r>
            <w:r w:rsidR="00504CAA">
              <w:rPr>
                <w:noProof/>
                <w:webHidden/>
              </w:rPr>
              <w:instrText xml:space="preserve"> PAGEREF _Toc51950759 \h </w:instrText>
            </w:r>
            <w:r w:rsidR="00504CAA">
              <w:rPr>
                <w:noProof/>
                <w:webHidden/>
              </w:rPr>
            </w:r>
            <w:r w:rsidR="00504CAA">
              <w:rPr>
                <w:noProof/>
                <w:webHidden/>
              </w:rPr>
              <w:fldChar w:fldCharType="separate"/>
            </w:r>
            <w:r w:rsidR="00504CAA">
              <w:rPr>
                <w:noProof/>
                <w:webHidden/>
              </w:rPr>
              <w:t>37</w:t>
            </w:r>
            <w:r w:rsidR="00504CAA">
              <w:rPr>
                <w:noProof/>
                <w:webHidden/>
              </w:rPr>
              <w:fldChar w:fldCharType="end"/>
            </w:r>
          </w:hyperlink>
        </w:p>
        <w:p w14:paraId="52C31D61" w14:textId="553BAE52" w:rsidR="00504CAA" w:rsidRDefault="00B50CB8">
          <w:pPr>
            <w:pStyle w:val="Sommario2"/>
            <w:tabs>
              <w:tab w:val="left" w:pos="800"/>
              <w:tab w:val="right" w:leader="dot" w:pos="7928"/>
            </w:tabs>
            <w:rPr>
              <w:rFonts w:eastAsiaTheme="minorEastAsia" w:cstheme="minorBidi"/>
              <w:i w:val="0"/>
              <w:iCs w:val="0"/>
              <w:noProof/>
              <w:sz w:val="22"/>
              <w:szCs w:val="22"/>
            </w:rPr>
          </w:pPr>
          <w:hyperlink w:anchor="_Toc51950760" w:history="1">
            <w:r w:rsidR="00504CAA" w:rsidRPr="005A7BB7">
              <w:rPr>
                <w:rStyle w:val="Collegamentoipertestuale"/>
                <w:noProof/>
              </w:rPr>
              <w:t>§ 1.</w:t>
            </w:r>
            <w:r w:rsidR="00504CAA">
              <w:rPr>
                <w:rFonts w:eastAsiaTheme="minorEastAsia" w:cstheme="minorBidi"/>
                <w:i w:val="0"/>
                <w:iCs w:val="0"/>
                <w:noProof/>
                <w:sz w:val="22"/>
                <w:szCs w:val="22"/>
              </w:rPr>
              <w:tab/>
            </w:r>
            <w:r w:rsidR="00504CAA" w:rsidRPr="005A7BB7">
              <w:rPr>
                <w:rStyle w:val="Collegamentoipertestuale"/>
                <w:noProof/>
              </w:rPr>
              <w:t>Il soggetto giuridico d'impresa. Persone fisiche e persone giuridiche come entità di riferimento dei diritti e degli obblighi derivanti dall'esercizio dell'azienda.</w:t>
            </w:r>
            <w:r w:rsidR="00504CAA">
              <w:rPr>
                <w:noProof/>
                <w:webHidden/>
              </w:rPr>
              <w:tab/>
            </w:r>
            <w:r w:rsidR="00504CAA">
              <w:rPr>
                <w:noProof/>
                <w:webHidden/>
              </w:rPr>
              <w:fldChar w:fldCharType="begin"/>
            </w:r>
            <w:r w:rsidR="00504CAA">
              <w:rPr>
                <w:noProof/>
                <w:webHidden/>
              </w:rPr>
              <w:instrText xml:space="preserve"> PAGEREF _Toc51950760 \h </w:instrText>
            </w:r>
            <w:r w:rsidR="00504CAA">
              <w:rPr>
                <w:noProof/>
                <w:webHidden/>
              </w:rPr>
            </w:r>
            <w:r w:rsidR="00504CAA">
              <w:rPr>
                <w:noProof/>
                <w:webHidden/>
              </w:rPr>
              <w:fldChar w:fldCharType="separate"/>
            </w:r>
            <w:r w:rsidR="00504CAA">
              <w:rPr>
                <w:noProof/>
                <w:webHidden/>
              </w:rPr>
              <w:t>37</w:t>
            </w:r>
            <w:r w:rsidR="00504CAA">
              <w:rPr>
                <w:noProof/>
                <w:webHidden/>
              </w:rPr>
              <w:fldChar w:fldCharType="end"/>
            </w:r>
          </w:hyperlink>
        </w:p>
        <w:p w14:paraId="224AE7A9" w14:textId="3B8600A2" w:rsidR="00504CAA" w:rsidRDefault="00B50CB8">
          <w:pPr>
            <w:pStyle w:val="Sommario2"/>
            <w:tabs>
              <w:tab w:val="left" w:pos="800"/>
              <w:tab w:val="right" w:leader="dot" w:pos="7928"/>
            </w:tabs>
            <w:rPr>
              <w:rFonts w:eastAsiaTheme="minorEastAsia" w:cstheme="minorBidi"/>
              <w:i w:val="0"/>
              <w:iCs w:val="0"/>
              <w:noProof/>
              <w:sz w:val="22"/>
              <w:szCs w:val="22"/>
            </w:rPr>
          </w:pPr>
          <w:hyperlink w:anchor="_Toc51950761" w:history="1">
            <w:r w:rsidR="00504CAA" w:rsidRPr="005A7BB7">
              <w:rPr>
                <w:rStyle w:val="Collegamentoipertestuale"/>
                <w:noProof/>
              </w:rPr>
              <w:t>§ 2.</w:t>
            </w:r>
            <w:r w:rsidR="00504CAA">
              <w:rPr>
                <w:rFonts w:eastAsiaTheme="minorEastAsia" w:cstheme="minorBidi"/>
                <w:i w:val="0"/>
                <w:iCs w:val="0"/>
                <w:noProof/>
                <w:sz w:val="22"/>
                <w:szCs w:val="22"/>
              </w:rPr>
              <w:tab/>
            </w:r>
            <w:r w:rsidR="00504CAA" w:rsidRPr="005A7BB7">
              <w:rPr>
                <w:rStyle w:val="Collegamentoipertestuale"/>
                <w:noProof/>
              </w:rPr>
              <w:t>Le forme tipiche d'impresa ed i loro tratti caratteristici: l'impresa individuale.</w:t>
            </w:r>
            <w:r w:rsidR="00504CAA">
              <w:rPr>
                <w:noProof/>
                <w:webHidden/>
              </w:rPr>
              <w:tab/>
            </w:r>
            <w:r w:rsidR="00504CAA">
              <w:rPr>
                <w:noProof/>
                <w:webHidden/>
              </w:rPr>
              <w:fldChar w:fldCharType="begin"/>
            </w:r>
            <w:r w:rsidR="00504CAA">
              <w:rPr>
                <w:noProof/>
                <w:webHidden/>
              </w:rPr>
              <w:instrText xml:space="preserve"> PAGEREF _Toc51950761 \h </w:instrText>
            </w:r>
            <w:r w:rsidR="00504CAA">
              <w:rPr>
                <w:noProof/>
                <w:webHidden/>
              </w:rPr>
            </w:r>
            <w:r w:rsidR="00504CAA">
              <w:rPr>
                <w:noProof/>
                <w:webHidden/>
              </w:rPr>
              <w:fldChar w:fldCharType="separate"/>
            </w:r>
            <w:r w:rsidR="00504CAA">
              <w:rPr>
                <w:noProof/>
                <w:webHidden/>
              </w:rPr>
              <w:t>39</w:t>
            </w:r>
            <w:r w:rsidR="00504CAA">
              <w:rPr>
                <w:noProof/>
                <w:webHidden/>
              </w:rPr>
              <w:fldChar w:fldCharType="end"/>
            </w:r>
          </w:hyperlink>
        </w:p>
        <w:p w14:paraId="2EA5F492" w14:textId="3E77976C" w:rsidR="00504CAA" w:rsidRDefault="00B50CB8">
          <w:pPr>
            <w:pStyle w:val="Sommario3"/>
            <w:tabs>
              <w:tab w:val="left" w:pos="1200"/>
              <w:tab w:val="right" w:leader="dot" w:pos="7928"/>
            </w:tabs>
            <w:rPr>
              <w:rFonts w:eastAsiaTheme="minorEastAsia" w:cstheme="minorBidi"/>
              <w:noProof/>
              <w:sz w:val="22"/>
              <w:szCs w:val="22"/>
            </w:rPr>
          </w:pPr>
          <w:hyperlink w:anchor="_Toc51950762" w:history="1">
            <w:r w:rsidR="00504CAA" w:rsidRPr="005A7BB7">
              <w:rPr>
                <w:rStyle w:val="Collegamentoipertestuale"/>
                <w:i/>
                <w:iCs/>
                <w:noProof/>
              </w:rPr>
              <w:t>§ 2.1.</w:t>
            </w:r>
            <w:r w:rsidR="00504CAA">
              <w:rPr>
                <w:rFonts w:eastAsiaTheme="minorEastAsia" w:cstheme="minorBidi"/>
                <w:noProof/>
                <w:sz w:val="22"/>
                <w:szCs w:val="22"/>
              </w:rPr>
              <w:tab/>
            </w:r>
            <w:r w:rsidR="00504CAA" w:rsidRPr="005A7BB7">
              <w:rPr>
                <w:rStyle w:val="Collegamentoipertestuale"/>
                <w:i/>
                <w:iCs/>
                <w:noProof/>
              </w:rPr>
              <w:t>Le forme tipiche d'impresa ed i loro tratti caratteristici (segue). Le società di persone.</w:t>
            </w:r>
            <w:r w:rsidR="00504CAA">
              <w:rPr>
                <w:noProof/>
                <w:webHidden/>
              </w:rPr>
              <w:tab/>
            </w:r>
            <w:r w:rsidR="00504CAA">
              <w:rPr>
                <w:noProof/>
                <w:webHidden/>
              </w:rPr>
              <w:fldChar w:fldCharType="begin"/>
            </w:r>
            <w:r w:rsidR="00504CAA">
              <w:rPr>
                <w:noProof/>
                <w:webHidden/>
              </w:rPr>
              <w:instrText xml:space="preserve"> PAGEREF _Toc51950762 \h </w:instrText>
            </w:r>
            <w:r w:rsidR="00504CAA">
              <w:rPr>
                <w:noProof/>
                <w:webHidden/>
              </w:rPr>
            </w:r>
            <w:r w:rsidR="00504CAA">
              <w:rPr>
                <w:noProof/>
                <w:webHidden/>
              </w:rPr>
              <w:fldChar w:fldCharType="separate"/>
            </w:r>
            <w:r w:rsidR="00504CAA">
              <w:rPr>
                <w:noProof/>
                <w:webHidden/>
              </w:rPr>
              <w:t>42</w:t>
            </w:r>
            <w:r w:rsidR="00504CAA">
              <w:rPr>
                <w:noProof/>
                <w:webHidden/>
              </w:rPr>
              <w:fldChar w:fldCharType="end"/>
            </w:r>
          </w:hyperlink>
        </w:p>
        <w:p w14:paraId="2FA44507" w14:textId="7F011604" w:rsidR="00504CAA" w:rsidRDefault="00B50CB8">
          <w:pPr>
            <w:pStyle w:val="Sommario3"/>
            <w:tabs>
              <w:tab w:val="left" w:pos="1200"/>
              <w:tab w:val="right" w:leader="dot" w:pos="7928"/>
            </w:tabs>
            <w:rPr>
              <w:rFonts w:eastAsiaTheme="minorEastAsia" w:cstheme="minorBidi"/>
              <w:noProof/>
              <w:sz w:val="22"/>
              <w:szCs w:val="22"/>
            </w:rPr>
          </w:pPr>
          <w:hyperlink w:anchor="_Toc51950763" w:history="1">
            <w:r w:rsidR="00504CAA" w:rsidRPr="005A7BB7">
              <w:rPr>
                <w:rStyle w:val="Collegamentoipertestuale"/>
                <w:i/>
                <w:iCs/>
                <w:noProof/>
              </w:rPr>
              <w:t>§ 2.2.</w:t>
            </w:r>
            <w:r w:rsidR="00504CAA">
              <w:rPr>
                <w:rFonts w:eastAsiaTheme="minorEastAsia" w:cstheme="minorBidi"/>
                <w:noProof/>
                <w:sz w:val="22"/>
                <w:szCs w:val="22"/>
              </w:rPr>
              <w:tab/>
            </w:r>
            <w:r w:rsidR="00504CAA" w:rsidRPr="005A7BB7">
              <w:rPr>
                <w:rStyle w:val="Collegamentoipertestuale"/>
                <w:i/>
                <w:iCs/>
                <w:noProof/>
              </w:rPr>
              <w:t>Le forme tipiche d'impresa ed i loro tratti caratteristici (segue). Le società di capitali.</w:t>
            </w:r>
            <w:r w:rsidR="00504CAA">
              <w:rPr>
                <w:noProof/>
                <w:webHidden/>
              </w:rPr>
              <w:tab/>
            </w:r>
            <w:r w:rsidR="00504CAA">
              <w:rPr>
                <w:noProof/>
                <w:webHidden/>
              </w:rPr>
              <w:fldChar w:fldCharType="begin"/>
            </w:r>
            <w:r w:rsidR="00504CAA">
              <w:rPr>
                <w:noProof/>
                <w:webHidden/>
              </w:rPr>
              <w:instrText xml:space="preserve"> PAGEREF _Toc51950763 \h </w:instrText>
            </w:r>
            <w:r w:rsidR="00504CAA">
              <w:rPr>
                <w:noProof/>
                <w:webHidden/>
              </w:rPr>
            </w:r>
            <w:r w:rsidR="00504CAA">
              <w:rPr>
                <w:noProof/>
                <w:webHidden/>
              </w:rPr>
              <w:fldChar w:fldCharType="separate"/>
            </w:r>
            <w:r w:rsidR="00504CAA">
              <w:rPr>
                <w:noProof/>
                <w:webHidden/>
              </w:rPr>
              <w:t>47</w:t>
            </w:r>
            <w:r w:rsidR="00504CAA">
              <w:rPr>
                <w:noProof/>
                <w:webHidden/>
              </w:rPr>
              <w:fldChar w:fldCharType="end"/>
            </w:r>
          </w:hyperlink>
        </w:p>
        <w:p w14:paraId="4BF8FC07" w14:textId="6A3A6488" w:rsidR="00504CAA" w:rsidRDefault="00B50CB8">
          <w:pPr>
            <w:pStyle w:val="Sommario3"/>
            <w:tabs>
              <w:tab w:val="left" w:pos="1200"/>
              <w:tab w:val="right" w:leader="dot" w:pos="7928"/>
            </w:tabs>
            <w:rPr>
              <w:rFonts w:eastAsiaTheme="minorEastAsia" w:cstheme="minorBidi"/>
              <w:noProof/>
              <w:sz w:val="22"/>
              <w:szCs w:val="22"/>
            </w:rPr>
          </w:pPr>
          <w:hyperlink w:anchor="_Toc51950764" w:history="1">
            <w:r w:rsidR="00504CAA" w:rsidRPr="005A7BB7">
              <w:rPr>
                <w:rStyle w:val="Collegamentoipertestuale"/>
                <w:i/>
                <w:iCs/>
                <w:noProof/>
              </w:rPr>
              <w:t>§ 2.3.</w:t>
            </w:r>
            <w:r w:rsidR="00504CAA">
              <w:rPr>
                <w:rFonts w:eastAsiaTheme="minorEastAsia" w:cstheme="minorBidi"/>
                <w:noProof/>
                <w:sz w:val="22"/>
                <w:szCs w:val="22"/>
              </w:rPr>
              <w:tab/>
            </w:r>
            <w:r w:rsidR="00504CAA" w:rsidRPr="005A7BB7">
              <w:rPr>
                <w:rStyle w:val="Collegamentoipertestuale"/>
                <w:i/>
                <w:iCs/>
                <w:noProof/>
              </w:rPr>
              <w:t>Le forme tipiche d'impresa ed i loro tratti caratteristici (segue). I gruppi aziendali: tipiche strutture formali ed elementi costitutivi</w:t>
            </w:r>
            <w:r w:rsidR="00504CAA">
              <w:rPr>
                <w:noProof/>
                <w:webHidden/>
              </w:rPr>
              <w:tab/>
            </w:r>
            <w:r w:rsidR="00504CAA">
              <w:rPr>
                <w:noProof/>
                <w:webHidden/>
              </w:rPr>
              <w:fldChar w:fldCharType="begin"/>
            </w:r>
            <w:r w:rsidR="00504CAA">
              <w:rPr>
                <w:noProof/>
                <w:webHidden/>
              </w:rPr>
              <w:instrText xml:space="preserve"> PAGEREF _Toc51950764 \h </w:instrText>
            </w:r>
            <w:r w:rsidR="00504CAA">
              <w:rPr>
                <w:noProof/>
                <w:webHidden/>
              </w:rPr>
            </w:r>
            <w:r w:rsidR="00504CAA">
              <w:rPr>
                <w:noProof/>
                <w:webHidden/>
              </w:rPr>
              <w:fldChar w:fldCharType="separate"/>
            </w:r>
            <w:r w:rsidR="00504CAA">
              <w:rPr>
                <w:noProof/>
                <w:webHidden/>
              </w:rPr>
              <w:t>49</w:t>
            </w:r>
            <w:r w:rsidR="00504CAA">
              <w:rPr>
                <w:noProof/>
                <w:webHidden/>
              </w:rPr>
              <w:fldChar w:fldCharType="end"/>
            </w:r>
          </w:hyperlink>
        </w:p>
        <w:p w14:paraId="29E97442" w14:textId="0E563969" w:rsidR="00504CAA" w:rsidRDefault="00B50CB8">
          <w:pPr>
            <w:pStyle w:val="Sommario2"/>
            <w:tabs>
              <w:tab w:val="left" w:pos="800"/>
              <w:tab w:val="right" w:leader="dot" w:pos="7928"/>
            </w:tabs>
            <w:rPr>
              <w:rFonts w:eastAsiaTheme="minorEastAsia" w:cstheme="minorBidi"/>
              <w:i w:val="0"/>
              <w:iCs w:val="0"/>
              <w:noProof/>
              <w:sz w:val="22"/>
              <w:szCs w:val="22"/>
            </w:rPr>
          </w:pPr>
          <w:hyperlink w:anchor="_Toc51950765" w:history="1">
            <w:r w:rsidR="00504CAA" w:rsidRPr="005A7BB7">
              <w:rPr>
                <w:rStyle w:val="Collegamentoipertestuale"/>
                <w:noProof/>
              </w:rPr>
              <w:t>§ 3.</w:t>
            </w:r>
            <w:r w:rsidR="00504CAA">
              <w:rPr>
                <w:rFonts w:eastAsiaTheme="minorEastAsia" w:cstheme="minorBidi"/>
                <w:i w:val="0"/>
                <w:iCs w:val="0"/>
                <w:noProof/>
                <w:sz w:val="22"/>
                <w:szCs w:val="22"/>
              </w:rPr>
              <w:tab/>
            </w:r>
            <w:r w:rsidR="00504CAA" w:rsidRPr="005A7BB7">
              <w:rPr>
                <w:rStyle w:val="Collegamentoipertestuale"/>
                <w:noProof/>
              </w:rPr>
              <w:t>Il soggetto economico d’impresa.</w:t>
            </w:r>
            <w:r w:rsidR="00504CAA">
              <w:rPr>
                <w:noProof/>
                <w:webHidden/>
              </w:rPr>
              <w:tab/>
            </w:r>
            <w:r w:rsidR="00504CAA">
              <w:rPr>
                <w:noProof/>
                <w:webHidden/>
              </w:rPr>
              <w:fldChar w:fldCharType="begin"/>
            </w:r>
            <w:r w:rsidR="00504CAA">
              <w:rPr>
                <w:noProof/>
                <w:webHidden/>
              </w:rPr>
              <w:instrText xml:space="preserve"> PAGEREF _Toc51950765 \h </w:instrText>
            </w:r>
            <w:r w:rsidR="00504CAA">
              <w:rPr>
                <w:noProof/>
                <w:webHidden/>
              </w:rPr>
            </w:r>
            <w:r w:rsidR="00504CAA">
              <w:rPr>
                <w:noProof/>
                <w:webHidden/>
              </w:rPr>
              <w:fldChar w:fldCharType="separate"/>
            </w:r>
            <w:r w:rsidR="00504CAA">
              <w:rPr>
                <w:noProof/>
                <w:webHidden/>
              </w:rPr>
              <w:t>54</w:t>
            </w:r>
            <w:r w:rsidR="00504CAA">
              <w:rPr>
                <w:noProof/>
                <w:webHidden/>
              </w:rPr>
              <w:fldChar w:fldCharType="end"/>
            </w:r>
          </w:hyperlink>
        </w:p>
        <w:p w14:paraId="3C74D0E9" w14:textId="7C1DC809" w:rsidR="00300EED" w:rsidRDefault="00300EED" w:rsidP="00300EED">
          <w:pPr>
            <w:rPr>
              <w:b/>
              <w:bCs/>
              <w:noProof/>
            </w:rPr>
          </w:pPr>
          <w:r>
            <w:rPr>
              <w:b/>
              <w:bCs/>
              <w:noProof/>
            </w:rPr>
            <w:fldChar w:fldCharType="end"/>
          </w:r>
        </w:p>
      </w:sdtContent>
    </w:sdt>
    <w:p w14:paraId="35BCC23E" w14:textId="77777777" w:rsidR="00831FEB" w:rsidRDefault="00831FEB" w:rsidP="00300EED">
      <w:pPr>
        <w:pStyle w:val="Sommario3"/>
        <w:tabs>
          <w:tab w:val="left" w:pos="1200"/>
          <w:tab w:val="right" w:leader="dot" w:pos="7928"/>
        </w:tabs>
        <w:ind w:left="1134" w:hanging="734"/>
        <w:rPr>
          <w:rFonts w:ascii="Times New Roman" w:hAnsi="Times New Roman" w:cs="Times New Roman"/>
          <w:i/>
          <w:smallCaps/>
          <w:sz w:val="32"/>
          <w:szCs w:val="32"/>
        </w:rPr>
        <w:sectPr w:rsidR="00831FEB" w:rsidSect="00831FEB">
          <w:footerReference w:type="even" r:id="rId8"/>
          <w:footerReference w:type="default" r:id="rId9"/>
          <w:type w:val="evenPage"/>
          <w:pgSz w:w="11907" w:h="16840"/>
          <w:pgMar w:top="1985" w:right="1701" w:bottom="1134" w:left="1701" w:header="720" w:footer="720" w:gutter="567"/>
          <w:pgNumType w:fmt="upperRoman" w:start="1"/>
          <w:cols w:space="720"/>
          <w:titlePg/>
        </w:sectPr>
      </w:pPr>
    </w:p>
    <w:p w14:paraId="55874B90" w14:textId="77777777" w:rsidR="00E65190" w:rsidRDefault="00E65190" w:rsidP="00300EED">
      <w:pPr>
        <w:rPr>
          <w:i/>
          <w:smallCaps/>
          <w:sz w:val="32"/>
          <w:szCs w:val="32"/>
        </w:rPr>
      </w:pPr>
      <w:bookmarkStart w:id="4" w:name="_Toc146450114"/>
    </w:p>
    <w:p w14:paraId="65D04AE7" w14:textId="77777777" w:rsidR="008D037A" w:rsidRDefault="008D037A" w:rsidP="008D037A">
      <w:bookmarkStart w:id="5" w:name="_Toc125863385"/>
      <w:bookmarkEnd w:id="4"/>
    </w:p>
    <w:p w14:paraId="02D67290" w14:textId="77777777" w:rsidR="008D037A" w:rsidRDefault="008D037A" w:rsidP="008D037A"/>
    <w:p w14:paraId="77F5AE57" w14:textId="77777777" w:rsidR="008D037A" w:rsidRDefault="008D037A" w:rsidP="008D037A"/>
    <w:p w14:paraId="272E2A02" w14:textId="77777777" w:rsidR="008D037A" w:rsidRDefault="008D037A" w:rsidP="00A527B2">
      <w:pPr>
        <w:pStyle w:val="Titolo1"/>
        <w:rPr>
          <w:rFonts w:ascii="Times New Roman" w:hAnsi="Times New Roman" w:cs="Times New Roman"/>
          <w:i w:val="0"/>
          <w:sz w:val="32"/>
          <w:szCs w:val="32"/>
        </w:rPr>
        <w:sectPr w:rsidR="008D037A" w:rsidSect="00831FEB">
          <w:pgSz w:w="11907" w:h="16840"/>
          <w:pgMar w:top="1985" w:right="1701" w:bottom="1134" w:left="1701" w:header="720" w:footer="720" w:gutter="567"/>
          <w:pgNumType w:fmt="upperRoman" w:start="2"/>
          <w:cols w:space="720"/>
        </w:sectPr>
      </w:pPr>
    </w:p>
    <w:p w14:paraId="310E5696" w14:textId="77777777" w:rsidR="007C486C" w:rsidRDefault="007C486C" w:rsidP="00A527B2">
      <w:pPr>
        <w:pStyle w:val="Titolo1"/>
        <w:rPr>
          <w:rFonts w:ascii="Times New Roman" w:hAnsi="Times New Roman" w:cs="Times New Roman"/>
          <w:i w:val="0"/>
          <w:sz w:val="32"/>
          <w:szCs w:val="32"/>
        </w:rPr>
      </w:pPr>
      <w:bookmarkStart w:id="6" w:name="_Toc145130639"/>
      <w:bookmarkStart w:id="7" w:name="_Toc145500373"/>
      <w:bookmarkStart w:id="8" w:name="_Toc146345974"/>
      <w:bookmarkStart w:id="9" w:name="_Toc146347744"/>
      <w:bookmarkStart w:id="10" w:name="_Toc146450119"/>
      <w:bookmarkStart w:id="11" w:name="_Toc51950743"/>
      <w:r>
        <w:rPr>
          <w:rFonts w:ascii="Times New Roman" w:hAnsi="Times New Roman" w:cs="Times New Roman"/>
          <w:i w:val="0"/>
          <w:sz w:val="32"/>
          <w:szCs w:val="32"/>
        </w:rPr>
        <w:t>CAPITOLO I</w:t>
      </w:r>
      <w:bookmarkEnd w:id="5"/>
      <w:bookmarkEnd w:id="6"/>
      <w:bookmarkEnd w:id="7"/>
      <w:bookmarkEnd w:id="8"/>
      <w:bookmarkEnd w:id="9"/>
      <w:bookmarkEnd w:id="10"/>
      <w:bookmarkEnd w:id="11"/>
    </w:p>
    <w:p w14:paraId="0E1C7364" w14:textId="71CA20BA" w:rsidR="007C486C" w:rsidRDefault="007C486C" w:rsidP="00300EED"/>
    <w:p w14:paraId="72568218" w14:textId="77777777" w:rsidR="00300EED" w:rsidRDefault="00300EED" w:rsidP="00300EED"/>
    <w:p w14:paraId="74836DF6" w14:textId="77777777" w:rsidR="007C486C" w:rsidRPr="00BD7A7E" w:rsidRDefault="007C486C" w:rsidP="00A527B2">
      <w:pPr>
        <w:pStyle w:val="Titolo1"/>
        <w:rPr>
          <w:rFonts w:ascii="Times New Roman" w:hAnsi="Times New Roman" w:cs="Times New Roman"/>
          <w:i w:val="0"/>
          <w:sz w:val="32"/>
          <w:szCs w:val="32"/>
        </w:rPr>
      </w:pPr>
      <w:bookmarkStart w:id="12" w:name="_Toc146450120"/>
      <w:bookmarkStart w:id="13" w:name="_Toc51950744"/>
      <w:r w:rsidRPr="00BD7A7E">
        <w:rPr>
          <w:rFonts w:ascii="Times New Roman" w:hAnsi="Times New Roman" w:cs="Times New Roman"/>
          <w:i w:val="0"/>
          <w:sz w:val="32"/>
          <w:szCs w:val="32"/>
        </w:rPr>
        <w:t>L'origine delle aziende di erogazione e di produzione, il loro oggetto e le loro finalità</w:t>
      </w:r>
      <w:bookmarkEnd w:id="12"/>
      <w:bookmarkEnd w:id="13"/>
    </w:p>
    <w:p w14:paraId="711E5DC4" w14:textId="77777777" w:rsidR="007C486C" w:rsidRDefault="007C486C">
      <w:pPr>
        <w:ind w:firstLine="709"/>
        <w:jc w:val="center"/>
        <w:rPr>
          <w:b/>
          <w:sz w:val="28"/>
        </w:rPr>
      </w:pPr>
    </w:p>
    <w:p w14:paraId="35001B85" w14:textId="77777777" w:rsidR="007C486C" w:rsidRDefault="007C486C">
      <w:pPr>
        <w:ind w:firstLine="709"/>
        <w:jc w:val="center"/>
        <w:rPr>
          <w:b/>
          <w:sz w:val="28"/>
        </w:rPr>
      </w:pPr>
    </w:p>
    <w:p w14:paraId="602C85C5" w14:textId="77777777" w:rsidR="007C486C" w:rsidRDefault="007C486C">
      <w:pPr>
        <w:ind w:firstLine="709"/>
        <w:jc w:val="center"/>
        <w:rPr>
          <w:b/>
          <w:sz w:val="28"/>
        </w:rPr>
      </w:pPr>
    </w:p>
    <w:p w14:paraId="2714C935" w14:textId="77777777" w:rsidR="007C486C" w:rsidRDefault="007C486C">
      <w:pPr>
        <w:pStyle w:val="Titolo2"/>
        <w:tabs>
          <w:tab w:val="left" w:pos="567"/>
        </w:tabs>
        <w:jc w:val="both"/>
      </w:pPr>
      <w:bookmarkStart w:id="14" w:name="_Toc55912688"/>
      <w:bookmarkStart w:id="15" w:name="_Toc146450121"/>
      <w:bookmarkStart w:id="16" w:name="_Toc51950745"/>
      <w:r>
        <w:t>§ 1.</w:t>
      </w:r>
      <w:r>
        <w:tab/>
        <w:t>Premessa.</w:t>
      </w:r>
      <w:bookmarkEnd w:id="14"/>
      <w:bookmarkEnd w:id="15"/>
      <w:bookmarkEnd w:id="16"/>
    </w:p>
    <w:p w14:paraId="6377CCA5" w14:textId="77777777" w:rsidR="007C486C" w:rsidRDefault="007C486C">
      <w:pPr>
        <w:spacing w:line="360" w:lineRule="auto"/>
        <w:ind w:firstLine="709"/>
        <w:jc w:val="both"/>
        <w:rPr>
          <w:sz w:val="24"/>
        </w:rPr>
      </w:pPr>
      <w:r>
        <w:rPr>
          <w:sz w:val="24"/>
        </w:rPr>
        <w:t xml:space="preserve">In questo capitolo vogliamo procedere ad individuare ed a differenziare, quindi, le aziende in base alle finalità proprie per le quali esse vengono costituite, nel presupposto e nella convinzione che sono proprio le finalità istitutive delle aziende che ne possono spiegare - insieme ai loro caratteri istituzionali, oggetto di studio nel </w:t>
      </w:r>
      <w:r w:rsidR="00926F6D">
        <w:rPr>
          <w:sz w:val="24"/>
        </w:rPr>
        <w:t>terzo</w:t>
      </w:r>
      <w:r>
        <w:rPr>
          <w:sz w:val="24"/>
        </w:rPr>
        <w:t xml:space="preserve"> capitolo - le modalità di gestione, di rilevazione e di organizzazione, che possono far meglio intendere, cioè, quella che va sotto il nome di amministrazione economica delle aziende.</w:t>
      </w:r>
    </w:p>
    <w:p w14:paraId="05F2C058" w14:textId="77777777" w:rsidR="007C486C" w:rsidRDefault="007C486C">
      <w:pPr>
        <w:spacing w:line="360" w:lineRule="auto"/>
        <w:ind w:firstLine="709"/>
        <w:jc w:val="both"/>
        <w:rPr>
          <w:sz w:val="24"/>
        </w:rPr>
      </w:pPr>
      <w:r>
        <w:rPr>
          <w:sz w:val="24"/>
        </w:rPr>
        <w:t xml:space="preserve">Proprio in relazione alla finalità che i soggetti promotori assegnano alle aziende, distingueremo queste in </w:t>
      </w:r>
      <w:r w:rsidRPr="00060432">
        <w:rPr>
          <w:b/>
          <w:i/>
          <w:sz w:val="24"/>
        </w:rPr>
        <w:t>aziende di produzione o imprese e aziende di erogazione o di consumo</w:t>
      </w:r>
      <w:r>
        <w:rPr>
          <w:sz w:val="24"/>
        </w:rPr>
        <w:t>, le prime con lo scopo di conseguire, prevalentemente, un lucro, le seconde con lo scopo di soddisfare direttamente i bisogni umani delle persone che hanno proceduto alla loro costituzione, o di persone esterne alla stessa azienda.</w:t>
      </w:r>
    </w:p>
    <w:p w14:paraId="4CC9A0BF" w14:textId="77777777" w:rsidR="007C486C" w:rsidRDefault="007C486C">
      <w:pPr>
        <w:spacing w:line="360" w:lineRule="auto"/>
        <w:ind w:firstLine="709"/>
        <w:jc w:val="both"/>
        <w:rPr>
          <w:sz w:val="24"/>
        </w:rPr>
      </w:pPr>
      <w:r>
        <w:rPr>
          <w:sz w:val="24"/>
        </w:rPr>
        <w:t xml:space="preserve">Operata la generale distinzione delle aziende in relazione al fine (§ 3.), studieremo, quindi, i rapporti tra le aziende di produzione e di erogazione o di consumo, per poi individuare (§ 3.1.) i tratti tipici di particolari aziende di erogazione dette </w:t>
      </w:r>
      <w:r w:rsidRPr="00060432">
        <w:rPr>
          <w:b/>
          <w:i/>
          <w:sz w:val="24"/>
        </w:rPr>
        <w:t>aziende composte a fini erogativi</w:t>
      </w:r>
      <w:r>
        <w:rPr>
          <w:sz w:val="24"/>
        </w:rPr>
        <w:t>, nelle quali si svolgono attività proprie, sia delle aziende di produzione, che di quelle di erogazione.</w:t>
      </w:r>
    </w:p>
    <w:p w14:paraId="6E28A2BD" w14:textId="4D374B68" w:rsidR="007C486C" w:rsidRDefault="007C486C">
      <w:pPr>
        <w:spacing w:line="360" w:lineRule="auto"/>
        <w:ind w:firstLine="709"/>
        <w:jc w:val="both"/>
        <w:rPr>
          <w:sz w:val="24"/>
        </w:rPr>
      </w:pPr>
      <w:r>
        <w:rPr>
          <w:sz w:val="24"/>
        </w:rPr>
        <w:t>Completato il panorama delle aziende in relazione alle loro finalità, si prenderà</w:t>
      </w:r>
      <w:r w:rsidR="00504CAA">
        <w:rPr>
          <w:sz w:val="24"/>
        </w:rPr>
        <w:t>, quindi,</w:t>
      </w:r>
      <w:r>
        <w:rPr>
          <w:sz w:val="24"/>
        </w:rPr>
        <w:t xml:space="preserve"> in considerazione (§ 4.) l'oggetto della loro attività.</w:t>
      </w:r>
    </w:p>
    <w:p w14:paraId="5A5A335B" w14:textId="77777777" w:rsidR="007C486C" w:rsidRDefault="007C486C">
      <w:pPr>
        <w:spacing w:line="360" w:lineRule="auto"/>
        <w:ind w:firstLine="709"/>
        <w:jc w:val="both"/>
        <w:rPr>
          <w:sz w:val="24"/>
        </w:rPr>
      </w:pPr>
    </w:p>
    <w:p w14:paraId="5170FECD" w14:textId="77777777" w:rsidR="007C486C" w:rsidRDefault="007C486C">
      <w:pPr>
        <w:spacing w:line="360" w:lineRule="auto"/>
        <w:ind w:firstLine="709"/>
        <w:jc w:val="both"/>
        <w:rPr>
          <w:sz w:val="24"/>
        </w:rPr>
      </w:pPr>
    </w:p>
    <w:p w14:paraId="76EBE905" w14:textId="77777777" w:rsidR="007C486C" w:rsidRDefault="007C486C">
      <w:pPr>
        <w:pStyle w:val="Titolo2"/>
        <w:tabs>
          <w:tab w:val="left" w:pos="567"/>
        </w:tabs>
        <w:jc w:val="both"/>
      </w:pPr>
      <w:bookmarkStart w:id="17" w:name="_Hlk50051325"/>
      <w:bookmarkStart w:id="18" w:name="_Toc55912689"/>
      <w:bookmarkStart w:id="19" w:name="_Toc146450122"/>
      <w:bookmarkStart w:id="20" w:name="_Toc51950746"/>
      <w:r>
        <w:lastRenderedPageBreak/>
        <w:t>§ 2.</w:t>
      </w:r>
      <w:r>
        <w:tab/>
      </w:r>
      <w:bookmarkEnd w:id="17"/>
      <w:r>
        <w:t>L'origine delle aziende come fenomeno di aggregazione di più persone per la soddisfazione di bisogni umani.</w:t>
      </w:r>
      <w:bookmarkEnd w:id="18"/>
      <w:bookmarkEnd w:id="19"/>
      <w:bookmarkEnd w:id="20"/>
    </w:p>
    <w:p w14:paraId="535749E5" w14:textId="77777777" w:rsidR="007C486C" w:rsidRDefault="007C486C">
      <w:pPr>
        <w:pStyle w:val="Rientrocorpodeltesto"/>
        <w:spacing w:before="120" w:line="360" w:lineRule="auto"/>
      </w:pPr>
      <w:r>
        <w:t>Il comportamento dell'uomo non è casuale ma è determinato da varie motivazioni o esigenze che l'essere umano "sente" e avverte in quanto tale.</w:t>
      </w:r>
    </w:p>
    <w:p w14:paraId="56BAB161" w14:textId="77777777" w:rsidR="007C486C" w:rsidRDefault="007C486C">
      <w:pPr>
        <w:spacing w:line="360" w:lineRule="auto"/>
        <w:ind w:firstLine="709"/>
        <w:jc w:val="both"/>
        <w:rPr>
          <w:sz w:val="24"/>
        </w:rPr>
      </w:pPr>
      <w:r>
        <w:rPr>
          <w:sz w:val="24"/>
        </w:rPr>
        <w:t>Si vuol dire, in altre parole, che le finalità che l'uomo, singolarmente o insieme ad altri soggetti, vuol raggiungere attraverso la propria attività, e, quindi, con il proprio comportamento, non sono frutto del caso, ma sono determinati da varie motivazioni ed esigenze, che l'uomo stesso avverte ed intende, pertanto, soddisfare.</w:t>
      </w:r>
    </w:p>
    <w:p w14:paraId="5333B240" w14:textId="77777777" w:rsidR="007C486C" w:rsidRDefault="007C486C">
      <w:pPr>
        <w:spacing w:line="360" w:lineRule="auto"/>
        <w:ind w:firstLine="709"/>
        <w:jc w:val="both"/>
        <w:rPr>
          <w:sz w:val="24"/>
        </w:rPr>
      </w:pPr>
      <w:r>
        <w:rPr>
          <w:sz w:val="24"/>
        </w:rPr>
        <w:t>In tal senso, quindi, i fini perseguiti dall'uomo rappresentano gli strumenti per la soddisfazione delle varie motivazioni, dallo stesso avvertite.</w:t>
      </w:r>
    </w:p>
    <w:p w14:paraId="014A1D31" w14:textId="77777777" w:rsidR="007C486C" w:rsidRDefault="007C486C">
      <w:pPr>
        <w:spacing w:line="360" w:lineRule="auto"/>
        <w:ind w:firstLine="709"/>
        <w:jc w:val="both"/>
        <w:rPr>
          <w:sz w:val="24"/>
        </w:rPr>
      </w:pPr>
      <w:r>
        <w:rPr>
          <w:sz w:val="24"/>
        </w:rPr>
        <w:t>Le motivazioni che orientano la condotta dell'uomo, sono di varia specie ed indole, potendo essere relative all'aspetto naturale o biologico, come quelle fisiche, fisiologiche, psicologiche, nonché all'aspetto culturale o sociale, come quelle morali, religiose, politiche, economiche.</w:t>
      </w:r>
    </w:p>
    <w:p w14:paraId="134E8F69" w14:textId="77777777" w:rsidR="007C486C" w:rsidRDefault="007C486C">
      <w:pPr>
        <w:spacing w:line="360" w:lineRule="auto"/>
        <w:ind w:firstLine="709"/>
        <w:jc w:val="both"/>
        <w:rPr>
          <w:sz w:val="24"/>
        </w:rPr>
      </w:pPr>
      <w:r>
        <w:rPr>
          <w:sz w:val="24"/>
        </w:rPr>
        <w:t>Il comportamento dell'uomo, diretto a realizzare date finalità, è influenzato da tutte le esigenze che lo stesso avverte e quindi, sia dalle esigenze naturali, che da quelle sociali, come prima indicate.</w:t>
      </w:r>
    </w:p>
    <w:p w14:paraId="4B03BC53" w14:textId="537D705F" w:rsidR="0047051F" w:rsidRDefault="0047051F">
      <w:pPr>
        <w:spacing w:line="360" w:lineRule="auto"/>
        <w:ind w:firstLine="709"/>
        <w:jc w:val="both"/>
        <w:rPr>
          <w:sz w:val="24"/>
        </w:rPr>
      </w:pPr>
      <w:r>
        <w:rPr>
          <w:sz w:val="24"/>
        </w:rPr>
        <w:t xml:space="preserve">In tal senso si considerano bisogni tutte le manifestazioni fisiche o psicologiche che esprimono uno stato di insoddisfazione. </w:t>
      </w:r>
    </w:p>
    <w:p w14:paraId="1E5235B3" w14:textId="45E34391" w:rsidR="0047051F" w:rsidRDefault="0047051F">
      <w:pPr>
        <w:spacing w:line="360" w:lineRule="auto"/>
        <w:ind w:firstLine="709"/>
        <w:jc w:val="both"/>
        <w:rPr>
          <w:sz w:val="24"/>
        </w:rPr>
      </w:pPr>
      <w:r>
        <w:rPr>
          <w:sz w:val="24"/>
        </w:rPr>
        <w:t>Per poter soddisfare i bisogni, l’uomo deve disporre e utilizzare (consumare) dei beni, materiali e immateriali.</w:t>
      </w:r>
    </w:p>
    <w:p w14:paraId="7B62642D" w14:textId="7890243A" w:rsidR="007C486C" w:rsidRDefault="007C486C">
      <w:pPr>
        <w:spacing w:line="360" w:lineRule="auto"/>
        <w:ind w:firstLine="709"/>
        <w:jc w:val="both"/>
        <w:rPr>
          <w:sz w:val="24"/>
        </w:rPr>
      </w:pPr>
      <w:r>
        <w:rPr>
          <w:sz w:val="24"/>
        </w:rPr>
        <w:t xml:space="preserve">Gli istituti dove si svolge l'attività economica diretta </w:t>
      </w:r>
      <w:r w:rsidR="0047051F">
        <w:rPr>
          <w:sz w:val="24"/>
        </w:rPr>
        <w:t xml:space="preserve">a produrre beni e servizi atti a </w:t>
      </w:r>
      <w:r>
        <w:rPr>
          <w:sz w:val="24"/>
        </w:rPr>
        <w:t>soddisfa</w:t>
      </w:r>
      <w:r w:rsidR="0047051F">
        <w:rPr>
          <w:sz w:val="24"/>
        </w:rPr>
        <w:t>re</w:t>
      </w:r>
      <w:r>
        <w:rPr>
          <w:sz w:val="24"/>
        </w:rPr>
        <w:t xml:space="preserve"> bisogni sono dette </w:t>
      </w:r>
      <w:r w:rsidRPr="00060432">
        <w:rPr>
          <w:b/>
          <w:i/>
          <w:sz w:val="24"/>
        </w:rPr>
        <w:t>aziende</w:t>
      </w:r>
      <w:r>
        <w:rPr>
          <w:sz w:val="24"/>
        </w:rPr>
        <w:t>.</w:t>
      </w:r>
    </w:p>
    <w:p w14:paraId="4CCAC9EB" w14:textId="0C628810" w:rsidR="0047051F" w:rsidRDefault="0047051F">
      <w:pPr>
        <w:spacing w:line="360" w:lineRule="auto"/>
        <w:ind w:firstLine="709"/>
        <w:jc w:val="both"/>
        <w:rPr>
          <w:sz w:val="24"/>
        </w:rPr>
      </w:pPr>
      <w:r>
        <w:rPr>
          <w:sz w:val="24"/>
        </w:rPr>
        <w:t>I beni e servizi prodotti dalle aziende possono essere considerati come dei “contenitori” di valore, in quanto attraverso il loro consumo possono soddisfare bisogni umani (cosiddetto consumo finale) o partecipare alla produzione di altri beni e servizi (cosiddetto consumo intermedio) atti a loro volta a soddisfare bisogni umani.</w:t>
      </w:r>
    </w:p>
    <w:p w14:paraId="3B0A81D0" w14:textId="50A464E4" w:rsidR="0047051F" w:rsidRDefault="0047051F">
      <w:pPr>
        <w:spacing w:line="360" w:lineRule="auto"/>
        <w:ind w:firstLine="709"/>
        <w:jc w:val="both"/>
        <w:rPr>
          <w:sz w:val="24"/>
        </w:rPr>
      </w:pPr>
      <w:r>
        <w:rPr>
          <w:sz w:val="24"/>
        </w:rPr>
        <w:t>Da quanto appena riferito si può derivare una prima nozione di azienda come quel “luogo” dove viene svolta l’attività produttiva sintetizzando in beni e servizi il valore contenuto nei beni disponibili e nelle capacità umane che partecipano al processo produttivo.</w:t>
      </w:r>
    </w:p>
    <w:p w14:paraId="4DBF6DF2" w14:textId="66CC9CD9" w:rsidR="0047051F" w:rsidRPr="00300EED" w:rsidRDefault="0047051F">
      <w:pPr>
        <w:spacing w:line="360" w:lineRule="auto"/>
        <w:ind w:firstLine="709"/>
        <w:jc w:val="both"/>
        <w:rPr>
          <w:sz w:val="24"/>
        </w:rPr>
      </w:pPr>
      <w:r w:rsidRPr="00300EED">
        <w:rPr>
          <w:sz w:val="24"/>
        </w:rPr>
        <w:lastRenderedPageBreak/>
        <w:t>Per quanto appena riferito, tutte le aziende, indipendentemente dalle finalità per cui sono istituite e rette, producono valore, nel senso che producono beni e servizi atti a soddisfare bisogni umani o funzionali alla produzione di altri beni e servizi utili a tale scopo.</w:t>
      </w:r>
    </w:p>
    <w:p w14:paraId="52AA22A6" w14:textId="2819B1A4" w:rsidR="0047051F" w:rsidRDefault="0047051F" w:rsidP="007919E5">
      <w:pPr>
        <w:spacing w:line="360" w:lineRule="auto"/>
        <w:ind w:firstLine="709"/>
        <w:jc w:val="both"/>
        <w:rPr>
          <w:sz w:val="24"/>
        </w:rPr>
      </w:pPr>
      <w:r w:rsidRPr="00300EED">
        <w:rPr>
          <w:sz w:val="24"/>
        </w:rPr>
        <w:t xml:space="preserve">Ogni azienda, per dirsi economica deve produrre un valore superiore a quello delle risorse consumate, indipendentemente </w:t>
      </w:r>
      <w:r w:rsidR="00C01719" w:rsidRPr="00300EED">
        <w:rPr>
          <w:sz w:val="24"/>
        </w:rPr>
        <w:t>poi da come cede la sua produzione e, conseguente, se il profitto rappresenti o meno uno dei suoi obiettivi.</w:t>
      </w:r>
    </w:p>
    <w:p w14:paraId="03A8A607" w14:textId="77777777" w:rsidR="00E65190" w:rsidRPr="00E65190" w:rsidRDefault="00E65190" w:rsidP="00E65190">
      <w:pPr>
        <w:spacing w:line="360" w:lineRule="auto"/>
        <w:ind w:firstLine="709"/>
      </w:pPr>
      <w:r>
        <w:rPr>
          <w:sz w:val="24"/>
        </w:rPr>
        <w:t xml:space="preserve">Secondo SIDREA (Società dei docenti di Ragioneria e di Economia Aziendale) </w:t>
      </w:r>
      <w:r w:rsidRPr="00E65190">
        <w:rPr>
          <w:i/>
          <w:iCs/>
        </w:rPr>
        <w:t>L’azienda – quali che siano le finalità che la orientano, le attività svolte e le condizioni di contesto – deve intendersi sempre e comunque come “un fatto di produzione”</w:t>
      </w:r>
      <w:r w:rsidRPr="00E65190">
        <w:t>.</w:t>
      </w:r>
    </w:p>
    <w:p w14:paraId="77F5FEE1" w14:textId="77777777" w:rsidR="00E65190" w:rsidRPr="00E65190" w:rsidRDefault="00E65190" w:rsidP="00E65190">
      <w:pPr>
        <w:spacing w:line="360" w:lineRule="auto"/>
        <w:ind w:firstLine="709"/>
        <w:jc w:val="both"/>
        <w:rPr>
          <w:sz w:val="24"/>
        </w:rPr>
      </w:pPr>
      <w:r w:rsidRPr="00E65190">
        <w:rPr>
          <w:sz w:val="24"/>
        </w:rPr>
        <w:t xml:space="preserve">Tutte le aziende – siano esse imprese o amministrazioni pubbliche o aziende non profit – hanno la loro ragione d’essere nello svolgimento di una funzione di produzione al servizio di dati bisogni e sono dunque “strutture per produrre” beni o servizi per dati “clienti”. Tutte devono scegliere cosa produrre, per chi, in che modo, in vista di quali obbiettivi, con quale logica atta a garantire un equilibrio economico-finanziario sostenibile. </w:t>
      </w:r>
      <w:r w:rsidRPr="00E65190">
        <w:rPr>
          <w:b/>
          <w:bCs/>
          <w:sz w:val="24"/>
        </w:rPr>
        <w:t xml:space="preserve">Tutte sono chiamate a “creare ricchezza/valore economico”, ossia a produrre un output avente un “valore” maggiore del costo degli input impiegati per produrlo, </w:t>
      </w:r>
      <w:r w:rsidRPr="00E65190">
        <w:rPr>
          <w:sz w:val="24"/>
        </w:rPr>
        <w:t xml:space="preserve">e sono vitali nella misura in cui sono nel contempo: capaci di buone scelte di posizionamento strategico e di buona esecuzione delle stesse; disciplinate/rispettose delle regole e innovative/capaci di iniziativa; protese a ridurre i costi e a offrire più valore ai destinatari dell’output produttivo; impegnate a gestire bene il presente e ad investire oculatamente sul futuro; </w:t>
      </w:r>
      <w:r w:rsidRPr="00E65190">
        <w:rPr>
          <w:b/>
          <w:bCs/>
          <w:sz w:val="24"/>
        </w:rPr>
        <w:t xml:space="preserve">capaci di inanellare soddisfazione del “cliente” e motivazione dei collaboratori, </w:t>
      </w:r>
      <w:r w:rsidRPr="00E65190">
        <w:rPr>
          <w:sz w:val="24"/>
        </w:rPr>
        <w:t>facendo della crescita della produttività il motore dello sviluppo qualitativo e dimensionale dell’azienda.</w:t>
      </w:r>
    </w:p>
    <w:p w14:paraId="0E1C2E2B" w14:textId="274FD67C" w:rsidR="007919E5" w:rsidRDefault="007919E5" w:rsidP="00E8041D">
      <w:pPr>
        <w:rPr>
          <w:sz w:val="24"/>
          <w:szCs w:val="24"/>
        </w:rPr>
      </w:pPr>
      <w:bookmarkStart w:id="21" w:name="_Toc55912690"/>
    </w:p>
    <w:p w14:paraId="11002A04" w14:textId="77777777" w:rsidR="007919E5" w:rsidRPr="007919E5" w:rsidRDefault="007919E5" w:rsidP="007919E5">
      <w:pPr>
        <w:rPr>
          <w:sz w:val="24"/>
          <w:szCs w:val="24"/>
        </w:rPr>
      </w:pPr>
    </w:p>
    <w:p w14:paraId="4E58A88E" w14:textId="77777777" w:rsidR="007919E5" w:rsidRPr="007919E5" w:rsidRDefault="007919E5" w:rsidP="007919E5">
      <w:pPr>
        <w:rPr>
          <w:sz w:val="24"/>
          <w:szCs w:val="24"/>
        </w:rPr>
      </w:pPr>
      <w:r w:rsidRPr="007919E5">
        <w:rPr>
          <w:sz w:val="24"/>
          <w:szCs w:val="24"/>
        </w:rPr>
        <w:t xml:space="preserve"> </w:t>
      </w:r>
    </w:p>
    <w:p w14:paraId="3A4725E7" w14:textId="77777777" w:rsidR="007919E5" w:rsidRPr="007919E5" w:rsidRDefault="007919E5" w:rsidP="007919E5">
      <w:pPr>
        <w:rPr>
          <w:sz w:val="24"/>
          <w:szCs w:val="24"/>
        </w:rPr>
      </w:pPr>
      <w:r w:rsidRPr="007919E5">
        <w:rPr>
          <w:sz w:val="24"/>
          <w:szCs w:val="24"/>
        </w:rPr>
        <w:t xml:space="preserve"> </w:t>
      </w:r>
    </w:p>
    <w:p w14:paraId="5685F259" w14:textId="77777777" w:rsidR="007919E5" w:rsidRPr="007919E5" w:rsidRDefault="007919E5" w:rsidP="007919E5">
      <w:pPr>
        <w:rPr>
          <w:sz w:val="24"/>
          <w:szCs w:val="24"/>
        </w:rPr>
      </w:pPr>
      <w:r w:rsidRPr="007919E5">
        <w:rPr>
          <w:sz w:val="24"/>
          <w:szCs w:val="24"/>
        </w:rPr>
        <w:t xml:space="preserve"> </w:t>
      </w:r>
    </w:p>
    <w:p w14:paraId="67BFCFF9" w14:textId="45A7A1E1" w:rsidR="007919E5" w:rsidRDefault="007919E5" w:rsidP="009C46C8">
      <w:pPr>
        <w:spacing w:line="360" w:lineRule="auto"/>
        <w:jc w:val="both"/>
        <w:rPr>
          <w:sz w:val="24"/>
          <w:szCs w:val="24"/>
        </w:rPr>
      </w:pPr>
      <w:r w:rsidRPr="007919E5">
        <w:rPr>
          <w:b/>
          <w:bCs/>
          <w:sz w:val="24"/>
          <w:szCs w:val="24"/>
        </w:rPr>
        <w:t>§ 2.1</w:t>
      </w:r>
      <w:r w:rsidRPr="007919E5">
        <w:rPr>
          <w:b/>
          <w:bCs/>
          <w:sz w:val="24"/>
          <w:szCs w:val="24"/>
        </w:rPr>
        <w:tab/>
        <w:t>Valore d’uso e valore di scambio nei processi aziendali di creazione di valore</w:t>
      </w:r>
      <w:r w:rsidRPr="007919E5">
        <w:rPr>
          <w:sz w:val="24"/>
          <w:szCs w:val="24"/>
        </w:rPr>
        <w:t xml:space="preserve"> </w:t>
      </w:r>
    </w:p>
    <w:p w14:paraId="6BAF1B98" w14:textId="65F12D9E" w:rsidR="007919E5" w:rsidRPr="007919E5" w:rsidRDefault="007919E5" w:rsidP="009C46C8">
      <w:pPr>
        <w:spacing w:line="360" w:lineRule="auto"/>
        <w:jc w:val="both"/>
        <w:rPr>
          <w:sz w:val="24"/>
          <w:szCs w:val="24"/>
        </w:rPr>
      </w:pPr>
      <w:r w:rsidRPr="007919E5">
        <w:rPr>
          <w:sz w:val="24"/>
          <w:szCs w:val="24"/>
        </w:rPr>
        <w:t xml:space="preserve">Acclarata, dunque, nelle pagine precedenti, </w:t>
      </w:r>
      <w:r>
        <w:rPr>
          <w:sz w:val="24"/>
          <w:szCs w:val="24"/>
        </w:rPr>
        <w:t xml:space="preserve">che ogni azienda produce valore e che è chiamata ad agire secondo una logica economica per cui deve produrre un valore maggiore di quello che consuma </w:t>
      </w:r>
      <w:r w:rsidRPr="007919E5">
        <w:rPr>
          <w:sz w:val="24"/>
          <w:szCs w:val="24"/>
        </w:rPr>
        <w:t xml:space="preserve">riteniamo opportuno ora soffermarci sul concetto </w:t>
      </w:r>
      <w:r w:rsidRPr="007919E5">
        <w:rPr>
          <w:sz w:val="24"/>
          <w:szCs w:val="24"/>
        </w:rPr>
        <w:lastRenderedPageBreak/>
        <w:t>di valore. A tal riguardo premettiamo che si tratta di una nozione cui sono stati attribuiti significati differenti, a seconda dei tempi e della matrice degli studiosi che si sono occupati di questo affascinante quanto, per molti aspetti, inafferrabile concetto</w:t>
      </w:r>
      <w:r>
        <w:rPr>
          <w:rStyle w:val="Rimandonotaapidipagina"/>
          <w:sz w:val="24"/>
          <w:szCs w:val="24"/>
        </w:rPr>
        <w:footnoteReference w:id="1"/>
      </w:r>
      <w:r w:rsidRPr="007919E5">
        <w:rPr>
          <w:sz w:val="24"/>
          <w:szCs w:val="24"/>
        </w:rPr>
        <w:t xml:space="preserve">. Senza entrare nel merito della disamina delle diverse definizioni di valore che sono state formulate dai differenti autori, in questo paragrafo riteniamo utile prendere a riferimento l’analisi di Adam Smith il padre riconosciuto dell’economia politica. </w:t>
      </w:r>
    </w:p>
    <w:p w14:paraId="0D66F121" w14:textId="77777777" w:rsidR="00706D1C" w:rsidRDefault="007919E5" w:rsidP="009C46C8">
      <w:pPr>
        <w:spacing w:line="360" w:lineRule="auto"/>
        <w:jc w:val="both"/>
        <w:rPr>
          <w:sz w:val="24"/>
          <w:szCs w:val="24"/>
        </w:rPr>
      </w:pPr>
      <w:r w:rsidRPr="007919E5">
        <w:rPr>
          <w:sz w:val="24"/>
          <w:szCs w:val="24"/>
        </w:rPr>
        <w:t xml:space="preserve"> Secondo l’Autore appena citato, infatti, il termine valore assume due differenti significati, di cui il primo può essere definito “valore d’uso”, mentre il secondo “valore di scambio”. In particolare il valore d’uso «… esprime l’utilità di qualche particolare oggetto»  e può anche essere definito come «… l’attitudine del bene a soddisfare un bisogno biologico o culturale» costituendo, quindi, «… una potenzialità intrinseca del bene, una sua proprietà, che dipende dalle qualità e dalle caratteristiche di un dato prodotto merce»</w:t>
      </w:r>
      <w:r>
        <w:rPr>
          <w:rStyle w:val="Rimandonotaapidipagina"/>
          <w:sz w:val="24"/>
          <w:szCs w:val="24"/>
        </w:rPr>
        <w:footnoteReference w:id="2"/>
      </w:r>
      <w:r w:rsidRPr="007919E5">
        <w:rPr>
          <w:sz w:val="24"/>
          <w:szCs w:val="24"/>
        </w:rPr>
        <w:t>. Dalla nozione che abbiamo appena enunciato, deriva che detto concetto fa dunque riferimento a delle caratteristiche del bene in sè, in quanto capace, attraverso il suo consumo, di soddisfare bisogni umani. Pare opportuno precisare che soggetti diversi, o il medesimo soggetto se considerato in differenti momenti della sua vita, possono attribuire allo stesso bene un valore d’uso differente, e questo sia perché dello stesso bene è a volte possibile fare usi differenti, sia in quanto situazioni diverse possono contribuire ad attribuire ad un medesimo utilizzo del bene un valore diverso.  Il valore di scambio di un oggetto rappresenta, invece, «… il potere di acquistare altri beni che il possesso di questo oggetto conferisce»</w:t>
      </w:r>
      <w:r>
        <w:rPr>
          <w:rStyle w:val="Rimandonotaapidipagina"/>
          <w:sz w:val="24"/>
          <w:szCs w:val="24"/>
        </w:rPr>
        <w:footnoteReference w:id="3"/>
      </w:r>
      <w:r w:rsidRPr="007919E5">
        <w:rPr>
          <w:sz w:val="24"/>
          <w:szCs w:val="24"/>
        </w:rPr>
        <w:t xml:space="preserve">. Per comprendere la nozione di valore di scambio di Smith appena riportata occorre tenere presente che, ad avviso del noto Autore, la ricchezza di un uomo dipende dalla «… misura in cui è in grado di concedersi i mezzi di sussistenza e di comodo e i piaceri della vita». E’, peraltro, evidente che con la divisione del lavoro l’uomo </w:t>
      </w:r>
      <w:r w:rsidRPr="007919E5">
        <w:rPr>
          <w:sz w:val="24"/>
          <w:szCs w:val="24"/>
        </w:rPr>
        <w:lastRenderedPageBreak/>
        <w:t>non può procurarsi tutti i beni di cui necessita con il proprio lavoro,   ma deve necessariamente procurarsi beni ottenuti con il lavoro di altri. Ecco allora che il valore di scambio di una merce «… per la persona che non intende usarla o consumarla personalmente, ma scambiarla con altre merci, è dunque uguale alla quantità di lavoro che le consente di acquistare o di avere a disposizione».  Il concetto del valore-lavoro verrà sviluppato poi da altri autori, tra cui Ricardo e Marx</w:t>
      </w:r>
      <w:r w:rsidR="00706D1C">
        <w:rPr>
          <w:rStyle w:val="Rimandonotaapidipagina"/>
          <w:sz w:val="24"/>
          <w:szCs w:val="24"/>
        </w:rPr>
        <w:footnoteReference w:id="4"/>
      </w:r>
      <w:r w:rsidRPr="007919E5">
        <w:rPr>
          <w:sz w:val="24"/>
          <w:szCs w:val="24"/>
        </w:rPr>
        <w:t xml:space="preserve">. Quello che ci pare importante cogliere dalla definizione di valore di scambio appena menzionata è un aspetto che lega due nozioni, quella di valore d’uso e quella di valore di scambio, tra loro apparentemente in antitesi. In effetti, prendendo le mosse dalla nozione di valore di scambio di Smith possiamo considerare il valore di scambio di un dato bene come il valore d’uso contenuto in altri beni che è possibile acquisire attraverso quello che viene ricavato dalla vendita dello stesso bene. In altre parole, il valore di scambio di un bene può essere interpretato come la quantità di valore d’uso che può essere acquistata dal soggetto che dispone della proprietà del bene oggetto dello scambio; in questa operazione la moneta funge da intermediario </w:t>
      </w:r>
      <w:r w:rsidR="00706D1C">
        <w:rPr>
          <w:sz w:val="24"/>
          <w:szCs w:val="24"/>
        </w:rPr>
        <w:t>d</w:t>
      </w:r>
      <w:r w:rsidRPr="007919E5">
        <w:rPr>
          <w:sz w:val="24"/>
          <w:szCs w:val="24"/>
        </w:rPr>
        <w:t>elle transazioni, rendendo di fatto possibile lo scambio tra valori d’uso contenuti nei beni attraverso una misura, appunto la moneta, che viene scambiata tra i soggetti che partecipano alla compravendita. Il valore di scambio di un bene può essere interpretato come il valore d’uso che attraverso la cessione di quello stesso bene è possibile ricavare acquistandone altri. La funzione aziendale, che nelle pagine precedenti abbiamo assunto essere quella di creare valore in maniera durevole nel tempo, può essere utilmente messa a confronto con le nozioni di valore d’uso e valore di scambio di cui poc’anzi abbiamo fatto menzione. Detta funzione aziendale si realizza attraverso tre momenti</w:t>
      </w:r>
      <w:r w:rsidR="00706D1C">
        <w:rPr>
          <w:rStyle w:val="Rimandonotaapidipagina"/>
          <w:sz w:val="24"/>
          <w:szCs w:val="24"/>
        </w:rPr>
        <w:footnoteReference w:id="5"/>
      </w:r>
      <w:r w:rsidRPr="007919E5">
        <w:rPr>
          <w:sz w:val="24"/>
          <w:szCs w:val="24"/>
        </w:rPr>
        <w:t xml:space="preserve">: </w:t>
      </w:r>
    </w:p>
    <w:p w14:paraId="63CB90A4" w14:textId="77777777" w:rsidR="00706D1C" w:rsidRDefault="007919E5" w:rsidP="009C46C8">
      <w:pPr>
        <w:spacing w:line="360" w:lineRule="auto"/>
        <w:jc w:val="both"/>
        <w:rPr>
          <w:sz w:val="24"/>
          <w:szCs w:val="24"/>
        </w:rPr>
      </w:pPr>
      <w:r w:rsidRPr="007919E5">
        <w:rPr>
          <w:sz w:val="24"/>
          <w:szCs w:val="24"/>
        </w:rPr>
        <w:t xml:space="preserve">a) l’acquisizione di beni e servizi da impiegare nell’attività aziendale; </w:t>
      </w:r>
    </w:p>
    <w:p w14:paraId="1E79D055" w14:textId="77777777" w:rsidR="00706D1C" w:rsidRDefault="007919E5" w:rsidP="009C46C8">
      <w:pPr>
        <w:spacing w:line="360" w:lineRule="auto"/>
        <w:jc w:val="both"/>
        <w:rPr>
          <w:sz w:val="24"/>
          <w:szCs w:val="24"/>
        </w:rPr>
      </w:pPr>
      <w:r w:rsidRPr="007919E5">
        <w:rPr>
          <w:sz w:val="24"/>
          <w:szCs w:val="24"/>
        </w:rPr>
        <w:t xml:space="preserve">b) l’utilizzo dei suddetti beni e servizi; </w:t>
      </w:r>
    </w:p>
    <w:p w14:paraId="48C196FC" w14:textId="77777777" w:rsidR="00706D1C" w:rsidRDefault="007919E5" w:rsidP="009C46C8">
      <w:pPr>
        <w:spacing w:line="360" w:lineRule="auto"/>
        <w:jc w:val="both"/>
        <w:rPr>
          <w:sz w:val="24"/>
          <w:szCs w:val="24"/>
        </w:rPr>
      </w:pPr>
      <w:r w:rsidRPr="007919E5">
        <w:rPr>
          <w:sz w:val="24"/>
          <w:szCs w:val="24"/>
        </w:rPr>
        <w:t xml:space="preserve">c) la cessione dei beni e servizi prodotti sul mercato. </w:t>
      </w:r>
    </w:p>
    <w:p w14:paraId="13E3F77F" w14:textId="77777777" w:rsidR="00706D1C" w:rsidRDefault="007919E5" w:rsidP="009C46C8">
      <w:pPr>
        <w:spacing w:line="360" w:lineRule="auto"/>
        <w:jc w:val="both"/>
        <w:rPr>
          <w:sz w:val="24"/>
          <w:szCs w:val="24"/>
        </w:rPr>
      </w:pPr>
      <w:r w:rsidRPr="007919E5">
        <w:rPr>
          <w:sz w:val="24"/>
          <w:szCs w:val="24"/>
        </w:rPr>
        <w:lastRenderedPageBreak/>
        <w:t xml:space="preserve">In relazione alla prima fase – quella dell’acquisizione – l’azienda acquista beni e servizi allo scopo di impiegarli nel processo produttivo, riconoscendo ai fornitori degli stessi un prezzo; potremmo, sinteticamente affermare che l’azienda acquista i beni per il loro valore d’uso riconoscendo per gli stessi a terzi un valore di scambio. In effetti, non v’è alcun dubbio che nella prima fase l’azienda acquista i vari beni e servizi per impiegarli, utilizzarli all’interno del processo aziendale o, facendo riferimento ad un’espressione menzionata all’inizio del paragrafo, per la potenzialità intrinseca del bene di essere impiegato nello svolgimento di un dato processo, e quindi, in ultima analisi, per il suo valore d’uso. La seconda fase – quella dell’utilizzo – avviene all’interno dell’azienda stessa, e si riferisce al momento in cui i differenti beni e </w:t>
      </w:r>
      <w:r w:rsidR="00706D1C">
        <w:rPr>
          <w:sz w:val="24"/>
          <w:szCs w:val="24"/>
        </w:rPr>
        <w:t>s</w:t>
      </w:r>
      <w:r w:rsidRPr="007919E5">
        <w:rPr>
          <w:sz w:val="24"/>
          <w:szCs w:val="24"/>
        </w:rPr>
        <w:t xml:space="preserve">ervizi “cedono” il valore in essi incorporato, in uno o più atti produttivi a seconda si tratti di beni a fecondità semplice o ripetuta. E’ questa la fase in cui i beni e servizi acquisiti esprimono le loro potenzialità e si esplica la funzione per cui sono stati acquistati nella fase precedente, ossia per cedere il loro valore che viene, appunto, “usato” per realizzare nuovi beni e servizi da offrire sul mercato. L’ultima fase del processo aziendale, quella della cessione del prodotto aziendale sul mercato, è sicuramente quella che richiede le maggiori riflessioni. Osserviamo preliminarmente che affinché possa parlarsi di creazione di valore non è sufficiente che l’azienda produca beni e servizi da proporre al mercato, ma è condizione necessaria che il mercato riconosca il valore di questi beni e servizi, concretizzando questo riconoscimento in una domanda effettiva degli stessi. In questa fase l’azienda termina il suo processo con l’offerta del bene sul mercato, processo che, per dirsi effettivamente completato, necessita di un riconoscimento da parte dello stesso mercato del valore creato. E’ bene </w:t>
      </w:r>
      <w:r w:rsidR="00706D1C">
        <w:rPr>
          <w:sz w:val="24"/>
          <w:szCs w:val="24"/>
        </w:rPr>
        <w:t>avere a mente</w:t>
      </w:r>
      <w:r w:rsidRPr="007919E5">
        <w:rPr>
          <w:sz w:val="24"/>
          <w:szCs w:val="24"/>
        </w:rPr>
        <w:t xml:space="preserve">, che l’attività aziendale non è fine a sè stessa, ma è strumentale alla soddisfazione delle aspettative dei diversi soggetti che sono portatori di interessi nei confronti dell’azienda, ed è proprio attraverso la cessione del prodotto aziendale che si creano le condizioni per soddisfare le suddette aspettative. A tal riguardo </w:t>
      </w:r>
      <w:r w:rsidR="00706D1C">
        <w:rPr>
          <w:sz w:val="24"/>
          <w:szCs w:val="24"/>
        </w:rPr>
        <w:t>si possono identificare</w:t>
      </w:r>
      <w:r w:rsidRPr="007919E5">
        <w:rPr>
          <w:sz w:val="24"/>
          <w:szCs w:val="24"/>
        </w:rPr>
        <w:t xml:space="preserve"> due categorie di portatori di interesse: </w:t>
      </w:r>
    </w:p>
    <w:p w14:paraId="60D92A4A" w14:textId="77777777" w:rsidR="00706D1C" w:rsidRDefault="007919E5" w:rsidP="009C46C8">
      <w:pPr>
        <w:spacing w:line="360" w:lineRule="auto"/>
        <w:jc w:val="both"/>
        <w:rPr>
          <w:sz w:val="24"/>
          <w:szCs w:val="24"/>
        </w:rPr>
      </w:pPr>
      <w:r w:rsidRPr="007919E5">
        <w:rPr>
          <w:sz w:val="24"/>
          <w:szCs w:val="24"/>
        </w:rPr>
        <w:t xml:space="preserve">a) il sistema economico nel suo complesso; </w:t>
      </w:r>
    </w:p>
    <w:p w14:paraId="38E14822" w14:textId="77777777" w:rsidR="00706D1C" w:rsidRDefault="007919E5" w:rsidP="009C46C8">
      <w:pPr>
        <w:spacing w:line="360" w:lineRule="auto"/>
        <w:jc w:val="both"/>
        <w:rPr>
          <w:sz w:val="24"/>
          <w:szCs w:val="24"/>
        </w:rPr>
      </w:pPr>
      <w:r w:rsidRPr="007919E5">
        <w:rPr>
          <w:sz w:val="24"/>
          <w:szCs w:val="24"/>
        </w:rPr>
        <w:t xml:space="preserve">b) i soggetti che offrono, a diverso titolo, i loro servizi all’azienda. </w:t>
      </w:r>
    </w:p>
    <w:p w14:paraId="6A44A6F1" w14:textId="0828E0A7" w:rsidR="007919E5" w:rsidRPr="007919E5" w:rsidRDefault="007919E5" w:rsidP="009C46C8">
      <w:pPr>
        <w:spacing w:line="360" w:lineRule="auto"/>
        <w:jc w:val="both"/>
        <w:rPr>
          <w:sz w:val="24"/>
          <w:szCs w:val="24"/>
        </w:rPr>
      </w:pPr>
      <w:r w:rsidRPr="007919E5">
        <w:rPr>
          <w:sz w:val="24"/>
          <w:szCs w:val="24"/>
        </w:rPr>
        <w:t xml:space="preserve">Per quanto attiene al punto sub a), è proprio grazie  alla cessione da parte dell’azienda dei propri prodotti e servizi che diventa possibile per la collettività </w:t>
      </w:r>
      <w:r w:rsidRPr="007919E5">
        <w:rPr>
          <w:sz w:val="24"/>
          <w:szCs w:val="24"/>
        </w:rPr>
        <w:lastRenderedPageBreak/>
        <w:t xml:space="preserve">disporre del valore d’uso dei beni realizzati dalla stessa. </w:t>
      </w:r>
      <w:r w:rsidR="00706D1C">
        <w:rPr>
          <w:sz w:val="24"/>
          <w:szCs w:val="24"/>
        </w:rPr>
        <w:t>I</w:t>
      </w:r>
      <w:r w:rsidRPr="007919E5">
        <w:rPr>
          <w:sz w:val="24"/>
          <w:szCs w:val="24"/>
        </w:rPr>
        <w:t>l sistema economico</w:t>
      </w:r>
      <w:r w:rsidR="00706D1C">
        <w:rPr>
          <w:sz w:val="24"/>
          <w:szCs w:val="24"/>
        </w:rPr>
        <w:t>, infatti,</w:t>
      </w:r>
      <w:r w:rsidRPr="007919E5">
        <w:rPr>
          <w:sz w:val="24"/>
          <w:szCs w:val="24"/>
        </w:rPr>
        <w:t xml:space="preserve"> si arricchisc</w:t>
      </w:r>
      <w:r w:rsidR="00706D1C">
        <w:rPr>
          <w:sz w:val="24"/>
          <w:szCs w:val="24"/>
        </w:rPr>
        <w:t>e</w:t>
      </w:r>
      <w:r w:rsidRPr="007919E5">
        <w:rPr>
          <w:sz w:val="24"/>
          <w:szCs w:val="24"/>
        </w:rPr>
        <w:t xml:space="preserve"> dalla presenza di aziende che producono beni e servizi in grado di soddisfare bisogni ad un livello superiore rispetto a quanto possono </w:t>
      </w:r>
      <w:r w:rsidR="00706D1C">
        <w:rPr>
          <w:sz w:val="24"/>
          <w:szCs w:val="24"/>
        </w:rPr>
        <w:t>f</w:t>
      </w:r>
      <w:r w:rsidRPr="007919E5">
        <w:rPr>
          <w:sz w:val="24"/>
          <w:szCs w:val="24"/>
        </w:rPr>
        <w:t xml:space="preserve">are i beni e servizi che l’azienda ha prelevato e consumato dall’ambiente in cui vive ed opera. Rispetto al sistema economico nel suo complesso, i beni e servizi vengono apprezzati, quindi, in relazione al loro valore d’uso per il quale la collettività è disposta a riconoscere all’azienda un valore di scambio.  Nella maggior parte dei casi, detto riconoscimento prende la forma di una domanda, in relazione alla quale l’acquirente è disposto a pagare un prezzo per disporre del valore d’uso dei beni; in altri casi l’utente dei beni e servizi aziendali è differente rispetto al soggetto che remunera l’azienda per i beni e servizi prodotti. In entrambe le ipotesi, tuttavia, anche per i soggetti di cui al punto sub b), ossia coloro che offrono, a diverso titolo, i loro servizi all’azienda, la possibilità di vedere soddisfatte le loro attese (remunerazione del lavoro, delle merci, del capitale etc.) è condizionata alla cessione del bene sul mercato, ossia al riconoscimento da parte della collettività del valore d’uso di quanto prodotto dall’azienda. Questo aspetto è di assoluta evidenza per quelle aziende che offrono il loro prodotto sul mercato ricevendo un flusso di risorse finanziarie proporzionale alla quantità dei prodotti venduti ed al prezzo corrisposto per gli stessi. Detto aspetto, però, è comunque presente, ancorché meno evidente, anche in quelle aziende che non cedono la loro produzione a fronte di un corrispettivo, in quanto, ad esempio, la remunerazione dell’attività svolta è demandata in tutto o in parte ad un Ente che riconosce il valore d’uso dei beni prodotti dall’azienda, rispetto ad una collettività di riferimento. Anche in questo caso, infatti, al di là di situazioni patologiche purtroppo non rare, il riconoscimento del valore dei beni e servizi prodotti da parte della collettività dovrebbe essere la condizione indispensabile affinché il soggetto che eroga le risorse finanziarie continui a farlo. Nel momento in cui venisse meno detto riconoscimento, ossia la collettività non riconoscesse più il valore d’uso dei beni e servizi prodotti dall’azienda, il soggetto che mette a disposizione della stessa le risorse finanziarie per la sua sopravvivenza ed il suo sviluppo cesserà nel tempo di farlo, rendendo di fatto impossibile procedere alla remunerazione di quanti (lavoratori, fornitori, finanziatori etc.) hanno prestato i loro servizi alla stessa azienda. </w:t>
      </w:r>
    </w:p>
    <w:p w14:paraId="3A656F18" w14:textId="233F1C3E" w:rsidR="007919E5" w:rsidRPr="007919E5" w:rsidRDefault="007919E5" w:rsidP="009C46C8">
      <w:pPr>
        <w:spacing w:line="360" w:lineRule="auto"/>
        <w:jc w:val="both"/>
        <w:rPr>
          <w:sz w:val="24"/>
          <w:szCs w:val="24"/>
        </w:rPr>
      </w:pPr>
    </w:p>
    <w:p w14:paraId="6063BCF0" w14:textId="77777777" w:rsidR="007919E5" w:rsidRPr="007919E5" w:rsidRDefault="007919E5" w:rsidP="009C46C8">
      <w:pPr>
        <w:spacing w:line="360" w:lineRule="auto"/>
        <w:jc w:val="both"/>
        <w:rPr>
          <w:sz w:val="24"/>
          <w:szCs w:val="24"/>
        </w:rPr>
      </w:pPr>
      <w:r w:rsidRPr="007919E5">
        <w:rPr>
          <w:sz w:val="24"/>
          <w:szCs w:val="24"/>
        </w:rPr>
        <w:t xml:space="preserve">                                                </w:t>
      </w:r>
    </w:p>
    <w:p w14:paraId="6D543F7E" w14:textId="1C13A9E2" w:rsidR="009C46C8" w:rsidRPr="007919E5" w:rsidRDefault="007919E5" w:rsidP="009C46C8">
      <w:pPr>
        <w:spacing w:line="360" w:lineRule="auto"/>
        <w:jc w:val="both"/>
        <w:rPr>
          <w:sz w:val="24"/>
          <w:szCs w:val="24"/>
        </w:rPr>
      </w:pPr>
      <w:r w:rsidRPr="007919E5">
        <w:rPr>
          <w:sz w:val="24"/>
          <w:szCs w:val="24"/>
        </w:rPr>
        <w:t xml:space="preserve">In conclusione possiamo affermare che rispetto ai soggetti di cui al punto sub b) l’azienda acquista valori d’uso per trasformarli a sua volta in altri valori d’uso per cui la collettività, in forme diverse a seconda dei casi, è disposta a riconoscere un valore di scambio funzionale alla soddisfazione delle aspettative degli attori che partecipano alla vita della stessa azienda. L’analisi svolta ci conduce inevitabilmente al problema del metro con cui procedere alla misurazione del valore creato, o eventualmente distrutto, in un dato periodo. Alla luce di quanto sin qui detto pare naturale riferirsi ai prezzi di acquisto, per misurare il valore sacrificato dall’azienda nell’acquisire i beni e servizi consumati, ed ai prezzi di vendita corrisposti dal sistema economico per determinare il valore di quello che è stato prodotto e venduto. Questo assunto, ossia la possibilità di misurare attraverso i prezzi il valore dei beni e servizi acquistati e venduti, è valido per le imprese che operano, sia dal lato della domanda, che da quello dell’offerta, in un contesto di mercato competitivo; viceversa, per quelle realtà che, in tutto o in parte, operano in contesti di mercato, dal lato della domanda o da quello dell’offerta, con condizioni competitive attenuate, il prezzo di acquisto o di vendita può non essere un’adeguata misura del valore del bene oggetto dello scambio. Per tali aziende però, come già riferito, la funzione rimane sempre quella di creare valore, pur esistendo evidenti e chiari problemi di misurazione dello stesso, che può avvenire solo attraverso valutazioni soggettive che integrano quelle provenienti dal sistema dei prezzi di mercato. </w:t>
      </w:r>
    </w:p>
    <w:p w14:paraId="509C9D06" w14:textId="67AA8FBD" w:rsidR="007919E5" w:rsidRPr="007919E5" w:rsidRDefault="007919E5" w:rsidP="009C46C8">
      <w:pPr>
        <w:spacing w:line="360" w:lineRule="auto"/>
        <w:jc w:val="both"/>
        <w:rPr>
          <w:sz w:val="24"/>
          <w:szCs w:val="24"/>
        </w:rPr>
      </w:pPr>
    </w:p>
    <w:p w14:paraId="2340D3CF" w14:textId="77777777" w:rsidR="007919E5" w:rsidRPr="007919E5" w:rsidRDefault="007919E5" w:rsidP="009C46C8">
      <w:pPr>
        <w:spacing w:line="360" w:lineRule="auto"/>
        <w:jc w:val="both"/>
        <w:rPr>
          <w:sz w:val="24"/>
          <w:szCs w:val="24"/>
        </w:rPr>
      </w:pPr>
      <w:r w:rsidRPr="007919E5">
        <w:rPr>
          <w:sz w:val="24"/>
          <w:szCs w:val="24"/>
        </w:rPr>
        <w:t xml:space="preserve"> </w:t>
      </w:r>
    </w:p>
    <w:p w14:paraId="3CE42C49" w14:textId="77777777" w:rsidR="007919E5" w:rsidRPr="00E8041D" w:rsidRDefault="007919E5" w:rsidP="00E8041D">
      <w:pPr>
        <w:rPr>
          <w:sz w:val="24"/>
          <w:szCs w:val="24"/>
        </w:rPr>
      </w:pPr>
    </w:p>
    <w:p w14:paraId="4B079E8D" w14:textId="77777777" w:rsidR="007C486C" w:rsidRDefault="007C486C">
      <w:pPr>
        <w:pStyle w:val="Titolo2"/>
        <w:tabs>
          <w:tab w:val="left" w:pos="567"/>
        </w:tabs>
        <w:jc w:val="both"/>
      </w:pPr>
      <w:bookmarkStart w:id="22" w:name="_Toc146450123"/>
      <w:bookmarkStart w:id="23" w:name="_Toc51950747"/>
      <w:r>
        <w:t>§ 3.</w:t>
      </w:r>
      <w:r>
        <w:tab/>
        <w:t>La classificazione delle aziende secondo le finalità istituzionali loro assegnate dai soggetti promotori.</w:t>
      </w:r>
      <w:bookmarkEnd w:id="21"/>
      <w:bookmarkEnd w:id="22"/>
      <w:bookmarkEnd w:id="23"/>
    </w:p>
    <w:p w14:paraId="7E5A5DFC" w14:textId="77777777" w:rsidR="007C486C" w:rsidRDefault="007C486C">
      <w:pPr>
        <w:spacing w:before="120" w:line="360" w:lineRule="auto"/>
        <w:ind w:firstLine="709"/>
        <w:jc w:val="both"/>
        <w:rPr>
          <w:sz w:val="24"/>
        </w:rPr>
      </w:pPr>
      <w:r>
        <w:rPr>
          <w:sz w:val="24"/>
        </w:rPr>
        <w:t>Le aziende possono essere classificate secondo vari criteri, ognuno dei quali mette in rilievo il dato aspetto che si vuole indagare.</w:t>
      </w:r>
    </w:p>
    <w:p w14:paraId="6BD499C9" w14:textId="77777777" w:rsidR="007C486C" w:rsidRDefault="007C486C">
      <w:pPr>
        <w:spacing w:line="360" w:lineRule="auto"/>
        <w:ind w:firstLine="709"/>
        <w:jc w:val="both"/>
        <w:rPr>
          <w:sz w:val="24"/>
        </w:rPr>
      </w:pPr>
      <w:r>
        <w:rPr>
          <w:sz w:val="24"/>
        </w:rPr>
        <w:t xml:space="preserve">Possiamo, così, ordinare le aziende in relazione al tipo di attività, per ipotesi di produzione o di erogazione; nell'ambito, poi, del tipo di attività individuato, si possono operare successive classificazioni che mettano in </w:t>
      </w:r>
      <w:r>
        <w:rPr>
          <w:sz w:val="24"/>
        </w:rPr>
        <w:lastRenderedPageBreak/>
        <w:t>evidenza, per ipotesi, il settore di appartenenza, come si potrebbe, per esempio, per le aziende di produzione, ordinare le stesse in aziende commerciali, aziende industriali e aziende di servizi.</w:t>
      </w:r>
    </w:p>
    <w:p w14:paraId="561C9CFE" w14:textId="77777777" w:rsidR="007C486C" w:rsidRDefault="007C486C">
      <w:pPr>
        <w:spacing w:line="360" w:lineRule="auto"/>
        <w:ind w:firstLine="709"/>
        <w:jc w:val="both"/>
        <w:rPr>
          <w:sz w:val="24"/>
        </w:rPr>
      </w:pPr>
      <w:r>
        <w:rPr>
          <w:sz w:val="24"/>
        </w:rPr>
        <w:t>Si potrebbero, d'altra parte, classificare le aziende di erogazione in relazione al tipo di entrate che le stesse acquisiscono per raggiungere le finalità alle stesse assegnate, da coloro che hanno proceduto alla loro costituzione.</w:t>
      </w:r>
    </w:p>
    <w:p w14:paraId="22BFA88C" w14:textId="77777777" w:rsidR="007C486C" w:rsidRDefault="007C486C">
      <w:pPr>
        <w:spacing w:line="360" w:lineRule="auto"/>
        <w:ind w:firstLine="709"/>
        <w:jc w:val="both"/>
        <w:rPr>
          <w:sz w:val="24"/>
        </w:rPr>
      </w:pPr>
      <w:r>
        <w:rPr>
          <w:sz w:val="24"/>
        </w:rPr>
        <w:t>E' da considerare, tuttavia, che i criteri particolari che si volessero seguire per classificare le aziende, come quelli prima esemplificati ed altri che si potrebbero ancora indicare, hanno portata limitata in quanto informano su aspetti o caratteristiche precipue delle date aziende, che, sia pure interessanti, non sarebbero sufficienti a spiegarne i tratti istituzionali e, quindi, il comportamento.</w:t>
      </w:r>
    </w:p>
    <w:p w14:paraId="2DB1C865" w14:textId="77777777" w:rsidR="007C486C" w:rsidRPr="00A45E03" w:rsidRDefault="007C486C">
      <w:pPr>
        <w:spacing w:line="360" w:lineRule="auto"/>
        <w:ind w:firstLine="709"/>
        <w:jc w:val="both"/>
        <w:rPr>
          <w:spacing w:val="-4"/>
          <w:sz w:val="24"/>
          <w:szCs w:val="24"/>
        </w:rPr>
      </w:pPr>
      <w:r w:rsidRPr="00A45E03">
        <w:rPr>
          <w:spacing w:val="-4"/>
          <w:sz w:val="24"/>
          <w:szCs w:val="24"/>
        </w:rPr>
        <w:t xml:space="preserve">Il criterio che, a nostro avviso, consente di individuare i tratti istituzionali delle aziende, che ne caratterizza i processi di gestione, di organizzazione e di rilevazione, che ne caratterizza, cioè, l'amministrazione economica, è senza dubbio, come già riferito (§ 1.), quello del </w:t>
      </w:r>
      <w:r w:rsidRPr="00060432">
        <w:rPr>
          <w:b/>
          <w:i/>
          <w:spacing w:val="-4"/>
          <w:sz w:val="24"/>
          <w:szCs w:val="24"/>
        </w:rPr>
        <w:t xml:space="preserve">fine </w:t>
      </w:r>
      <w:r w:rsidRPr="00A45E03">
        <w:rPr>
          <w:spacing w:val="-4"/>
          <w:sz w:val="24"/>
          <w:szCs w:val="24"/>
        </w:rPr>
        <w:t>per il quale le stesse aziende sono istituite e rette.</w:t>
      </w:r>
    </w:p>
    <w:p w14:paraId="186193C0" w14:textId="77777777" w:rsidR="007C486C" w:rsidRDefault="007C486C">
      <w:pPr>
        <w:spacing w:line="360" w:lineRule="auto"/>
        <w:ind w:firstLine="709"/>
        <w:jc w:val="both"/>
        <w:rPr>
          <w:sz w:val="24"/>
        </w:rPr>
      </w:pPr>
      <w:r>
        <w:rPr>
          <w:sz w:val="24"/>
        </w:rPr>
        <w:t xml:space="preserve">Il </w:t>
      </w:r>
      <w:r w:rsidRPr="00060432">
        <w:rPr>
          <w:b/>
          <w:i/>
          <w:sz w:val="24"/>
        </w:rPr>
        <w:t>fine</w:t>
      </w:r>
      <w:r>
        <w:rPr>
          <w:sz w:val="24"/>
        </w:rPr>
        <w:t>, invero, che il fondatore assegna alla data azienda rappresenta - come già accennato - un mezzo esteriore attraverso il quale lo stesso fondatore vuole realizzare proprie motivazioni, di ordine interiore.</w:t>
      </w:r>
    </w:p>
    <w:p w14:paraId="726DE40B" w14:textId="77777777" w:rsidR="007C486C" w:rsidRDefault="007C486C">
      <w:pPr>
        <w:spacing w:line="360" w:lineRule="auto"/>
        <w:ind w:firstLine="709"/>
        <w:jc w:val="both"/>
        <w:rPr>
          <w:sz w:val="24"/>
        </w:rPr>
      </w:pPr>
      <w:r>
        <w:rPr>
          <w:sz w:val="24"/>
        </w:rPr>
        <w:t>Tra le motivazioni, interne, di colui o coloro che istituiscono l'azienda, e le finalità esterne, assegnate, da tali soggetti, alla stessa azienda, si creano, pertanto, complessi rapporti di interazione e complementarità, che solamente possono spiegare il comportamento d'azienda e le sue concrete manifestazioni.</w:t>
      </w:r>
    </w:p>
    <w:p w14:paraId="7CD27C25" w14:textId="77777777" w:rsidR="007C486C" w:rsidRDefault="007C486C">
      <w:pPr>
        <w:spacing w:line="360" w:lineRule="auto"/>
        <w:ind w:firstLine="709"/>
        <w:jc w:val="both"/>
        <w:rPr>
          <w:sz w:val="24"/>
        </w:rPr>
      </w:pPr>
      <w:r>
        <w:rPr>
          <w:sz w:val="24"/>
        </w:rPr>
        <w:t xml:space="preserve">Ciò premesso, possiamo affermare che in relazione al fine, le aziende vengono generalmente distinte in due grandi categorie, rappresentate, com'è noto, dalle </w:t>
      </w:r>
      <w:r w:rsidRPr="00060432">
        <w:rPr>
          <w:b/>
          <w:i/>
          <w:sz w:val="24"/>
        </w:rPr>
        <w:t>aziende di produzione o imprese</w:t>
      </w:r>
      <w:r>
        <w:rPr>
          <w:sz w:val="24"/>
        </w:rPr>
        <w:t>, da una parte, e dalle</w:t>
      </w:r>
      <w:r w:rsidRPr="00060432">
        <w:rPr>
          <w:b/>
          <w:i/>
          <w:sz w:val="24"/>
        </w:rPr>
        <w:t xml:space="preserve"> aziende di erogazione</w:t>
      </w:r>
      <w:r>
        <w:rPr>
          <w:sz w:val="24"/>
        </w:rPr>
        <w:t xml:space="preserve"> o </w:t>
      </w:r>
      <w:r w:rsidRPr="00060432">
        <w:rPr>
          <w:b/>
          <w:i/>
          <w:sz w:val="24"/>
        </w:rPr>
        <w:t>di consumo</w:t>
      </w:r>
      <w:r>
        <w:rPr>
          <w:sz w:val="24"/>
        </w:rPr>
        <w:t>, dall'altra.</w:t>
      </w:r>
    </w:p>
    <w:p w14:paraId="31F184EA" w14:textId="77777777" w:rsidR="007C486C" w:rsidRDefault="007C486C">
      <w:pPr>
        <w:spacing w:line="360" w:lineRule="auto"/>
        <w:ind w:firstLine="709"/>
        <w:jc w:val="both"/>
        <w:rPr>
          <w:sz w:val="24"/>
        </w:rPr>
      </w:pPr>
      <w:r>
        <w:rPr>
          <w:sz w:val="24"/>
        </w:rPr>
        <w:t xml:space="preserve">Questa generale distinzione - che riveste valore meramente didattico - non è però sempre netta, in quanto, come già riferito, si riscontrano aziende, dette </w:t>
      </w:r>
      <w:r w:rsidRPr="00060432">
        <w:rPr>
          <w:b/>
          <w:i/>
          <w:sz w:val="24"/>
        </w:rPr>
        <w:t>aziende composte</w:t>
      </w:r>
      <w:r>
        <w:rPr>
          <w:sz w:val="24"/>
        </w:rPr>
        <w:t xml:space="preserve"> </w:t>
      </w:r>
      <w:r w:rsidRPr="00060432">
        <w:rPr>
          <w:b/>
          <w:i/>
          <w:sz w:val="24"/>
        </w:rPr>
        <w:t>di erogazione o di consumo</w:t>
      </w:r>
      <w:r>
        <w:rPr>
          <w:sz w:val="24"/>
        </w:rPr>
        <w:t>, nelle quali accanto a quella tipica, appunto, di erogazione o di consumo, si svolgono anche specifiche attività di produzione, più o meno formalmente collegate alla prima.</w:t>
      </w:r>
    </w:p>
    <w:p w14:paraId="1984C706" w14:textId="77777777" w:rsidR="007C486C" w:rsidRPr="00A45E03" w:rsidRDefault="007C486C">
      <w:pPr>
        <w:spacing w:line="360" w:lineRule="auto"/>
        <w:ind w:firstLine="709"/>
        <w:jc w:val="both"/>
        <w:rPr>
          <w:spacing w:val="-2"/>
          <w:sz w:val="24"/>
          <w:szCs w:val="24"/>
        </w:rPr>
      </w:pPr>
      <w:r w:rsidRPr="00A45E03">
        <w:rPr>
          <w:spacing w:val="-2"/>
          <w:sz w:val="24"/>
          <w:szCs w:val="24"/>
        </w:rPr>
        <w:lastRenderedPageBreak/>
        <w:t>In relazione al fine procediamo, pertanto, ad individuare, innanzitutto, i tratti caratteristici delle aziende di produzione e di quelle di erogazione o di consumo.</w:t>
      </w:r>
    </w:p>
    <w:p w14:paraId="15D3E5A2" w14:textId="77777777" w:rsidR="007C486C" w:rsidRDefault="007C486C">
      <w:pPr>
        <w:spacing w:line="360" w:lineRule="auto"/>
        <w:ind w:firstLine="709"/>
        <w:jc w:val="both"/>
        <w:rPr>
          <w:sz w:val="24"/>
        </w:rPr>
      </w:pPr>
      <w:r>
        <w:rPr>
          <w:sz w:val="24"/>
        </w:rPr>
        <w:t xml:space="preserve">Successivamente (§ 3.1.), studieremo se può esistere accanto a queste due, una terza categoria di aziende, quelle denominate, appunto, </w:t>
      </w:r>
      <w:r w:rsidRPr="00060432">
        <w:rPr>
          <w:b/>
          <w:i/>
          <w:sz w:val="24"/>
        </w:rPr>
        <w:t>aziende composte</w:t>
      </w:r>
      <w:r>
        <w:rPr>
          <w:sz w:val="24"/>
        </w:rPr>
        <w:t>, oppure se esse non facciano parte, proprio per il fine preminente loro assegnato, dell'ampia categoria delle aziende di erogazione o di consumo.</w:t>
      </w:r>
    </w:p>
    <w:p w14:paraId="7D1D3105" w14:textId="77777777" w:rsidR="007C486C" w:rsidRDefault="007C486C">
      <w:pPr>
        <w:spacing w:line="360" w:lineRule="auto"/>
        <w:ind w:firstLine="709"/>
        <w:jc w:val="both"/>
        <w:rPr>
          <w:sz w:val="24"/>
        </w:rPr>
      </w:pPr>
      <w:r>
        <w:rPr>
          <w:sz w:val="24"/>
        </w:rPr>
        <w:t xml:space="preserve">Così, sono </w:t>
      </w:r>
      <w:r w:rsidRPr="00060432">
        <w:rPr>
          <w:b/>
          <w:i/>
          <w:sz w:val="24"/>
        </w:rPr>
        <w:t>aziende di produzione</w:t>
      </w:r>
      <w:r>
        <w:rPr>
          <w:sz w:val="24"/>
        </w:rPr>
        <w:t xml:space="preserve"> le aziende che vengono istituite e rette allo scopo preminente di conseguire un lucro, o risultato economico positivo.</w:t>
      </w:r>
    </w:p>
    <w:p w14:paraId="63EE7D5B" w14:textId="77777777" w:rsidR="007C486C" w:rsidRDefault="007C486C">
      <w:pPr>
        <w:spacing w:line="360" w:lineRule="auto"/>
        <w:ind w:firstLine="709"/>
        <w:jc w:val="both"/>
        <w:rPr>
          <w:sz w:val="24"/>
        </w:rPr>
      </w:pPr>
      <w:r>
        <w:rPr>
          <w:sz w:val="24"/>
        </w:rPr>
        <w:t>Non che il lucro costituisca l'unico scopo per il quale la data azienda di produzione viene costituita, considerando che potenti spinte ad operare per l'imprenditore sono, oltre al lucro, motivazioni proprie di ordine morale o etico, il gusto della combinazione, l'appartenenza alla categoria, l'operare in relativa indipendenza, il rischio dell'attività imprenditoriale, ecc</w:t>
      </w:r>
      <w:r>
        <w:rPr>
          <w:rStyle w:val="Rimandonotaapidipagina"/>
          <w:sz w:val="24"/>
        </w:rPr>
        <w:footnoteReference w:id="6"/>
      </w:r>
      <w:r>
        <w:rPr>
          <w:sz w:val="24"/>
        </w:rPr>
        <w:t>.</w:t>
      </w:r>
    </w:p>
    <w:p w14:paraId="4F4C05AB" w14:textId="77777777" w:rsidR="007C486C" w:rsidRDefault="007C486C">
      <w:pPr>
        <w:spacing w:line="360" w:lineRule="auto"/>
        <w:ind w:firstLine="709"/>
        <w:jc w:val="both"/>
        <w:rPr>
          <w:sz w:val="24"/>
        </w:rPr>
      </w:pPr>
      <w:r>
        <w:rPr>
          <w:sz w:val="24"/>
        </w:rPr>
        <w:t>Si può, però, senza alcun dubbio asserire che il lucro se non è, in linea di principio, l'unica molla che spinge l'imprenditore alla costituzione ed alla conduzione della data azienda, ne rappresenta, d'altra parte, lo scopo prevalente.</w:t>
      </w:r>
    </w:p>
    <w:p w14:paraId="32824365" w14:textId="77777777" w:rsidR="007C486C" w:rsidRDefault="007C486C">
      <w:pPr>
        <w:spacing w:line="360" w:lineRule="auto"/>
        <w:ind w:firstLine="709"/>
        <w:jc w:val="both"/>
        <w:rPr>
          <w:sz w:val="24"/>
        </w:rPr>
      </w:pPr>
      <w:r>
        <w:rPr>
          <w:sz w:val="24"/>
        </w:rPr>
        <w:t>L'azienda di produzione, in altre parole, rappresenta una combinazione o, meglio, un'organizzazione di mezzi e di persone attraverso la quale l'imprenditore mira a conseguire, tra l'altro, una congrua remunerazione ai propri capitali ed alla propria opera, fattori questi che lo stesso imprenditore impiega in azienda.</w:t>
      </w:r>
    </w:p>
    <w:p w14:paraId="4A603E1A" w14:textId="77777777" w:rsidR="007C486C" w:rsidRDefault="007C486C">
      <w:pPr>
        <w:spacing w:line="360" w:lineRule="auto"/>
        <w:ind w:firstLine="709"/>
        <w:jc w:val="both"/>
        <w:rPr>
          <w:sz w:val="24"/>
        </w:rPr>
      </w:pPr>
      <w:r>
        <w:rPr>
          <w:sz w:val="24"/>
        </w:rPr>
        <w:t>Per conseguire detto scopo l'imprenditore svolge:</w:t>
      </w:r>
    </w:p>
    <w:p w14:paraId="693B3F10" w14:textId="77777777" w:rsidR="007C486C" w:rsidRDefault="007C486C">
      <w:pPr>
        <w:spacing w:line="360" w:lineRule="auto"/>
        <w:ind w:firstLine="709"/>
        <w:jc w:val="both"/>
        <w:rPr>
          <w:sz w:val="24"/>
        </w:rPr>
      </w:pPr>
      <w:r>
        <w:rPr>
          <w:sz w:val="24"/>
        </w:rPr>
        <w:t>1) un'attività di acquisizione di fattori produttivi (essenzialmente capitale e lavoro nelle sue varie manifestazioni) necessari per l'attuazione dei processi produttivi d'azienda;</w:t>
      </w:r>
    </w:p>
    <w:p w14:paraId="20EF3DED" w14:textId="77777777" w:rsidR="007C486C" w:rsidRDefault="007C486C">
      <w:pPr>
        <w:spacing w:line="360" w:lineRule="auto"/>
        <w:ind w:firstLine="709"/>
        <w:jc w:val="both"/>
        <w:rPr>
          <w:sz w:val="24"/>
        </w:rPr>
      </w:pPr>
      <w:r>
        <w:rPr>
          <w:sz w:val="24"/>
        </w:rPr>
        <w:t>2) un'attività di trasformazione, nel tempo o nello spazio, dei fattori produttivi acquisiti, di cui al punto 1), al fine di produrre e, quindi, ottenere prodotti o servizi;</w:t>
      </w:r>
    </w:p>
    <w:p w14:paraId="15278345" w14:textId="77777777" w:rsidR="007C486C" w:rsidRDefault="007C486C">
      <w:pPr>
        <w:spacing w:line="360" w:lineRule="auto"/>
        <w:ind w:firstLine="709"/>
        <w:jc w:val="both"/>
        <w:rPr>
          <w:sz w:val="24"/>
        </w:rPr>
      </w:pPr>
      <w:r>
        <w:rPr>
          <w:sz w:val="24"/>
        </w:rPr>
        <w:t xml:space="preserve">3) un'attività di vendita, all'esterno dell'azienda, dei prodotti o servizi ottenuti, di cui al punto </w:t>
      </w:r>
      <w:r>
        <w:rPr>
          <w:i/>
          <w:sz w:val="24"/>
        </w:rPr>
        <w:t xml:space="preserve">sub </w:t>
      </w:r>
      <w:r>
        <w:rPr>
          <w:sz w:val="24"/>
        </w:rPr>
        <w:t>2).</w:t>
      </w:r>
    </w:p>
    <w:p w14:paraId="27E39D33" w14:textId="77777777" w:rsidR="007C486C" w:rsidRDefault="007C486C">
      <w:pPr>
        <w:spacing w:line="360" w:lineRule="auto"/>
        <w:ind w:firstLine="709"/>
        <w:jc w:val="both"/>
        <w:rPr>
          <w:sz w:val="24"/>
        </w:rPr>
      </w:pPr>
      <w:r>
        <w:rPr>
          <w:sz w:val="24"/>
        </w:rPr>
        <w:t xml:space="preserve">Quando si vuole distinguere l'azienda di produzione in relazione all'attività in essa svolta, di beni e servizi ai fini del loro scambio, si vuole in realtà caratterizzare la stessa azienda in connessione a quello che è lo stadio più </w:t>
      </w:r>
      <w:r>
        <w:rPr>
          <w:sz w:val="24"/>
        </w:rPr>
        <w:lastRenderedPageBreak/>
        <w:t>significativo di quella attività rappresentato, appunto, dalla produzione, in essa effettuata, ripetiamo, di beni e servizi al fine della loro cessione ad economie esterne.</w:t>
      </w:r>
    </w:p>
    <w:p w14:paraId="62126AAB" w14:textId="77777777" w:rsidR="007C486C" w:rsidRDefault="007C486C">
      <w:pPr>
        <w:spacing w:line="360" w:lineRule="auto"/>
        <w:ind w:firstLine="709"/>
        <w:jc w:val="both"/>
        <w:rPr>
          <w:sz w:val="24"/>
        </w:rPr>
      </w:pPr>
      <w:r>
        <w:rPr>
          <w:sz w:val="24"/>
        </w:rPr>
        <w:t>In connessione alla loro cessione, detti beni e servizi sono utilizzati da consumatori intermedi o finali con lo scopo, evidente, di soddisfare bisogni umani.</w:t>
      </w:r>
    </w:p>
    <w:p w14:paraId="77930459" w14:textId="77777777" w:rsidR="007C486C" w:rsidRDefault="007C486C">
      <w:pPr>
        <w:spacing w:line="360" w:lineRule="auto"/>
        <w:ind w:firstLine="709"/>
        <w:jc w:val="both"/>
        <w:rPr>
          <w:sz w:val="24"/>
        </w:rPr>
      </w:pPr>
      <w:r>
        <w:rPr>
          <w:sz w:val="24"/>
        </w:rPr>
        <w:t>In tal senso si afferma che le aziende di produzione soddisfano indirettamente bisogni umani.</w:t>
      </w:r>
    </w:p>
    <w:p w14:paraId="5E1ACF8E" w14:textId="77777777" w:rsidR="007C486C" w:rsidRDefault="007C486C">
      <w:pPr>
        <w:spacing w:line="360" w:lineRule="auto"/>
        <w:ind w:firstLine="709"/>
        <w:jc w:val="both"/>
        <w:rPr>
          <w:sz w:val="24"/>
        </w:rPr>
      </w:pPr>
      <w:r>
        <w:rPr>
          <w:sz w:val="24"/>
        </w:rPr>
        <w:t>Si tratta, però, di un'affermazione che non coglie la natura specifica di queste aziende, che ripetiamo, hanno lo scopo precipuo del lucro, per conseguire il quale le stesse svolgono essenzialmente, accanto a quella di acquisizione di fattori produttivi, un'attività di trasformazione degli stessi fattori e, quindi, un'attività di produzione, ai fini dello scambio, di beni e servizi.</w:t>
      </w:r>
    </w:p>
    <w:p w14:paraId="459952ED" w14:textId="77777777" w:rsidR="007C486C" w:rsidRDefault="007C486C">
      <w:pPr>
        <w:spacing w:line="360" w:lineRule="auto"/>
        <w:ind w:firstLine="709"/>
        <w:jc w:val="both"/>
        <w:rPr>
          <w:sz w:val="24"/>
        </w:rPr>
      </w:pPr>
      <w:r>
        <w:rPr>
          <w:sz w:val="24"/>
        </w:rPr>
        <w:t>Si può, pertanto, pacificamente affermare che l'azienda di produzione è istituita e retta per il fine, prevalente, del lucro, per conseguire il quale la stessa azienda svolge essenzialmente (ma non solamente) un'attività di produzione di beni o servizi per lo scambio.</w:t>
      </w:r>
    </w:p>
    <w:p w14:paraId="260F2DDC" w14:textId="77777777" w:rsidR="007C486C" w:rsidRDefault="007C486C">
      <w:pPr>
        <w:spacing w:line="360" w:lineRule="auto"/>
        <w:ind w:firstLine="709"/>
        <w:jc w:val="both"/>
        <w:rPr>
          <w:sz w:val="24"/>
        </w:rPr>
      </w:pPr>
      <w:r>
        <w:rPr>
          <w:sz w:val="24"/>
        </w:rPr>
        <w:t xml:space="preserve">Individuati i tratti distintivi propri delle aziende di produzione, vediamo ora quelli delle </w:t>
      </w:r>
      <w:r w:rsidRPr="00060432">
        <w:rPr>
          <w:b/>
          <w:i/>
          <w:sz w:val="24"/>
        </w:rPr>
        <w:t>aziende di erogazione</w:t>
      </w:r>
      <w:r>
        <w:rPr>
          <w:sz w:val="24"/>
        </w:rPr>
        <w:t>.</w:t>
      </w:r>
    </w:p>
    <w:p w14:paraId="2F5F09A5" w14:textId="77777777" w:rsidR="007C486C" w:rsidRDefault="007C486C">
      <w:pPr>
        <w:spacing w:line="360" w:lineRule="auto"/>
        <w:ind w:firstLine="709"/>
        <w:jc w:val="both"/>
        <w:rPr>
          <w:sz w:val="24"/>
        </w:rPr>
      </w:pPr>
      <w:r>
        <w:rPr>
          <w:sz w:val="24"/>
        </w:rPr>
        <w:t>Sono tali le aziende che vengono istituite e rette per soddisfare direttamente bisogni umani.</w:t>
      </w:r>
    </w:p>
    <w:p w14:paraId="6C01C5AC" w14:textId="77777777" w:rsidR="007C486C" w:rsidRDefault="007C486C">
      <w:pPr>
        <w:spacing w:line="360" w:lineRule="auto"/>
        <w:ind w:firstLine="709"/>
        <w:jc w:val="both"/>
        <w:rPr>
          <w:sz w:val="24"/>
        </w:rPr>
      </w:pPr>
      <w:r>
        <w:rPr>
          <w:sz w:val="24"/>
        </w:rPr>
        <w:t>Si tratterà, nel caso specifico, dei bisogni di carattere fisiologico e/o anche di ordine etico, morale, politico, religioso delle persone, che direttamente (nelle aziende di consumo) o indirettamente (nelle aziende di erogazione in senso stretto) ad esse partecipano.</w:t>
      </w:r>
    </w:p>
    <w:p w14:paraId="1B09434F" w14:textId="77777777" w:rsidR="007C486C" w:rsidRDefault="007C486C">
      <w:pPr>
        <w:spacing w:line="360" w:lineRule="auto"/>
        <w:ind w:firstLine="709"/>
        <w:jc w:val="both"/>
        <w:rPr>
          <w:sz w:val="24"/>
        </w:rPr>
      </w:pPr>
      <w:r>
        <w:rPr>
          <w:sz w:val="24"/>
        </w:rPr>
        <w:t>Si tratta, pertanto, di aziende che non hanno scopo di lucro.</w:t>
      </w:r>
    </w:p>
    <w:p w14:paraId="4D67EFDC" w14:textId="77777777" w:rsidR="007C486C" w:rsidRDefault="007C486C">
      <w:pPr>
        <w:spacing w:line="360" w:lineRule="auto"/>
        <w:ind w:firstLine="709"/>
        <w:jc w:val="both"/>
        <w:rPr>
          <w:sz w:val="24"/>
        </w:rPr>
      </w:pPr>
      <w:r>
        <w:rPr>
          <w:sz w:val="24"/>
        </w:rPr>
        <w:t>Si hanno così, aziende familiari, aziende di comunità territoriali (come aziende dello Stat</w:t>
      </w:r>
      <w:r w:rsidR="00A40D4E">
        <w:rPr>
          <w:sz w:val="24"/>
        </w:rPr>
        <w:t>o, delle Regioni, delle Provinc</w:t>
      </w:r>
      <w:r>
        <w:rPr>
          <w:sz w:val="24"/>
        </w:rPr>
        <w:t>e, dei Comuni) aziende di associazioni sportive, aziende di associazioni religiose, aziende di partiti politici, ecc.</w:t>
      </w:r>
    </w:p>
    <w:p w14:paraId="2769B3AC" w14:textId="77777777" w:rsidR="007C486C" w:rsidRDefault="007C486C">
      <w:pPr>
        <w:spacing w:line="360" w:lineRule="auto"/>
        <w:ind w:firstLine="709"/>
        <w:jc w:val="both"/>
        <w:rPr>
          <w:sz w:val="24"/>
        </w:rPr>
      </w:pPr>
      <w:r>
        <w:rPr>
          <w:sz w:val="24"/>
        </w:rPr>
        <w:t>La partecipazione delle persone alla data azienda di erogazione consente di realizzare - più o meno compiutamente - il fine per il quale la stessa azienda è stata  costituita; fine, ripetiamo, di ordine fisiologico, morale, etico, religioso, ecc.</w:t>
      </w:r>
    </w:p>
    <w:p w14:paraId="1D1EA4C7" w14:textId="77777777" w:rsidR="007C486C" w:rsidRDefault="007C486C">
      <w:pPr>
        <w:spacing w:line="360" w:lineRule="auto"/>
        <w:ind w:firstLine="709"/>
        <w:jc w:val="both"/>
        <w:rPr>
          <w:sz w:val="24"/>
        </w:rPr>
      </w:pPr>
      <w:r>
        <w:rPr>
          <w:sz w:val="24"/>
        </w:rPr>
        <w:lastRenderedPageBreak/>
        <w:t>In questo senso si suol dire che le aziende di erogazione o di consumo soddisfano direttamente bisogni umani.</w:t>
      </w:r>
    </w:p>
    <w:p w14:paraId="3BA43139" w14:textId="77777777" w:rsidR="007C486C" w:rsidRDefault="007C486C">
      <w:pPr>
        <w:spacing w:line="360" w:lineRule="auto"/>
        <w:ind w:firstLine="709"/>
        <w:jc w:val="both"/>
        <w:rPr>
          <w:sz w:val="24"/>
        </w:rPr>
      </w:pPr>
      <w:r>
        <w:rPr>
          <w:sz w:val="24"/>
        </w:rPr>
        <w:t>Per soddisfare questi bisogni l'azienda di erogazione svolge:</w:t>
      </w:r>
    </w:p>
    <w:p w14:paraId="250123C3" w14:textId="77777777" w:rsidR="007C486C" w:rsidRDefault="007C486C">
      <w:pPr>
        <w:spacing w:line="360" w:lineRule="auto"/>
        <w:ind w:firstLine="709"/>
        <w:jc w:val="both"/>
        <w:rPr>
          <w:sz w:val="24"/>
        </w:rPr>
      </w:pPr>
      <w:r>
        <w:rPr>
          <w:sz w:val="24"/>
        </w:rPr>
        <w:t>1) un'attività di acquisizione di mezzi, monetari o in natura, atti a soddisfare i bisogni umani per i quali la stessa azienda è sorta;</w:t>
      </w:r>
    </w:p>
    <w:p w14:paraId="37C5B154" w14:textId="77777777" w:rsidR="007C486C" w:rsidRDefault="007C486C">
      <w:pPr>
        <w:spacing w:line="360" w:lineRule="auto"/>
        <w:ind w:firstLine="709"/>
        <w:jc w:val="both"/>
        <w:rPr>
          <w:sz w:val="24"/>
        </w:rPr>
      </w:pPr>
      <w:r>
        <w:rPr>
          <w:sz w:val="24"/>
        </w:rPr>
        <w:t>2) un'attività di erogazione o di consumo dei mezzi, monetari o in natura, acquisiti, di cui al punto 1), al fine della soddisfazione diretta dei medesimi bisogni umani.</w:t>
      </w:r>
    </w:p>
    <w:p w14:paraId="3630B3EA" w14:textId="77777777" w:rsidR="007C486C" w:rsidRDefault="007C486C">
      <w:pPr>
        <w:spacing w:line="360" w:lineRule="auto"/>
        <w:ind w:firstLine="709"/>
        <w:jc w:val="both"/>
        <w:rPr>
          <w:sz w:val="24"/>
        </w:rPr>
      </w:pPr>
      <w:r>
        <w:rPr>
          <w:sz w:val="24"/>
        </w:rPr>
        <w:t>In analogia a quanto riferito per le aziende di produzione - che vengono individuate anche in base alla loro attività precipua, costituita, appunto, dalla produzione di beni e servizi per lo scambio - è da rilevare che quando si vogliono distinguere le aziende di erogazione in base alla loro attività di erogazione o di consumo, si vuole in realtà caratterizzare la stessa azienda in relazione a quello che è l'aspetto più significativo dell'attività in essa svolta, rappresentata, ripetiamo, dall'uso e dall'erogazione dei mezzi conseguiti per soddisfare i bisogni per i quali le medesime aziende sono istituite e rette.</w:t>
      </w:r>
    </w:p>
    <w:p w14:paraId="0572EE08" w14:textId="77777777" w:rsidR="007C486C" w:rsidRDefault="007C486C">
      <w:pPr>
        <w:spacing w:line="360" w:lineRule="auto"/>
        <w:ind w:firstLine="709"/>
        <w:jc w:val="both"/>
        <w:rPr>
          <w:sz w:val="24"/>
        </w:rPr>
      </w:pPr>
      <w:r>
        <w:rPr>
          <w:sz w:val="24"/>
        </w:rPr>
        <w:t>In relazione al ciclo di attività che caratterizzano le aziende di produzione e quelle di erogazione si può anche affermare - per tracciare qualche altro tratto differenziatore tra queste due categorie di aziende - che mentre l'attività di produzione rappresenta il ciclo intermedio delle prime - compreso com'è tra quello di acquisizione dei fattori produttivi e l'altro di cessione dei prodotti ottenuti con la medesima attività - l'attività di erogazione costituisce, per le seconde, l'ultimo anello dell’attività economica che si svolge nelle medesime; attività, quest’ultima, che, ripetiamo, parte dall'acquisizione di mezzi (monetari o in natura) e si conclude, appunto, con l'erogazione o il consumo e, quindi, con l'utilizzo degli stessi mezzi, necessario per la soddisfazione dei bisogni umani, per i quali le stesse aziende di erogazione sono costituite e condotte.</w:t>
      </w:r>
    </w:p>
    <w:p w14:paraId="25224A1A" w14:textId="77777777" w:rsidR="007C486C" w:rsidRDefault="007C486C">
      <w:pPr>
        <w:spacing w:line="360" w:lineRule="auto"/>
        <w:ind w:firstLine="709"/>
        <w:jc w:val="both"/>
        <w:rPr>
          <w:sz w:val="24"/>
        </w:rPr>
      </w:pPr>
      <w:r>
        <w:rPr>
          <w:sz w:val="24"/>
        </w:rPr>
        <w:t xml:space="preserve">Operata - in relazione al fine per il quale le aziende sono costituite e rette - la distinzione generale in aziende di produzione e aziende di erogazione, è da considerare che ai primordi della civiltà, le due attività tipiche delle stesse aziende - di produzione e di erogazione - si svolgevano nella stessa unità economica, la </w:t>
      </w:r>
      <w:r w:rsidRPr="00060432">
        <w:rPr>
          <w:b/>
          <w:i/>
          <w:sz w:val="24"/>
        </w:rPr>
        <w:t>famiglia</w:t>
      </w:r>
      <w:r>
        <w:rPr>
          <w:sz w:val="24"/>
        </w:rPr>
        <w:t>, che costituiva, pertanto, nello stesso tempo, azienda di produzione e di erogazione.</w:t>
      </w:r>
    </w:p>
    <w:p w14:paraId="2F818CD5" w14:textId="77777777" w:rsidR="007C486C" w:rsidRDefault="007C486C">
      <w:pPr>
        <w:spacing w:line="360" w:lineRule="auto"/>
        <w:ind w:firstLine="709"/>
        <w:jc w:val="both"/>
        <w:rPr>
          <w:sz w:val="24"/>
        </w:rPr>
      </w:pPr>
      <w:r>
        <w:rPr>
          <w:sz w:val="24"/>
        </w:rPr>
        <w:lastRenderedPageBreak/>
        <w:t>Successivamente, con lo sviluppo dell'attività economica, i processi di produzione e di erogazione si separano, per cui i primi vengono attuati nelle aziende di produzione, mentre i secondi sono realizzati nelle aziende di erogazione.</w:t>
      </w:r>
    </w:p>
    <w:p w14:paraId="18048280" w14:textId="77777777" w:rsidR="007C486C" w:rsidRDefault="007C486C">
      <w:pPr>
        <w:spacing w:line="360" w:lineRule="auto"/>
        <w:ind w:firstLine="709"/>
        <w:jc w:val="both"/>
        <w:rPr>
          <w:sz w:val="24"/>
        </w:rPr>
      </w:pPr>
      <w:r>
        <w:rPr>
          <w:sz w:val="24"/>
        </w:rPr>
        <w:t>Detta scissione, però, non è stata netta e ancor oggi è dato riscontrare, come già accennato, aziende composte di erogazione, nelle quali si svolgono accanto a quella tipica di erogazione, attività o processi elementari o complessi di produzione, collegati o meno formalmente alla prima.</w:t>
      </w:r>
    </w:p>
    <w:p w14:paraId="000F280B" w14:textId="77777777" w:rsidR="007C486C" w:rsidRDefault="007C486C">
      <w:pPr>
        <w:spacing w:line="360" w:lineRule="auto"/>
        <w:ind w:firstLine="709"/>
        <w:jc w:val="both"/>
        <w:rPr>
          <w:sz w:val="24"/>
        </w:rPr>
      </w:pPr>
      <w:r>
        <w:rPr>
          <w:sz w:val="24"/>
        </w:rPr>
        <w:t>Di queste aziende e dei rapporti tra le varie attività in esse svolte, ci occuperemo nel prossimo paragrafo.</w:t>
      </w:r>
    </w:p>
    <w:p w14:paraId="607FE2AB" w14:textId="77777777" w:rsidR="007C486C" w:rsidRDefault="007C486C">
      <w:pPr>
        <w:spacing w:line="360" w:lineRule="auto"/>
        <w:ind w:firstLine="709"/>
        <w:jc w:val="both"/>
        <w:rPr>
          <w:sz w:val="24"/>
        </w:rPr>
      </w:pPr>
      <w:r>
        <w:rPr>
          <w:sz w:val="24"/>
        </w:rPr>
        <w:t>Ciò che ora importa rilevare è che quella scissione, d'altra parte, non ha reciso i rapporti tra aziende di produzione e di erogazione distintamente considerate, rapporti che, qui, vogliamo, quindi, ricordare.</w:t>
      </w:r>
    </w:p>
    <w:p w14:paraId="2527AE90" w14:textId="77777777" w:rsidR="007C486C" w:rsidRDefault="007C486C">
      <w:pPr>
        <w:spacing w:line="360" w:lineRule="auto"/>
        <w:ind w:firstLine="709"/>
        <w:jc w:val="both"/>
        <w:rPr>
          <w:sz w:val="24"/>
        </w:rPr>
      </w:pPr>
      <w:r>
        <w:rPr>
          <w:sz w:val="24"/>
        </w:rPr>
        <w:t>Da una parte, l'azienda di erogazione o di consumo fornisce a quella di produzione i servizi di lavoro necessari alla seconda (insieme al capitale) per produrre beni e servizi; dall'altra, viceversa, l'azienda di produzione fornisce a quella di erogazione i mezzi, per lo più monetari, che sono utilizzati dai suoi componenti per l'acquisizione dei beni e servizi prodotti dalle prime, necessari per la soddisfazione dei loro bisogni.</w:t>
      </w:r>
    </w:p>
    <w:p w14:paraId="7E6095C3" w14:textId="77777777" w:rsidR="007C486C" w:rsidRDefault="007C486C">
      <w:pPr>
        <w:spacing w:line="360" w:lineRule="auto"/>
        <w:ind w:firstLine="709"/>
        <w:jc w:val="both"/>
        <w:rPr>
          <w:sz w:val="24"/>
        </w:rPr>
      </w:pPr>
      <w:r>
        <w:rPr>
          <w:sz w:val="24"/>
        </w:rPr>
        <w:t xml:space="preserve">Se l'ammontare dei mezzi, monetari o in natura, forniti dall'unità di produzione ai componenti dell'azienda di erogazione, sono maggiori rispetto alla erogazione e al consumo effettuati dai secondi per l'acquisizione dei beni i servizi prodotti dalla prima, si forma il cosiddetto </w:t>
      </w:r>
      <w:r w:rsidRPr="00060432">
        <w:rPr>
          <w:b/>
          <w:i/>
          <w:sz w:val="24"/>
        </w:rPr>
        <w:t>risparmio</w:t>
      </w:r>
      <w:r>
        <w:rPr>
          <w:sz w:val="24"/>
        </w:rPr>
        <w:t>, che attraverso varie forme, viene acquisito dal sistema produttivo, per l'esercizio dell'attività economica.</w:t>
      </w:r>
    </w:p>
    <w:p w14:paraId="5A5E56AB" w14:textId="77777777" w:rsidR="007C486C" w:rsidRDefault="007C486C">
      <w:pPr>
        <w:spacing w:line="360" w:lineRule="auto"/>
        <w:ind w:firstLine="709"/>
        <w:jc w:val="both"/>
        <w:rPr>
          <w:sz w:val="24"/>
        </w:rPr>
      </w:pPr>
      <w:r>
        <w:rPr>
          <w:sz w:val="24"/>
        </w:rPr>
        <w:t>Per concludere sul punto, le unità di erogazione forniscono a quelle di produzione due flussi di servizi, costituiti da:</w:t>
      </w:r>
    </w:p>
    <w:p w14:paraId="702FCFA3" w14:textId="77777777" w:rsidR="007C486C" w:rsidRDefault="007C486C">
      <w:pPr>
        <w:spacing w:line="360" w:lineRule="auto"/>
        <w:ind w:firstLine="709"/>
        <w:jc w:val="both"/>
        <w:rPr>
          <w:sz w:val="24"/>
        </w:rPr>
      </w:pPr>
      <w:r>
        <w:rPr>
          <w:sz w:val="24"/>
        </w:rPr>
        <w:t>1) servizi di lavoro;</w:t>
      </w:r>
    </w:p>
    <w:p w14:paraId="753D812B" w14:textId="77777777" w:rsidR="007C486C" w:rsidRDefault="007C486C">
      <w:pPr>
        <w:spacing w:line="360" w:lineRule="auto"/>
        <w:ind w:firstLine="709"/>
        <w:jc w:val="both"/>
        <w:rPr>
          <w:sz w:val="24"/>
        </w:rPr>
      </w:pPr>
      <w:r>
        <w:rPr>
          <w:sz w:val="24"/>
        </w:rPr>
        <w:t>2) capitale risparmiato.</w:t>
      </w:r>
    </w:p>
    <w:p w14:paraId="5391509F" w14:textId="77777777" w:rsidR="007C486C" w:rsidRDefault="007C486C">
      <w:pPr>
        <w:spacing w:line="360" w:lineRule="auto"/>
        <w:ind w:firstLine="709"/>
        <w:jc w:val="both"/>
        <w:rPr>
          <w:sz w:val="24"/>
        </w:rPr>
      </w:pPr>
      <w:r>
        <w:rPr>
          <w:sz w:val="24"/>
        </w:rPr>
        <w:t>Viceversa, le aziende di produzione forniscono a quelle di erogazione i mezzi monetari o in natura necessari ai componenti di queste aziende per soddisfare direttamente i loro bisogni umani.</w:t>
      </w:r>
    </w:p>
    <w:p w14:paraId="08CEC34D" w14:textId="77777777" w:rsidR="007C486C" w:rsidRDefault="007C486C">
      <w:pPr>
        <w:spacing w:line="360" w:lineRule="auto"/>
        <w:ind w:firstLine="709"/>
        <w:jc w:val="both"/>
        <w:rPr>
          <w:sz w:val="24"/>
        </w:rPr>
      </w:pPr>
      <w:r>
        <w:rPr>
          <w:sz w:val="24"/>
        </w:rPr>
        <w:t xml:space="preserve">Riprendiamo dal Cassandro il seguente schema che simboleggia chiaramente i rapporti e quindi la natura dei flussi da e per aziende di erogazione o </w:t>
      </w:r>
      <w:r>
        <w:rPr>
          <w:sz w:val="24"/>
        </w:rPr>
        <w:lastRenderedPageBreak/>
        <w:t>di produzione; schema nel quale le linee continue rappresentano flussi di beni e servizi, mentre le linee tratteggiate indicano flussi monetari e creditizi</w:t>
      </w:r>
      <w:r>
        <w:rPr>
          <w:rStyle w:val="Rimandonotaapidipagina"/>
          <w:sz w:val="24"/>
        </w:rPr>
        <w:footnoteReference w:id="7"/>
      </w:r>
      <w:r>
        <w:rPr>
          <w:sz w:val="24"/>
        </w:rPr>
        <w:t>.</w:t>
      </w:r>
    </w:p>
    <w:p w14:paraId="7F2704C9" w14:textId="77777777" w:rsidR="007C486C" w:rsidRDefault="007C486C" w:rsidP="006B1850">
      <w:pPr>
        <w:spacing w:line="360" w:lineRule="auto"/>
        <w:ind w:firstLine="709"/>
        <w:jc w:val="both"/>
        <w:rPr>
          <w:sz w:val="24"/>
        </w:rPr>
      </w:pPr>
    </w:p>
    <w:p w14:paraId="16EF8C7B" w14:textId="77777777" w:rsidR="00D60BBC" w:rsidRDefault="00D60BBC" w:rsidP="006B1850">
      <w:pPr>
        <w:spacing w:line="360" w:lineRule="auto"/>
        <w:ind w:firstLine="709"/>
        <w:jc w:val="both"/>
        <w:rPr>
          <w:sz w:val="24"/>
        </w:rPr>
      </w:pPr>
    </w:p>
    <w:p w14:paraId="7EED0F17" w14:textId="77777777" w:rsidR="00D60BBC" w:rsidRDefault="00D60BBC" w:rsidP="006B1850">
      <w:pPr>
        <w:spacing w:line="360" w:lineRule="auto"/>
        <w:ind w:firstLine="709"/>
        <w:jc w:val="both"/>
        <w:rPr>
          <w:sz w:val="24"/>
        </w:rPr>
      </w:pPr>
    </w:p>
    <w:p w14:paraId="6768DF56" w14:textId="77777777" w:rsidR="00D60BBC" w:rsidRDefault="00D60BBC" w:rsidP="006B1850">
      <w:pPr>
        <w:spacing w:line="360" w:lineRule="auto"/>
        <w:ind w:firstLine="709"/>
        <w:jc w:val="both"/>
        <w:rPr>
          <w:sz w:val="24"/>
        </w:rPr>
      </w:pPr>
    </w:p>
    <w:p w14:paraId="3D4CDB5B" w14:textId="77777777" w:rsidR="00D60BBC" w:rsidRDefault="00D60BBC" w:rsidP="006B1850">
      <w:pPr>
        <w:spacing w:line="360" w:lineRule="auto"/>
        <w:ind w:firstLine="709"/>
        <w:jc w:val="both"/>
        <w:rPr>
          <w:sz w:val="24"/>
        </w:rPr>
      </w:pPr>
    </w:p>
    <w:p w14:paraId="4888083A" w14:textId="77777777" w:rsidR="00922091" w:rsidRPr="00922091" w:rsidRDefault="00922091" w:rsidP="00CA7228">
      <w:pPr>
        <w:jc w:val="both"/>
        <w:rPr>
          <w:b/>
          <w:i/>
        </w:rPr>
      </w:pPr>
      <w:r>
        <w:rPr>
          <w:b/>
          <w:i/>
        </w:rPr>
        <w:br w:type="page"/>
      </w:r>
      <w:r w:rsidRPr="00922091">
        <w:rPr>
          <w:b/>
          <w:i/>
        </w:rPr>
        <w:lastRenderedPageBreak/>
        <w:t>Tav. n. 4</w:t>
      </w:r>
    </w:p>
    <w:p w14:paraId="25B06E91" w14:textId="77777777" w:rsidR="00922091" w:rsidRDefault="00922091" w:rsidP="00CA7228">
      <w:pPr>
        <w:pBdr>
          <w:top w:val="threeDEngrave" w:sz="24" w:space="1" w:color="auto"/>
        </w:pBdr>
        <w:ind w:firstLine="709"/>
        <w:jc w:val="both"/>
        <w:rPr>
          <w:sz w:val="24"/>
        </w:rPr>
      </w:pPr>
    </w:p>
    <w:p w14:paraId="7C8E6DD0" w14:textId="77777777" w:rsidR="007C486C" w:rsidRDefault="00B50CB8">
      <w:pPr>
        <w:spacing w:line="480" w:lineRule="auto"/>
        <w:ind w:firstLine="709"/>
        <w:jc w:val="center"/>
      </w:pPr>
      <w:r>
        <w:rPr>
          <w:noProof/>
        </w:rPr>
        <w:pict w14:anchorId="32BB3F21">
          <v:line id="_x0000_s1044" alt="" style="position:absolute;left:0;text-align:left;z-index:251643392;mso-wrap-edited:f;mso-width-percent:0;mso-height-percent:0;mso-width-percent:0;mso-height-percent:0" from="321.3pt,19.3pt" to="321.35pt,61.85pt" o:allowincell="f" strokeweight="1pt">
            <v:stroke startarrowwidth="narrow" startarrowlength="long" endarrowwidth="narrow" endarrowlength="long"/>
          </v:line>
        </w:pict>
      </w:r>
      <w:r>
        <w:rPr>
          <w:noProof/>
        </w:rPr>
        <w:pict w14:anchorId="26CADA9A">
          <v:line id="_x0000_s1043" alt="" style="position:absolute;left:0;text-align:left;z-index:251642368;mso-wrap-edited:f;mso-width-percent:0;mso-height-percent:0;mso-width-percent:0;mso-height-percent:0" from="109.5pt,19.85pt" to="321.35pt,19.9pt" o:allowincell="f" strokeweight="1pt">
            <v:stroke startarrowwidth="narrow" startarrowlength="long" endarrowwidth="narrow" endarrowlength="long"/>
          </v:line>
        </w:pict>
      </w:r>
      <w:r>
        <w:rPr>
          <w:noProof/>
        </w:rPr>
        <w:pict w14:anchorId="202DD4D8">
          <v:line id="_x0000_s1042" alt="" style="position:absolute;left:0;text-align:left;z-index:251641344;mso-wrap-edited:f;mso-width-percent:0;mso-height-percent:0;mso-width-percent:0;mso-height-percent:0" from="109.5pt,20.3pt" to="109.55pt,64.7pt" o:allowincell="f">
            <v:stroke startarrowwidth="narrow" startarrowlength="long" endarrow="block" endarrowwidth="narrow" endarrowlength="long"/>
          </v:line>
        </w:pict>
      </w:r>
      <w:r w:rsidR="007C486C">
        <w:t>Servizi forniti dai partecipanti alla produzione</w:t>
      </w:r>
    </w:p>
    <w:p w14:paraId="7F17CD27" w14:textId="77777777" w:rsidR="007C486C" w:rsidRDefault="00B50CB8">
      <w:pPr>
        <w:spacing w:line="480" w:lineRule="auto"/>
        <w:ind w:firstLine="709"/>
        <w:jc w:val="center"/>
      </w:pPr>
      <w:r>
        <w:rPr>
          <w:noProof/>
        </w:rPr>
        <w:pict w14:anchorId="4B2449C2">
          <v:line id="_x0000_s1041" alt="" style="position:absolute;left:0;text-align:left;z-index:251646464;mso-wrap-edited:f;mso-width-percent:0;mso-height-percent:0;mso-width-percent:0;mso-height-percent:0" from="303.75pt,23pt" to="303.8pt,38.1pt" o:allowincell="f" strokeweight=".5pt">
            <v:stroke dashstyle="1 1" startarrowwidth="narrow" startarrowlength="long" endarrow="block" endarrowwidth="narrow" endarrowlength="long"/>
          </v:line>
        </w:pict>
      </w:r>
      <w:r>
        <w:rPr>
          <w:noProof/>
        </w:rPr>
        <w:pict w14:anchorId="1F6F87B8">
          <v:line id="_x0000_s1040" alt="" style="position:absolute;left:0;text-align:left;z-index:251645440;mso-wrap-edited:f;mso-width-percent:0;mso-height-percent:0;mso-width-percent:0;mso-height-percent:0" from="125.4pt,21.35pt" to="302.95pt,21.4pt" o:allowincell="f" strokeweight=".5pt">
            <v:stroke dashstyle="1 1" startarrowwidth="narrow" startarrowlength="long" endarrowwidth="narrow" endarrowlength="long"/>
          </v:line>
        </w:pict>
      </w:r>
      <w:r>
        <w:rPr>
          <w:noProof/>
        </w:rPr>
        <w:pict w14:anchorId="5C30956D">
          <v:line id="_x0000_s1039" alt="" style="position:absolute;left:0;text-align:left;flip:y;z-index:251644416;mso-wrap-edited:f;mso-width-percent:0;mso-height-percent:0;mso-width-percent:0;mso-height-percent:0" from="125.4pt,21.35pt" to="125.45pt,39pt" o:allowincell="f" strokeweight=".5pt">
            <v:stroke dashstyle="1 1" startarrowwidth="narrow" startarrowlength="long" endarrowwidth="narrow" endarrowlength="long"/>
          </v:line>
        </w:pict>
      </w:r>
      <w:r w:rsidR="007C486C">
        <w:t>salari, interessi, profitti, tributi</w:t>
      </w:r>
    </w:p>
    <w:p w14:paraId="4F265677" w14:textId="77777777" w:rsidR="007C486C" w:rsidRDefault="00B50CB8">
      <w:pPr>
        <w:spacing w:line="360" w:lineRule="auto"/>
        <w:jc w:val="both"/>
        <w:rPr>
          <w:sz w:val="24"/>
        </w:rPr>
      </w:pPr>
      <w:r>
        <w:rPr>
          <w:noProof/>
          <w:sz w:val="24"/>
        </w:rPr>
        <w:pict w14:anchorId="6A34E911">
          <v:oval id="_x0000_s1038" alt="" style="position:absolute;left:0;text-align:left;margin-left:272.15pt;margin-top:19.45pt;width:104.05pt;height:98.05pt;z-index:251640320;mso-wrap-edited:f;mso-width-percent:0;mso-height-percent:0;mso-width-percent:0;mso-height-percent:0" o:allowincell="f" filled="f" strokeweight="2pt"/>
        </w:pict>
      </w:r>
      <w:r>
        <w:rPr>
          <w:noProof/>
          <w:sz w:val="24"/>
        </w:rPr>
        <w:pict w14:anchorId="349C9F14">
          <v:oval id="_x0000_s1037" alt="" style="position:absolute;left:0;text-align:left;margin-left:56.75pt;margin-top:23.45pt;width:105.05pt;height:97.05pt;z-index:251639296;mso-wrap-edited:f;mso-width-percent:0;mso-height-percent:0;mso-width-percent:0;mso-height-percent:0" o:allowincell="f" filled="f" strokeweight="2pt"/>
        </w:pict>
      </w:r>
    </w:p>
    <w:p w14:paraId="0CCFF278" w14:textId="77777777" w:rsidR="007C486C" w:rsidRDefault="007C486C">
      <w:pPr>
        <w:spacing w:line="480" w:lineRule="auto"/>
        <w:jc w:val="both"/>
        <w:rPr>
          <w:sz w:val="24"/>
        </w:rPr>
      </w:pPr>
    </w:p>
    <w:p w14:paraId="209593E7" w14:textId="77777777" w:rsidR="007C486C" w:rsidRDefault="007C486C">
      <w:pPr>
        <w:spacing w:line="360" w:lineRule="auto"/>
        <w:ind w:firstLine="708"/>
        <w:jc w:val="center"/>
        <w:rPr>
          <w:b/>
          <w:sz w:val="28"/>
        </w:rPr>
      </w:pPr>
      <w:r>
        <w:rPr>
          <w:b/>
          <w:sz w:val="28"/>
        </w:rPr>
        <w:t>Aziende di</w:t>
      </w:r>
      <w:r>
        <w:rPr>
          <w:sz w:val="24"/>
        </w:rPr>
        <w:tab/>
      </w:r>
      <w:r>
        <w:rPr>
          <w:sz w:val="24"/>
        </w:rPr>
        <w:tab/>
      </w:r>
      <w:r>
        <w:rPr>
          <w:sz w:val="24"/>
        </w:rPr>
        <w:tab/>
      </w:r>
      <w:r>
        <w:rPr>
          <w:sz w:val="24"/>
        </w:rPr>
        <w:tab/>
      </w:r>
      <w:r>
        <w:rPr>
          <w:sz w:val="24"/>
        </w:rPr>
        <w:tab/>
      </w:r>
      <w:r>
        <w:rPr>
          <w:b/>
          <w:sz w:val="28"/>
        </w:rPr>
        <w:t>Aziende di</w:t>
      </w:r>
    </w:p>
    <w:p w14:paraId="2557C223" w14:textId="77777777" w:rsidR="007C486C" w:rsidRDefault="007C486C">
      <w:pPr>
        <w:spacing w:line="360" w:lineRule="auto"/>
        <w:jc w:val="center"/>
        <w:rPr>
          <w:b/>
          <w:sz w:val="28"/>
        </w:rPr>
      </w:pPr>
      <w:r>
        <w:rPr>
          <w:sz w:val="24"/>
        </w:rPr>
        <w:tab/>
      </w:r>
      <w:r>
        <w:rPr>
          <w:b/>
          <w:sz w:val="28"/>
        </w:rPr>
        <w:t>Produzione</w:t>
      </w:r>
      <w:r>
        <w:rPr>
          <w:sz w:val="24"/>
        </w:rPr>
        <w:tab/>
      </w:r>
      <w:r>
        <w:rPr>
          <w:sz w:val="24"/>
        </w:rPr>
        <w:tab/>
      </w:r>
      <w:r>
        <w:rPr>
          <w:sz w:val="24"/>
        </w:rPr>
        <w:tab/>
      </w:r>
      <w:r>
        <w:rPr>
          <w:sz w:val="24"/>
        </w:rPr>
        <w:tab/>
      </w:r>
      <w:r>
        <w:rPr>
          <w:sz w:val="24"/>
        </w:rPr>
        <w:tab/>
      </w:r>
      <w:r>
        <w:rPr>
          <w:b/>
          <w:sz w:val="28"/>
        </w:rPr>
        <w:t>Erogazione</w:t>
      </w:r>
    </w:p>
    <w:p w14:paraId="32BF7B8D" w14:textId="77777777" w:rsidR="007C486C" w:rsidRDefault="00B50CB8">
      <w:pPr>
        <w:spacing w:line="480" w:lineRule="auto"/>
        <w:jc w:val="both"/>
        <w:rPr>
          <w:sz w:val="24"/>
        </w:rPr>
      </w:pPr>
      <w:r>
        <w:rPr>
          <w:noProof/>
        </w:rPr>
        <w:pict w14:anchorId="3C7F1A4D">
          <v:line id="_x0000_s1036" alt="" style="position:absolute;left:0;text-align:left;flip:y;z-index:251651584;mso-wrap-edited:f;mso-width-percent:0;mso-height-percent:0;mso-width-percent:0;mso-height-percent:0" from="321.3pt,27.5pt" to="321.35pt,70.05pt" o:allowincell="f" strokeweight=".5pt">
            <v:stroke dashstyle="1 1" startarrowwidth="narrow" startarrowlength="long" endarrowwidth="narrow" endarrowlength="long"/>
          </v:line>
        </w:pict>
      </w:r>
      <w:r>
        <w:rPr>
          <w:noProof/>
        </w:rPr>
        <w:pict w14:anchorId="52B4263F">
          <v:line id="_x0000_s1035" alt="" style="position:absolute;left:0;text-align:left;flip:y;z-index:251649536;mso-wrap-edited:f;mso-width-percent:0;mso-height-percent:0;mso-width-percent:0;mso-height-percent:0" from="109.5pt,25.25pt" to="109.55pt,69.65pt" o:allowincell="f" strokeweight=".5pt">
            <v:stroke dashstyle="1 1" startarrowwidth="narrow" startarrowlength="long" endarrow="block" endarrowwidth="narrow" endarrowlength="long"/>
          </v:line>
        </w:pict>
      </w:r>
      <w:r>
        <w:rPr>
          <w:noProof/>
        </w:rPr>
        <w:pict w14:anchorId="1AE95805">
          <v:line id="_x0000_s1034" alt="" style="position:absolute;left:0;text-align:left;z-index:251637248;mso-wrap-edited:f;mso-width-percent:0;mso-height-percent:0;mso-width-percent:0;mso-height-percent:0" from="109.5pt,70.05pt" to="321.35pt,70.1pt" o:allowincell="f" strokeweight=".5pt">
            <v:stroke dashstyle="1 1" startarrowwidth="narrow" startarrowlength="long" endarrowwidth="narrow" endarrowlength="long"/>
          </v:line>
        </w:pict>
      </w:r>
    </w:p>
    <w:p w14:paraId="76F3AAF5" w14:textId="77777777" w:rsidR="007C486C" w:rsidRDefault="00B50CB8">
      <w:pPr>
        <w:spacing w:line="480" w:lineRule="auto"/>
        <w:ind w:firstLine="709"/>
        <w:jc w:val="center"/>
      </w:pPr>
      <w:r>
        <w:rPr>
          <w:noProof/>
        </w:rPr>
        <w:pict w14:anchorId="261B3C16">
          <v:line id="_x0000_s1033" alt="" style="position:absolute;left:0;text-align:left;z-index:251638272;mso-wrap-edited:f;mso-width-percent:0;mso-height-percent:0;mso-width-percent:0;mso-height-percent:0" from="125.4pt,12.75pt" to="302.95pt,13.15pt" strokeweight="1pt">
            <v:stroke startarrowwidth="narrow" startarrowlength="long" endarrowwidth="narrow" endarrowlength="long"/>
          </v:line>
        </w:pict>
      </w:r>
      <w:r>
        <w:rPr>
          <w:noProof/>
        </w:rPr>
        <w:pict w14:anchorId="00A2E517">
          <v:line id="_x0000_s1032" alt="" style="position:absolute;left:0;text-align:left;z-index:251647488;mso-wrap-edited:f;mso-width-percent:0;mso-height-percent:0;mso-width-percent:0;mso-height-percent:0" from="125.4pt,-3.85pt" to="125.45pt,13.8pt" o:allowincell="f" strokeweight="1pt">
            <v:stroke startarrowwidth="narrow" startarrowlength="long" endarrowwidth="narrow" endarrowlength="long"/>
          </v:line>
        </w:pict>
      </w:r>
      <w:r>
        <w:rPr>
          <w:noProof/>
        </w:rPr>
        <w:pict w14:anchorId="7EF644BD">
          <v:line id="_x0000_s1031" alt="" style="position:absolute;left:0;text-align:left;flip:y;z-index:251648512;mso-wrap-edited:f;mso-width-percent:0;mso-height-percent:0;mso-width-percent:0;mso-height-percent:0" from="303.75pt,-2.95pt" to="303.8pt,12.15pt" o:allowincell="f">
            <v:stroke startarrowwidth="narrow" startarrowlength="long" endarrow="block" endarrowwidth="narrow" endarrowlength="long"/>
          </v:line>
        </w:pict>
      </w:r>
      <w:r w:rsidR="007C486C">
        <w:t>beni e servizi prodotti e venduti</w:t>
      </w:r>
    </w:p>
    <w:p w14:paraId="7CF277EE" w14:textId="77777777" w:rsidR="007C486C" w:rsidRDefault="007C486C">
      <w:pPr>
        <w:spacing w:line="480" w:lineRule="auto"/>
        <w:ind w:firstLine="709"/>
        <w:jc w:val="center"/>
      </w:pPr>
      <w:r>
        <w:t>acquisti di beni e servizi</w:t>
      </w:r>
    </w:p>
    <w:p w14:paraId="7CEFDA45" w14:textId="77777777" w:rsidR="007C486C" w:rsidRDefault="007C486C">
      <w:pPr>
        <w:spacing w:line="480" w:lineRule="auto"/>
        <w:ind w:firstLine="709"/>
        <w:jc w:val="center"/>
      </w:pPr>
      <w:r>
        <w:t>risparmio</w:t>
      </w:r>
    </w:p>
    <w:p w14:paraId="1895902A" w14:textId="77777777" w:rsidR="007C486C" w:rsidRDefault="00B50CB8" w:rsidP="00CA7228">
      <w:pPr>
        <w:pBdr>
          <w:top w:val="threeDEmboss" w:sz="24" w:space="1" w:color="auto"/>
        </w:pBdr>
        <w:spacing w:line="360" w:lineRule="auto"/>
        <w:jc w:val="both"/>
        <w:rPr>
          <w:sz w:val="24"/>
        </w:rPr>
      </w:pPr>
      <w:r>
        <w:rPr>
          <w:noProof/>
        </w:rPr>
        <w:pict w14:anchorId="3767D843">
          <v:line id="_x0000_s1030" alt="" style="position:absolute;left:0;text-align:left;flip:y;z-index:251653632;mso-wrap-edited:f;mso-width-percent:0;mso-height-percent:0;mso-width-percent:0;mso-height-percent:0" from="90.6pt,-73.7pt" to="90.65pt,-5.7pt" o:allowincell="f" strokeweight=".5pt">
            <v:stroke dashstyle="1 1" startarrowwidth="narrow" startarrowlength="long" endarrow="block" endarrowwidth="narrow" endarrowlength="long"/>
          </v:line>
        </w:pict>
      </w:r>
      <w:r>
        <w:rPr>
          <w:noProof/>
        </w:rPr>
        <w:pict w14:anchorId="5AC7EF71">
          <v:line id="_x0000_s1029" alt="" style="position:absolute;left:0;text-align:left;flip:y;z-index:251652608;mso-wrap-edited:f;mso-width-percent:0;mso-height-percent:0;mso-width-percent:0;mso-height-percent:0" from="338.1pt,-73.7pt" to="338.15pt,-5.7pt" o:allowincell="f" strokeweight=".5pt">
            <v:stroke dashstyle="1 1" startarrowwidth="narrow" startarrowlength="long" endarrowwidth="narrow" endarrowlength="long"/>
          </v:line>
        </w:pict>
      </w:r>
      <w:r>
        <w:rPr>
          <w:noProof/>
        </w:rPr>
        <w:pict w14:anchorId="3C43403C">
          <v:line id="_x0000_s1028" alt="" style="position:absolute;left:0;text-align:left;z-index:251650560;mso-wrap-edited:f;mso-width-percent:0;mso-height-percent:0;mso-width-percent:0;mso-height-percent:0" from="92.7pt,-5.55pt" to="336.5pt,-5.5pt" o:allowincell="f" strokeweight=".5pt">
            <v:stroke dashstyle="1 1" startarrowwidth="narrow" startarrowlength="long" endarrowwidth="narrow" endarrowlength="long"/>
          </v:line>
        </w:pict>
      </w:r>
    </w:p>
    <w:p w14:paraId="3CC861EA" w14:textId="77777777" w:rsidR="007C486C" w:rsidRDefault="00D60BBC" w:rsidP="00CA7228">
      <w:pPr>
        <w:spacing w:line="360" w:lineRule="auto"/>
        <w:ind w:firstLine="709"/>
        <w:jc w:val="both"/>
        <w:rPr>
          <w:sz w:val="24"/>
        </w:rPr>
      </w:pPr>
      <w:r>
        <w:rPr>
          <w:sz w:val="24"/>
        </w:rPr>
        <w:t xml:space="preserve">Sono proprio i legami formali o meno esistenti tra le unità di erogazione  a quelle di produzione e viceversa, che hanno spinto, particolarmente a partire dalla seconda metà del nostro secolo, verso una concezione dell'azienda non come organismo tecnico, ma come istituto sociale, nel quale realizzare, tra l'altro, i bisogni di carattere etico del lavoratore, e quindi verso la teoria dei massimi simultanei, a cui </w:t>
      </w:r>
      <w:r w:rsidR="00902424">
        <w:rPr>
          <w:sz w:val="24"/>
        </w:rPr>
        <w:t>accenneremo</w:t>
      </w:r>
      <w:r>
        <w:rPr>
          <w:sz w:val="24"/>
        </w:rPr>
        <w:t xml:space="preserve"> </w:t>
      </w:r>
      <w:r w:rsidR="00902424">
        <w:rPr>
          <w:sz w:val="24"/>
        </w:rPr>
        <w:t>nel § 5 del presente capitolo</w:t>
      </w:r>
      <w:r>
        <w:rPr>
          <w:sz w:val="24"/>
        </w:rPr>
        <w:t>.</w:t>
      </w:r>
    </w:p>
    <w:p w14:paraId="6E6132DC" w14:textId="77777777" w:rsidR="007C486C" w:rsidRDefault="007C486C">
      <w:pPr>
        <w:spacing w:line="360" w:lineRule="auto"/>
        <w:ind w:firstLine="709"/>
        <w:jc w:val="both"/>
        <w:rPr>
          <w:sz w:val="24"/>
        </w:rPr>
      </w:pPr>
    </w:p>
    <w:p w14:paraId="21E90E7F" w14:textId="77777777" w:rsidR="007C486C" w:rsidRDefault="007C486C">
      <w:pPr>
        <w:spacing w:line="360" w:lineRule="auto"/>
        <w:ind w:firstLine="709"/>
        <w:jc w:val="both"/>
        <w:rPr>
          <w:sz w:val="24"/>
        </w:rPr>
      </w:pPr>
    </w:p>
    <w:p w14:paraId="04DDD942" w14:textId="77777777" w:rsidR="007C486C" w:rsidRPr="00300EED" w:rsidRDefault="007C486C" w:rsidP="00300EED">
      <w:pPr>
        <w:pStyle w:val="Titolo3"/>
        <w:jc w:val="both"/>
        <w:rPr>
          <w:i/>
          <w:iCs/>
          <w:sz w:val="24"/>
          <w:szCs w:val="4"/>
        </w:rPr>
      </w:pPr>
      <w:bookmarkStart w:id="24" w:name="_Toc55912691"/>
      <w:bookmarkStart w:id="25" w:name="_Toc146450124"/>
      <w:bookmarkStart w:id="26" w:name="_Toc51950748"/>
      <w:r w:rsidRPr="00300EED">
        <w:rPr>
          <w:i/>
          <w:iCs/>
          <w:sz w:val="24"/>
          <w:szCs w:val="4"/>
        </w:rPr>
        <w:t>§ 3.1.</w:t>
      </w:r>
      <w:r w:rsidRPr="00300EED">
        <w:rPr>
          <w:i/>
          <w:iCs/>
          <w:sz w:val="24"/>
          <w:szCs w:val="4"/>
        </w:rPr>
        <w:tab/>
        <w:t>La classificazione delle aziende secondo le finalità istituzionali loro assegnate dai soggetti promotori (segue). Le aziende composte a fine erogativo: loro tratti peculiari ed inquadramento.</w:t>
      </w:r>
      <w:bookmarkEnd w:id="24"/>
      <w:bookmarkEnd w:id="25"/>
      <w:bookmarkEnd w:id="26"/>
    </w:p>
    <w:p w14:paraId="4DE47884" w14:textId="77777777" w:rsidR="007C486C" w:rsidRDefault="007C486C">
      <w:pPr>
        <w:spacing w:before="120" w:line="360" w:lineRule="auto"/>
        <w:ind w:firstLine="709"/>
        <w:jc w:val="both"/>
        <w:rPr>
          <w:sz w:val="24"/>
        </w:rPr>
      </w:pPr>
      <w:r>
        <w:rPr>
          <w:sz w:val="24"/>
        </w:rPr>
        <w:t>Abbiamo già riferito che la specializzazione o meglio la scissione dell'attività economica in distinte unità, di produzione e di erogazione, se da una parte non ha reciso i rapporti tra le stesse unità, come abbiamo visto nelle pagine precedenti, dall'altra non è stata netta nel senso che ancor oggi è dato riscontrare, come già accennato, aziende di erogazione nelle quali si svolgono accanto a quella tipica, di erogazione, attività o processi elementari o complessi di produzione, collegati o meno formalmente alla prima.</w:t>
      </w:r>
    </w:p>
    <w:p w14:paraId="50F03AFE" w14:textId="77777777" w:rsidR="007C486C" w:rsidRDefault="007C486C">
      <w:pPr>
        <w:spacing w:line="360" w:lineRule="auto"/>
        <w:ind w:firstLine="709"/>
        <w:jc w:val="both"/>
        <w:rPr>
          <w:sz w:val="24"/>
        </w:rPr>
      </w:pPr>
      <w:r>
        <w:rPr>
          <w:sz w:val="24"/>
        </w:rPr>
        <w:lastRenderedPageBreak/>
        <w:t xml:space="preserve">Si tratta, com'è noto, delle </w:t>
      </w:r>
      <w:r w:rsidRPr="00060432">
        <w:rPr>
          <w:b/>
          <w:i/>
          <w:sz w:val="24"/>
        </w:rPr>
        <w:t>aziende composte a fine erogativo</w:t>
      </w:r>
      <w:r>
        <w:rPr>
          <w:sz w:val="24"/>
        </w:rPr>
        <w:t xml:space="preserve"> di cui vogliamo studiare, ora, l'entità e quindi l'influenza dell'attività di produzione su quella di erogazione o di consumo e quindi le conseguenze della prima attività sul realizzo delle finalità, appunto, erogative o di consumo, per le quali la stessa azienda composta è sorta.</w:t>
      </w:r>
    </w:p>
    <w:p w14:paraId="2B13F05A" w14:textId="77777777" w:rsidR="007C486C" w:rsidRDefault="007C486C">
      <w:pPr>
        <w:spacing w:line="360" w:lineRule="auto"/>
        <w:ind w:firstLine="709"/>
        <w:jc w:val="both"/>
        <w:rPr>
          <w:sz w:val="24"/>
        </w:rPr>
      </w:pPr>
      <w:r>
        <w:rPr>
          <w:sz w:val="24"/>
        </w:rPr>
        <w:t>Quanto all'entità dei processi di produzione accanto a quella tipica di erogazione delle omonime aziende, si va dall'attività di produzione elementare dell'azienda familiare (che rappresenta la più semplice azienda di erogazione) costituita dalla preparazione dei cibi, o dal confezionamento di qualche capo di biancheria, o dalle piccole riparazioni domestiche, tanto per citare qualche esempio, a gestioni produttive più complesse rappresentate da vere e proprie imprese, con propria autonomia giuridica, collocate nell’ambito di aziende di erogazione.</w:t>
      </w:r>
    </w:p>
    <w:p w14:paraId="36F86A83" w14:textId="77777777" w:rsidR="007C486C" w:rsidRDefault="007C486C">
      <w:pPr>
        <w:spacing w:line="360" w:lineRule="auto"/>
        <w:ind w:firstLine="709"/>
        <w:jc w:val="both"/>
        <w:rPr>
          <w:sz w:val="24"/>
        </w:rPr>
      </w:pPr>
      <w:r>
        <w:rPr>
          <w:sz w:val="24"/>
        </w:rPr>
        <w:t>Tipici esempi di queste realtà, sono costituiti dall’IRI e dall’ENI, tipici gruppi di produzione nell’ambito dell’azienda di erogazione statale del nostro Paese.</w:t>
      </w:r>
    </w:p>
    <w:p w14:paraId="731AF7CE" w14:textId="77777777" w:rsidR="007C486C" w:rsidRDefault="007C486C">
      <w:pPr>
        <w:spacing w:line="360" w:lineRule="auto"/>
        <w:ind w:firstLine="709"/>
        <w:jc w:val="both"/>
        <w:rPr>
          <w:sz w:val="24"/>
        </w:rPr>
      </w:pPr>
      <w:r>
        <w:rPr>
          <w:sz w:val="24"/>
        </w:rPr>
        <w:t>Tra i due casi estremi esistono realtà intermedie di aziende composte di erogazione nelle quali, accanto ovviamente a quella di erogazione che non manca mai, coesistono, insieme a questa, gestioni produttive che, pur senza assurgere a distinte aziende con propria personalità giuridica, caratterizzano ciò nondimeno, ed in modo significativo, le stesse aziende di erogazione (es. le A.S.L., Aziende Sanitarie Locali).</w:t>
      </w:r>
    </w:p>
    <w:p w14:paraId="6CA1A054" w14:textId="77777777" w:rsidR="007C486C" w:rsidRDefault="007C486C">
      <w:pPr>
        <w:spacing w:line="360" w:lineRule="auto"/>
        <w:ind w:firstLine="709"/>
        <w:jc w:val="both"/>
        <w:rPr>
          <w:sz w:val="24"/>
        </w:rPr>
      </w:pPr>
      <w:r>
        <w:rPr>
          <w:sz w:val="24"/>
        </w:rPr>
        <w:t>Illustrata nelle sue forme più tipiche l'entità dell'attività di produzione rispetto a quella di erogazione nelle aziende composte a fini erogativi, vediamo ora l'influenza della prima sulla seconda, influenza che segna, pertanto, il contributo, positivo o negativo, dei processi di produzione sulla realizzabilità dei fini istituzionali, di erogazione o di consumo, che caratterizzano prevalentemente le aziende in discorso.</w:t>
      </w:r>
    </w:p>
    <w:p w14:paraId="0F90B885" w14:textId="77777777" w:rsidR="007C486C" w:rsidRDefault="007C486C">
      <w:pPr>
        <w:spacing w:line="360" w:lineRule="auto"/>
        <w:ind w:firstLine="709"/>
        <w:jc w:val="both"/>
        <w:rPr>
          <w:sz w:val="24"/>
        </w:rPr>
      </w:pPr>
      <w:r>
        <w:rPr>
          <w:sz w:val="24"/>
        </w:rPr>
        <w:t>E' chiaro, al riguardo, che quanto più significativa risulti la gestione produttiva, tanto più rilevante sarà la sua influenza, positiva o negativa, su quella erogativa e quindi sulla realizzabilità dei fini dell'azienda composta.</w:t>
      </w:r>
    </w:p>
    <w:p w14:paraId="3E037F7D" w14:textId="77777777" w:rsidR="007C486C" w:rsidRDefault="007C486C">
      <w:pPr>
        <w:spacing w:line="360" w:lineRule="auto"/>
        <w:ind w:firstLine="709"/>
        <w:jc w:val="both"/>
        <w:rPr>
          <w:sz w:val="24"/>
        </w:rPr>
      </w:pPr>
      <w:r>
        <w:rPr>
          <w:sz w:val="24"/>
        </w:rPr>
        <w:lastRenderedPageBreak/>
        <w:t>Così, nelle aziende di erogazione in cui le attività produttive sono gestite attraverso società con p</w:t>
      </w:r>
      <w:r w:rsidR="0017027E">
        <w:rPr>
          <w:sz w:val="24"/>
        </w:rPr>
        <w:t>ropria autonomia giuridica, quel</w:t>
      </w:r>
      <w:r>
        <w:rPr>
          <w:sz w:val="24"/>
        </w:rPr>
        <w:t>l'influenza è segnata dal risultato economico positivo o negativo prodotto dalle stesse società.</w:t>
      </w:r>
    </w:p>
    <w:p w14:paraId="273EA897" w14:textId="77777777" w:rsidR="007C486C" w:rsidRDefault="007C486C">
      <w:pPr>
        <w:spacing w:line="360" w:lineRule="auto"/>
        <w:ind w:firstLine="709"/>
        <w:jc w:val="both"/>
        <w:rPr>
          <w:sz w:val="24"/>
        </w:rPr>
      </w:pPr>
      <w:r>
        <w:rPr>
          <w:sz w:val="24"/>
        </w:rPr>
        <w:t>Nelle aziende di erogazione o di consumo dove la gestione produttiva non è formalmente separata da quella tipica di erogazione o di consumo, l'influenza della prima gestione sulla seconda è, invece, di più incerta determinazione.</w:t>
      </w:r>
    </w:p>
    <w:p w14:paraId="29D67BF4" w14:textId="77777777" w:rsidR="007C486C" w:rsidRDefault="007C486C">
      <w:pPr>
        <w:spacing w:line="360" w:lineRule="auto"/>
        <w:ind w:firstLine="709"/>
        <w:jc w:val="both"/>
        <w:rPr>
          <w:sz w:val="24"/>
        </w:rPr>
      </w:pPr>
      <w:r>
        <w:rPr>
          <w:sz w:val="24"/>
        </w:rPr>
        <w:t>E' il caso, per esempio, delle aziende familiari in cui è presente un'attività agricola non separata formalmente da quella tipica di queste aziende, di erogazione o meglio di consumo, in cui i componenti della famiglia apportano il proprio lavoro, necessario per la coltivazione e quindi per la produzione dei prodotti agricoli, che vengono quindi consumati totalmente o parzialmente dai componenti della stessa famiglia.</w:t>
      </w:r>
    </w:p>
    <w:p w14:paraId="245E03FA" w14:textId="77777777" w:rsidR="007C486C" w:rsidRDefault="007C486C">
      <w:pPr>
        <w:spacing w:line="360" w:lineRule="auto"/>
        <w:ind w:firstLine="709"/>
        <w:jc w:val="both"/>
        <w:rPr>
          <w:sz w:val="24"/>
        </w:rPr>
      </w:pPr>
      <w:r>
        <w:rPr>
          <w:sz w:val="24"/>
        </w:rPr>
        <w:t>Nelle aziende in argomento sono tali i legami tra attività produttiva ed erogativa o di consumo che è difficile distinguere le due attività, e quindi i due tipi di aziende, tanto che "più che parlare di due aziende, quella domestica e quella agraria, si potrebbe parlare di un'unica azienda composita, agrario-domestica"</w:t>
      </w:r>
      <w:r>
        <w:rPr>
          <w:rStyle w:val="Rimandonotaapidipagina"/>
          <w:sz w:val="24"/>
        </w:rPr>
        <w:footnoteReference w:id="8"/>
      </w:r>
      <w:r w:rsidR="00960CC5">
        <w:rPr>
          <w:sz w:val="24"/>
        </w:rPr>
        <w:t xml:space="preserve"> </w:t>
      </w:r>
      <w:r>
        <w:rPr>
          <w:rStyle w:val="Rimandonotaapidipagina"/>
          <w:sz w:val="24"/>
        </w:rPr>
        <w:footnoteReference w:id="9"/>
      </w:r>
      <w:r>
        <w:rPr>
          <w:sz w:val="24"/>
        </w:rPr>
        <w:t>.</w:t>
      </w:r>
    </w:p>
    <w:p w14:paraId="45CB5A79" w14:textId="77777777" w:rsidR="007C486C" w:rsidRDefault="007C486C">
      <w:pPr>
        <w:spacing w:line="360" w:lineRule="auto"/>
        <w:ind w:firstLine="709"/>
        <w:jc w:val="both"/>
        <w:rPr>
          <w:sz w:val="24"/>
        </w:rPr>
      </w:pPr>
      <w:r>
        <w:rPr>
          <w:sz w:val="24"/>
        </w:rPr>
        <w:t>Tra l'altro, l'esame della realtà aziendale ci fa osservare il caso di aziende di erogazione nelle quali la gestione produttiva pur non essendo formalmente separata da quella erogativa, dà luogo alla formazione di un bilancio autonomo composto, tra l'altro, dal conto economico che segna, attraverso il risultato economico positivo o negativo, il contributo dell'attività produttiva alla realizzazione dei fini di erogazione o di consumo per i quali le omonime aziende, di quest'ultimo tipo, sono state istituite.</w:t>
      </w:r>
    </w:p>
    <w:p w14:paraId="255AA6D4" w14:textId="77777777" w:rsidR="007C486C" w:rsidRDefault="007C486C">
      <w:pPr>
        <w:spacing w:line="360" w:lineRule="auto"/>
        <w:ind w:firstLine="709"/>
        <w:jc w:val="both"/>
        <w:rPr>
          <w:sz w:val="24"/>
        </w:rPr>
      </w:pPr>
      <w:r>
        <w:rPr>
          <w:sz w:val="24"/>
        </w:rPr>
        <w:t xml:space="preserve">E' il caso, per esempio, delle A.S.L. (Aziende Sanitarie Locali) che gestiscono ospedali o distretti ospedalieri e che, come già riferito, compongono il bilancio annuale, composto come nelle società commerciali, oltre dalla nota integrativa, dallo stato patrimoniale e dal conto economico che evidenziano l'utile o la perdita di esercizio della loro attività produttiva, e quindi l'influenza della </w:t>
      </w:r>
      <w:r>
        <w:rPr>
          <w:sz w:val="24"/>
        </w:rPr>
        <w:lastRenderedPageBreak/>
        <w:t>gestione produttiva sulla realizzabilità delle finalità di erogazione o di consumo che costituiscono il presupposto e, pertanto, il fine precipuo della costituzione di queste aziende.</w:t>
      </w:r>
    </w:p>
    <w:p w14:paraId="21BEE8D0" w14:textId="77777777" w:rsidR="007C486C" w:rsidRDefault="007C486C">
      <w:pPr>
        <w:spacing w:line="360" w:lineRule="auto"/>
        <w:ind w:firstLine="709"/>
        <w:jc w:val="both"/>
        <w:rPr>
          <w:sz w:val="24"/>
        </w:rPr>
      </w:pPr>
      <w:r>
        <w:rPr>
          <w:sz w:val="24"/>
        </w:rPr>
        <w:t>Si discute, a riguardo delle aziende composte a fine erogativo, se esse rappresentino una terza classe di aziende (accanto a quelle di erogazione o di consumo in senso stretto ed a quelle di produzione) ovvero se esse rientrino nella più ampia categoria delle aziende di erogazione.</w:t>
      </w:r>
    </w:p>
    <w:p w14:paraId="33F62637" w14:textId="77777777" w:rsidR="007C486C" w:rsidRDefault="007C486C">
      <w:pPr>
        <w:spacing w:line="360" w:lineRule="auto"/>
        <w:ind w:firstLine="709"/>
        <w:jc w:val="both"/>
        <w:rPr>
          <w:sz w:val="24"/>
        </w:rPr>
      </w:pPr>
      <w:r>
        <w:rPr>
          <w:sz w:val="24"/>
        </w:rPr>
        <w:t>E’ certo che si bada all’attività (di produzione e di erogazione) svolta da queste aziende, esse vanno a costituire si una terza categoria di aziende.</w:t>
      </w:r>
    </w:p>
    <w:p w14:paraId="0524DDBB" w14:textId="77777777" w:rsidR="007C486C" w:rsidRDefault="007C486C">
      <w:pPr>
        <w:spacing w:line="360" w:lineRule="auto"/>
        <w:ind w:firstLine="709"/>
        <w:jc w:val="both"/>
        <w:rPr>
          <w:sz w:val="24"/>
        </w:rPr>
      </w:pPr>
      <w:r>
        <w:rPr>
          <w:sz w:val="24"/>
        </w:rPr>
        <w:t>Se invece si bada al fine delle stesse aziende, esse rientrano nella più ampia categoria delle aziende di erogazione, in quanto l’attività di produzione è strumentale all’attività di erogazione, che caratterizza la gestione di questo tipo di aziende.</w:t>
      </w:r>
    </w:p>
    <w:p w14:paraId="725B08ED" w14:textId="77777777" w:rsidR="007C486C" w:rsidRDefault="008471D0">
      <w:pPr>
        <w:spacing w:line="360" w:lineRule="auto"/>
        <w:jc w:val="center"/>
        <w:rPr>
          <w:sz w:val="24"/>
        </w:rPr>
      </w:pPr>
      <w:r>
        <w:rPr>
          <w:sz w:val="24"/>
        </w:rPr>
        <w:t>*</w:t>
      </w:r>
    </w:p>
    <w:p w14:paraId="29725C91" w14:textId="77777777" w:rsidR="008471D0" w:rsidRDefault="008471D0">
      <w:pPr>
        <w:spacing w:line="360" w:lineRule="auto"/>
        <w:jc w:val="center"/>
        <w:rPr>
          <w:sz w:val="24"/>
        </w:rPr>
      </w:pPr>
      <w:r>
        <w:rPr>
          <w:sz w:val="24"/>
        </w:rPr>
        <w:t xml:space="preserve">*           *       </w:t>
      </w:r>
    </w:p>
    <w:p w14:paraId="2355F2E1" w14:textId="77777777" w:rsidR="008471D0" w:rsidRPr="00D7683D" w:rsidRDefault="008471D0" w:rsidP="008471D0">
      <w:pPr>
        <w:pStyle w:val="Titolo"/>
        <w:spacing w:before="120" w:line="360" w:lineRule="auto"/>
        <w:ind w:firstLine="709"/>
        <w:jc w:val="both"/>
        <w:rPr>
          <w:b w:val="0"/>
          <w:bCs/>
          <w:sz w:val="24"/>
        </w:rPr>
      </w:pPr>
      <w:r>
        <w:rPr>
          <w:b w:val="0"/>
          <w:bCs/>
          <w:sz w:val="24"/>
        </w:rPr>
        <w:t xml:space="preserve">  </w:t>
      </w:r>
      <w:r w:rsidR="00400351">
        <w:rPr>
          <w:b w:val="0"/>
          <w:bCs/>
          <w:sz w:val="24"/>
        </w:rPr>
        <w:t>La classificazione de</w:t>
      </w:r>
      <w:r w:rsidRPr="00D7683D">
        <w:rPr>
          <w:b w:val="0"/>
          <w:bCs/>
          <w:sz w:val="24"/>
        </w:rPr>
        <w:t>lle aziende rispetto al fine se ha avuto l’indubbio merito di operare un</w:t>
      </w:r>
      <w:r>
        <w:rPr>
          <w:b w:val="0"/>
          <w:bCs/>
          <w:sz w:val="24"/>
        </w:rPr>
        <w:t xml:space="preserve">a sua pur generale distinzione tra </w:t>
      </w:r>
      <w:r w:rsidRPr="00D7683D">
        <w:rPr>
          <w:b w:val="0"/>
          <w:bCs/>
          <w:sz w:val="24"/>
        </w:rPr>
        <w:t xml:space="preserve">aziende </w:t>
      </w:r>
      <w:r>
        <w:rPr>
          <w:b w:val="0"/>
          <w:bCs/>
          <w:sz w:val="24"/>
        </w:rPr>
        <w:t xml:space="preserve">profit (imprese) e non profit (aziende di erogazione) </w:t>
      </w:r>
      <w:r w:rsidR="00400351">
        <w:rPr>
          <w:b w:val="0"/>
          <w:bCs/>
          <w:sz w:val="24"/>
        </w:rPr>
        <w:t>h</w:t>
      </w:r>
      <w:r w:rsidRPr="00D7683D">
        <w:rPr>
          <w:b w:val="0"/>
          <w:bCs/>
          <w:sz w:val="24"/>
        </w:rPr>
        <w:t xml:space="preserve">a </w:t>
      </w:r>
      <w:r w:rsidR="00400351">
        <w:rPr>
          <w:b w:val="0"/>
          <w:bCs/>
          <w:sz w:val="24"/>
        </w:rPr>
        <w:t xml:space="preserve">tuttavia </w:t>
      </w:r>
      <w:r w:rsidRPr="00D7683D">
        <w:rPr>
          <w:b w:val="0"/>
          <w:bCs/>
          <w:sz w:val="24"/>
        </w:rPr>
        <w:t>messo</w:t>
      </w:r>
      <w:r w:rsidR="009B7B5F">
        <w:rPr>
          <w:b w:val="0"/>
          <w:bCs/>
          <w:sz w:val="24"/>
        </w:rPr>
        <w:t xml:space="preserve"> </w:t>
      </w:r>
      <w:r w:rsidRPr="00D7683D">
        <w:rPr>
          <w:b w:val="0"/>
          <w:bCs/>
          <w:sz w:val="24"/>
        </w:rPr>
        <w:t>in ombra l’aspetto più propriamente produttivo di tutte le aziende</w:t>
      </w:r>
      <w:r>
        <w:rPr>
          <w:b w:val="0"/>
          <w:bCs/>
          <w:sz w:val="24"/>
        </w:rPr>
        <w:t xml:space="preserve">, </w:t>
      </w:r>
      <w:r w:rsidRPr="00D7683D">
        <w:rPr>
          <w:b w:val="0"/>
          <w:bCs/>
          <w:sz w:val="24"/>
        </w:rPr>
        <w:t>ossia la circostanza che tutte le aziende esercitano un’attività di produzione, il cui oggetto può essere rapprese</w:t>
      </w:r>
      <w:r>
        <w:rPr>
          <w:b w:val="0"/>
          <w:bCs/>
          <w:sz w:val="24"/>
        </w:rPr>
        <w:t>ntato da beni e/o servizi per le</w:t>
      </w:r>
      <w:r w:rsidRPr="00D7683D">
        <w:rPr>
          <w:b w:val="0"/>
          <w:bCs/>
          <w:sz w:val="24"/>
        </w:rPr>
        <w:t xml:space="preserve"> </w:t>
      </w:r>
      <w:r w:rsidRPr="00503C80">
        <w:rPr>
          <w:bCs/>
          <w:sz w:val="24"/>
        </w:rPr>
        <w:t>profit organization</w:t>
      </w:r>
      <w:r w:rsidRPr="00D7683D">
        <w:rPr>
          <w:b w:val="0"/>
          <w:bCs/>
          <w:sz w:val="24"/>
        </w:rPr>
        <w:t xml:space="preserve"> ed essenzia</w:t>
      </w:r>
      <w:r>
        <w:rPr>
          <w:b w:val="0"/>
          <w:bCs/>
          <w:sz w:val="24"/>
        </w:rPr>
        <w:t xml:space="preserve">lmente da servizi per le </w:t>
      </w:r>
      <w:r w:rsidRPr="00560461">
        <w:rPr>
          <w:bCs/>
          <w:sz w:val="24"/>
        </w:rPr>
        <w:t xml:space="preserve">non </w:t>
      </w:r>
      <w:r w:rsidRPr="00503C80">
        <w:rPr>
          <w:bCs/>
          <w:sz w:val="24"/>
        </w:rPr>
        <w:t>profit oranization</w:t>
      </w:r>
      <w:r w:rsidRPr="00D7683D">
        <w:rPr>
          <w:b w:val="0"/>
          <w:bCs/>
          <w:sz w:val="24"/>
        </w:rPr>
        <w:t>.</w:t>
      </w:r>
    </w:p>
    <w:p w14:paraId="3353712A" w14:textId="77777777" w:rsidR="008471D0" w:rsidRPr="00D7683D" w:rsidRDefault="00400351" w:rsidP="008471D0">
      <w:pPr>
        <w:pStyle w:val="Titolo"/>
        <w:spacing w:before="120" w:line="360" w:lineRule="auto"/>
        <w:ind w:firstLine="709"/>
        <w:jc w:val="both"/>
        <w:rPr>
          <w:b w:val="0"/>
          <w:bCs/>
          <w:sz w:val="24"/>
        </w:rPr>
      </w:pPr>
      <w:r>
        <w:rPr>
          <w:b w:val="0"/>
          <w:bCs/>
          <w:sz w:val="24"/>
        </w:rPr>
        <w:t xml:space="preserve"> Quella distinzione</w:t>
      </w:r>
      <w:r w:rsidR="004E7A42">
        <w:rPr>
          <w:b w:val="0"/>
          <w:bCs/>
          <w:sz w:val="24"/>
        </w:rPr>
        <w:t>, ha di conseguenza</w:t>
      </w:r>
      <w:r w:rsidR="008471D0" w:rsidRPr="00D7683D">
        <w:rPr>
          <w:b w:val="0"/>
          <w:bCs/>
          <w:sz w:val="24"/>
        </w:rPr>
        <w:t xml:space="preserve"> generato nella pubblica opinione</w:t>
      </w:r>
      <w:r w:rsidR="008471D0">
        <w:rPr>
          <w:b w:val="0"/>
          <w:bCs/>
          <w:sz w:val="24"/>
        </w:rPr>
        <w:t>,</w:t>
      </w:r>
      <w:r w:rsidR="008471D0" w:rsidRPr="00D7683D">
        <w:rPr>
          <w:b w:val="0"/>
          <w:bCs/>
          <w:sz w:val="24"/>
        </w:rPr>
        <w:t xml:space="preserve"> e notoriamente  anche nella nostra classe politica</w:t>
      </w:r>
      <w:r w:rsidR="008471D0">
        <w:rPr>
          <w:b w:val="0"/>
          <w:bCs/>
          <w:sz w:val="24"/>
        </w:rPr>
        <w:t>,</w:t>
      </w:r>
      <w:r w:rsidR="008471D0" w:rsidRPr="00D7683D">
        <w:rPr>
          <w:b w:val="0"/>
          <w:bCs/>
          <w:sz w:val="24"/>
        </w:rPr>
        <w:t xml:space="preserve"> una distorta concezione della loro amministrazione nel senso che solo le prime </w:t>
      </w:r>
      <w:r w:rsidR="008471D0" w:rsidRPr="00503C80">
        <w:rPr>
          <w:bCs/>
          <w:sz w:val="24"/>
        </w:rPr>
        <w:t>(profit</w:t>
      </w:r>
      <w:r w:rsidR="008471D0">
        <w:rPr>
          <w:bCs/>
          <w:sz w:val="24"/>
        </w:rPr>
        <w:t>)</w:t>
      </w:r>
      <w:r w:rsidR="008471D0" w:rsidRPr="00D7683D">
        <w:rPr>
          <w:b w:val="0"/>
          <w:bCs/>
          <w:sz w:val="24"/>
        </w:rPr>
        <w:t xml:space="preserve"> dovessero essere gestite  in base ai principi di economicità, efficacia ed efficienza, principi pertanto</w:t>
      </w:r>
      <w:r w:rsidR="004E7A42">
        <w:rPr>
          <w:b w:val="0"/>
          <w:bCs/>
          <w:sz w:val="24"/>
        </w:rPr>
        <w:t xml:space="preserve"> trascurati </w:t>
      </w:r>
      <w:r w:rsidR="008471D0" w:rsidRPr="00D7683D">
        <w:rPr>
          <w:b w:val="0"/>
          <w:bCs/>
          <w:sz w:val="24"/>
        </w:rPr>
        <w:t xml:space="preserve"> </w:t>
      </w:r>
      <w:r w:rsidR="004E7A42">
        <w:rPr>
          <w:b w:val="0"/>
          <w:bCs/>
          <w:sz w:val="24"/>
        </w:rPr>
        <w:t xml:space="preserve"> se non </w:t>
      </w:r>
      <w:r w:rsidR="008471D0" w:rsidRPr="00D7683D">
        <w:rPr>
          <w:b w:val="0"/>
          <w:bCs/>
          <w:sz w:val="24"/>
        </w:rPr>
        <w:t xml:space="preserve">dimenticati nella gestione delle seconde </w:t>
      </w:r>
      <w:r w:rsidR="008471D0" w:rsidRPr="00503C80">
        <w:rPr>
          <w:bCs/>
          <w:sz w:val="24"/>
        </w:rPr>
        <w:t>(non profit)</w:t>
      </w:r>
      <w:r w:rsidR="008471D0">
        <w:rPr>
          <w:bCs/>
          <w:sz w:val="24"/>
        </w:rPr>
        <w:t>.</w:t>
      </w:r>
    </w:p>
    <w:p w14:paraId="2329206A" w14:textId="77777777" w:rsidR="008471D0" w:rsidRPr="00D7683D" w:rsidRDefault="004E7A42" w:rsidP="008471D0">
      <w:pPr>
        <w:pStyle w:val="Titolo"/>
        <w:spacing w:before="120" w:line="360" w:lineRule="auto"/>
        <w:ind w:firstLine="709"/>
        <w:jc w:val="both"/>
        <w:rPr>
          <w:b w:val="0"/>
          <w:bCs/>
          <w:sz w:val="24"/>
        </w:rPr>
      </w:pPr>
      <w:r>
        <w:rPr>
          <w:b w:val="0"/>
          <w:bCs/>
          <w:sz w:val="24"/>
        </w:rPr>
        <w:t>Quella distinzione</w:t>
      </w:r>
      <w:r w:rsidR="008471D0">
        <w:rPr>
          <w:b w:val="0"/>
          <w:bCs/>
          <w:sz w:val="24"/>
        </w:rPr>
        <w:t>, in altre parole, ho condotto, come vedremo meglio n</w:t>
      </w:r>
      <w:r w:rsidR="008471D0" w:rsidRPr="00D7683D">
        <w:rPr>
          <w:b w:val="0"/>
          <w:bCs/>
          <w:sz w:val="24"/>
        </w:rPr>
        <w:t>elle pagine successive, alla confusione tra il fine</w:t>
      </w:r>
      <w:r w:rsidR="008471D0">
        <w:rPr>
          <w:b w:val="0"/>
          <w:bCs/>
          <w:sz w:val="24"/>
        </w:rPr>
        <w:t>,</w:t>
      </w:r>
      <w:r w:rsidR="008471D0" w:rsidRPr="00D7683D">
        <w:rPr>
          <w:b w:val="0"/>
          <w:bCs/>
          <w:sz w:val="24"/>
        </w:rPr>
        <w:t xml:space="preserve"> differente per le due grandi  categorie di aziende, e l’oggetto della loro attività</w:t>
      </w:r>
      <w:r>
        <w:rPr>
          <w:b w:val="0"/>
          <w:bCs/>
          <w:sz w:val="24"/>
        </w:rPr>
        <w:t>,</w:t>
      </w:r>
      <w:r w:rsidR="008471D0" w:rsidRPr="00D7683D">
        <w:rPr>
          <w:b w:val="0"/>
          <w:bCs/>
          <w:sz w:val="24"/>
        </w:rPr>
        <w:t xml:space="preserve"> che è economica per  entrambe, oggetto che in quanto tale deve informare  </w:t>
      </w:r>
      <w:r w:rsidR="008471D0">
        <w:rPr>
          <w:b w:val="0"/>
          <w:bCs/>
          <w:sz w:val="24"/>
        </w:rPr>
        <w:t>l’</w:t>
      </w:r>
      <w:r w:rsidR="008471D0" w:rsidRPr="00D7683D">
        <w:rPr>
          <w:b w:val="0"/>
          <w:bCs/>
          <w:sz w:val="24"/>
        </w:rPr>
        <w:t xml:space="preserve">amministrazione, e quindi anche la </w:t>
      </w:r>
      <w:r w:rsidR="008471D0" w:rsidRPr="00D7683D">
        <w:rPr>
          <w:b w:val="0"/>
          <w:bCs/>
          <w:sz w:val="24"/>
        </w:rPr>
        <w:lastRenderedPageBreak/>
        <w:t>condotta di tutte le aziende e quindi anche delle cosiddette aziende di erogazione secondo i principi dell’economicità</w:t>
      </w:r>
      <w:r w:rsidR="008471D0">
        <w:rPr>
          <w:b w:val="0"/>
          <w:bCs/>
          <w:sz w:val="24"/>
        </w:rPr>
        <w:t>,</w:t>
      </w:r>
      <w:r w:rsidR="008471D0" w:rsidRPr="00D7683D">
        <w:rPr>
          <w:b w:val="0"/>
          <w:bCs/>
          <w:sz w:val="24"/>
        </w:rPr>
        <w:t xml:space="preserve"> </w:t>
      </w:r>
      <w:r w:rsidR="008471D0">
        <w:rPr>
          <w:b w:val="0"/>
          <w:bCs/>
          <w:sz w:val="24"/>
        </w:rPr>
        <w:t>dell’</w:t>
      </w:r>
      <w:r w:rsidR="008471D0" w:rsidRPr="00D7683D">
        <w:rPr>
          <w:b w:val="0"/>
          <w:bCs/>
          <w:sz w:val="24"/>
        </w:rPr>
        <w:t>efficacia e dell’efficienza.</w:t>
      </w:r>
    </w:p>
    <w:p w14:paraId="7BCD5945" w14:textId="5FD827D9" w:rsidR="008471D0" w:rsidRPr="00D7683D" w:rsidRDefault="008471D0" w:rsidP="008471D0">
      <w:pPr>
        <w:pStyle w:val="Titolo"/>
        <w:spacing w:before="120" w:line="360" w:lineRule="auto"/>
        <w:ind w:firstLine="709"/>
        <w:jc w:val="both"/>
        <w:rPr>
          <w:b w:val="0"/>
          <w:bCs/>
          <w:sz w:val="24"/>
        </w:rPr>
      </w:pPr>
      <w:r>
        <w:rPr>
          <w:b w:val="0"/>
          <w:bCs/>
          <w:sz w:val="24"/>
        </w:rPr>
        <w:t xml:space="preserve">Il risultato, </w:t>
      </w:r>
      <w:r w:rsidRPr="00D7683D">
        <w:rPr>
          <w:b w:val="0"/>
          <w:bCs/>
          <w:sz w:val="24"/>
        </w:rPr>
        <w:t>comunemente, è sotto</w:t>
      </w:r>
      <w:r w:rsidR="004E7A42">
        <w:rPr>
          <w:b w:val="0"/>
          <w:bCs/>
          <w:sz w:val="24"/>
        </w:rPr>
        <w:t xml:space="preserve"> gli occhi di tutti: lo sface</w:t>
      </w:r>
      <w:r w:rsidR="0033379D">
        <w:rPr>
          <w:b w:val="0"/>
          <w:bCs/>
          <w:sz w:val="24"/>
        </w:rPr>
        <w:t>l</w:t>
      </w:r>
      <w:r w:rsidRPr="00D7683D">
        <w:rPr>
          <w:b w:val="0"/>
          <w:bCs/>
          <w:sz w:val="24"/>
        </w:rPr>
        <w:t>o della pubblica amministrazione, nei suoi vari comparti, regno delle cosiddette aziende di erogazione o, genericamen</w:t>
      </w:r>
      <w:r>
        <w:rPr>
          <w:b w:val="0"/>
          <w:bCs/>
          <w:sz w:val="24"/>
        </w:rPr>
        <w:t>te</w:t>
      </w:r>
      <w:r w:rsidR="004E7A42">
        <w:rPr>
          <w:b w:val="0"/>
          <w:bCs/>
          <w:sz w:val="24"/>
        </w:rPr>
        <w:t>,</w:t>
      </w:r>
      <w:r>
        <w:rPr>
          <w:b w:val="0"/>
          <w:bCs/>
          <w:sz w:val="24"/>
        </w:rPr>
        <w:t xml:space="preserve"> non profit organization. </w:t>
      </w:r>
    </w:p>
    <w:p w14:paraId="0FE6B94F" w14:textId="77777777" w:rsidR="008471D0" w:rsidRPr="00D7683D" w:rsidRDefault="008471D0" w:rsidP="008471D0">
      <w:pPr>
        <w:pStyle w:val="Titolo"/>
        <w:spacing w:before="120" w:line="360" w:lineRule="auto"/>
        <w:ind w:firstLine="709"/>
        <w:jc w:val="both"/>
        <w:rPr>
          <w:b w:val="0"/>
          <w:bCs/>
          <w:sz w:val="24"/>
        </w:rPr>
      </w:pPr>
      <w:r w:rsidRPr="00D7683D">
        <w:rPr>
          <w:b w:val="0"/>
          <w:bCs/>
          <w:sz w:val="24"/>
        </w:rPr>
        <w:t>Ciò è tanto vero che</w:t>
      </w:r>
      <w:r>
        <w:rPr>
          <w:b w:val="0"/>
          <w:bCs/>
          <w:sz w:val="24"/>
        </w:rPr>
        <w:t>,</w:t>
      </w:r>
      <w:r w:rsidRPr="00D7683D">
        <w:rPr>
          <w:b w:val="0"/>
          <w:bCs/>
          <w:sz w:val="24"/>
        </w:rPr>
        <w:t xml:space="preserve"> come già riferito</w:t>
      </w:r>
      <w:r>
        <w:rPr>
          <w:b w:val="0"/>
          <w:bCs/>
          <w:sz w:val="24"/>
        </w:rPr>
        <w:t>,</w:t>
      </w:r>
      <w:r w:rsidRPr="00D7683D">
        <w:rPr>
          <w:b w:val="0"/>
          <w:bCs/>
          <w:sz w:val="24"/>
        </w:rPr>
        <w:t xml:space="preserve"> a patire dagli anni ottanta,</w:t>
      </w:r>
      <w:r>
        <w:rPr>
          <w:b w:val="0"/>
          <w:bCs/>
          <w:sz w:val="24"/>
        </w:rPr>
        <w:t xml:space="preserve"> si è avviata</w:t>
      </w:r>
      <w:r w:rsidRPr="00D7683D">
        <w:rPr>
          <w:b w:val="0"/>
          <w:bCs/>
          <w:sz w:val="24"/>
        </w:rPr>
        <w:t xml:space="preserve"> nelle aziende della pubblica </w:t>
      </w:r>
      <w:r>
        <w:rPr>
          <w:b w:val="0"/>
          <w:bCs/>
          <w:sz w:val="24"/>
        </w:rPr>
        <w:t>amministrazione, una specie di ri</w:t>
      </w:r>
      <w:r w:rsidRPr="00D7683D">
        <w:rPr>
          <w:b w:val="0"/>
          <w:bCs/>
          <w:sz w:val="24"/>
        </w:rPr>
        <w:t>voluzione legislativa diretta ad una profonda riforma di queste aziende</w:t>
      </w:r>
      <w:r>
        <w:rPr>
          <w:b w:val="0"/>
          <w:bCs/>
          <w:sz w:val="24"/>
        </w:rPr>
        <w:t>,</w:t>
      </w:r>
      <w:r w:rsidRPr="00D7683D">
        <w:rPr>
          <w:b w:val="0"/>
          <w:bCs/>
          <w:sz w:val="24"/>
        </w:rPr>
        <w:t xml:space="preserve"> improntata ai requisiti della economicità, della efficacia e della loro efficienza.</w:t>
      </w:r>
    </w:p>
    <w:p w14:paraId="215FCE50" w14:textId="77777777" w:rsidR="008471D0" w:rsidRPr="00D7683D" w:rsidRDefault="008471D0" w:rsidP="008471D0">
      <w:pPr>
        <w:pStyle w:val="Titolo"/>
        <w:spacing w:before="120" w:line="360" w:lineRule="auto"/>
        <w:ind w:firstLine="709"/>
        <w:jc w:val="both"/>
        <w:rPr>
          <w:b w:val="0"/>
          <w:bCs/>
          <w:sz w:val="24"/>
        </w:rPr>
      </w:pPr>
      <w:r>
        <w:rPr>
          <w:b w:val="0"/>
          <w:bCs/>
          <w:sz w:val="24"/>
        </w:rPr>
        <w:t>Rivoluzione che ha</w:t>
      </w:r>
      <w:r w:rsidR="00270866">
        <w:rPr>
          <w:b w:val="0"/>
          <w:bCs/>
          <w:sz w:val="24"/>
        </w:rPr>
        <w:t xml:space="preserve"> portato</w:t>
      </w:r>
      <w:r>
        <w:rPr>
          <w:b w:val="0"/>
          <w:bCs/>
          <w:sz w:val="24"/>
        </w:rPr>
        <w:t xml:space="preserve"> </w:t>
      </w:r>
      <w:r w:rsidRPr="00D7683D">
        <w:rPr>
          <w:b w:val="0"/>
          <w:bCs/>
          <w:sz w:val="24"/>
        </w:rPr>
        <w:t>all’introduzione obbligatoria in queste aziende di alcuni strumenti  tipici di gestione delle imprese, diretti alla misurazione ed al controllo dei risultati ottenuti, rappresentati dal controllo di gestione e</w:t>
      </w:r>
      <w:r>
        <w:rPr>
          <w:b w:val="0"/>
          <w:bCs/>
          <w:sz w:val="24"/>
        </w:rPr>
        <w:t xml:space="preserve"> da alcuni indici di calcolo</w:t>
      </w:r>
      <w:r w:rsidRPr="00D7683D">
        <w:rPr>
          <w:b w:val="0"/>
          <w:bCs/>
          <w:sz w:val="24"/>
        </w:rPr>
        <w:t>, sotto vari aspetti</w:t>
      </w:r>
      <w:r>
        <w:rPr>
          <w:b w:val="0"/>
          <w:bCs/>
          <w:sz w:val="24"/>
        </w:rPr>
        <w:t>,</w:t>
      </w:r>
      <w:r w:rsidRPr="00D7683D">
        <w:rPr>
          <w:b w:val="0"/>
          <w:bCs/>
          <w:sz w:val="24"/>
        </w:rPr>
        <w:t xml:space="preserve"> della performance aziendale. </w:t>
      </w:r>
    </w:p>
    <w:p w14:paraId="737A98E5" w14:textId="77777777" w:rsidR="008471D0" w:rsidRPr="00D7683D" w:rsidRDefault="008471D0" w:rsidP="00D45174">
      <w:pPr>
        <w:pStyle w:val="Titolo"/>
        <w:spacing w:before="120" w:line="360" w:lineRule="auto"/>
        <w:ind w:firstLine="709"/>
        <w:jc w:val="both"/>
        <w:rPr>
          <w:b w:val="0"/>
          <w:bCs/>
          <w:sz w:val="24"/>
        </w:rPr>
      </w:pPr>
      <w:r>
        <w:rPr>
          <w:b w:val="0"/>
          <w:bCs/>
          <w:sz w:val="24"/>
        </w:rPr>
        <w:t>Sulla scia di questa riv</w:t>
      </w:r>
      <w:r w:rsidRPr="00D7683D">
        <w:rPr>
          <w:b w:val="0"/>
          <w:bCs/>
          <w:sz w:val="24"/>
        </w:rPr>
        <w:t>oluzione legisl</w:t>
      </w:r>
      <w:r>
        <w:rPr>
          <w:b w:val="0"/>
          <w:bCs/>
          <w:sz w:val="24"/>
        </w:rPr>
        <w:t xml:space="preserve">ativa e culturale, che è tutt’ora </w:t>
      </w:r>
      <w:r w:rsidRPr="00D7683D">
        <w:rPr>
          <w:b w:val="0"/>
          <w:bCs/>
          <w:sz w:val="24"/>
        </w:rPr>
        <w:t>in corso, la dottrina economico –aziendale italiana ha cercato un nuovo approccio alla classificazione delle aziende che facesse leva o, meglio, che partisse dalla</w:t>
      </w:r>
      <w:r>
        <w:rPr>
          <w:b w:val="0"/>
          <w:bCs/>
          <w:sz w:val="24"/>
        </w:rPr>
        <w:t xml:space="preserve"> premessa  obiettiva</w:t>
      </w:r>
      <w:r w:rsidRPr="00D7683D">
        <w:rPr>
          <w:b w:val="0"/>
          <w:bCs/>
          <w:sz w:val="24"/>
        </w:rPr>
        <w:t xml:space="preserve"> (in ombra nella vecchia classificazione)</w:t>
      </w:r>
      <w:r w:rsidR="00D45174">
        <w:rPr>
          <w:b w:val="0"/>
          <w:bCs/>
          <w:sz w:val="24"/>
        </w:rPr>
        <w:t xml:space="preserve"> </w:t>
      </w:r>
      <w:r w:rsidRPr="00D7683D">
        <w:rPr>
          <w:b w:val="0"/>
          <w:bCs/>
          <w:sz w:val="24"/>
        </w:rPr>
        <w:t>che tutte le aziende, nessuna esclusa, svolgono attività economica di produzione, di beni e/o servizi</w:t>
      </w:r>
      <w:r w:rsidR="00270866">
        <w:rPr>
          <w:b w:val="0"/>
          <w:bCs/>
          <w:sz w:val="24"/>
        </w:rPr>
        <w:t>,</w:t>
      </w:r>
      <w:r w:rsidRPr="00D7683D">
        <w:rPr>
          <w:b w:val="0"/>
          <w:bCs/>
          <w:sz w:val="24"/>
        </w:rPr>
        <w:t xml:space="preserve"> per cui tutte indistintamente devono essere condotte in economicità, efficacia, efficienza.</w:t>
      </w:r>
    </w:p>
    <w:p w14:paraId="41486E1F" w14:textId="77777777" w:rsidR="008471D0" w:rsidRPr="00D7683D" w:rsidRDefault="008471D0" w:rsidP="008471D0">
      <w:pPr>
        <w:pStyle w:val="Titolo"/>
        <w:spacing w:before="120" w:line="360" w:lineRule="auto"/>
        <w:ind w:firstLine="709"/>
        <w:jc w:val="both"/>
        <w:rPr>
          <w:b w:val="0"/>
          <w:bCs/>
          <w:sz w:val="24"/>
        </w:rPr>
      </w:pPr>
      <w:r w:rsidRPr="00D7683D">
        <w:rPr>
          <w:b w:val="0"/>
          <w:bCs/>
          <w:sz w:val="24"/>
        </w:rPr>
        <w:t>Sulla base di quanto assunto</w:t>
      </w:r>
      <w:r>
        <w:rPr>
          <w:b w:val="0"/>
          <w:bCs/>
          <w:sz w:val="24"/>
        </w:rPr>
        <w:t xml:space="preserve">, </w:t>
      </w:r>
      <w:r w:rsidRPr="00D7683D">
        <w:rPr>
          <w:b w:val="0"/>
          <w:bCs/>
          <w:sz w:val="24"/>
        </w:rPr>
        <w:t>se proprio</w:t>
      </w:r>
      <w:r w:rsidRPr="00561BB3">
        <w:rPr>
          <w:b w:val="0"/>
          <w:bCs/>
          <w:sz w:val="24"/>
        </w:rPr>
        <w:t xml:space="preserve"> </w:t>
      </w:r>
      <w:r w:rsidRPr="00D7683D">
        <w:rPr>
          <w:b w:val="0"/>
          <w:bCs/>
          <w:sz w:val="24"/>
        </w:rPr>
        <w:t>si vuol</w:t>
      </w:r>
      <w:r w:rsidR="00560461" w:rsidRPr="00560461">
        <w:rPr>
          <w:b w:val="0"/>
          <w:bCs/>
          <w:sz w:val="24"/>
        </w:rPr>
        <w:t xml:space="preserve"> </w:t>
      </w:r>
      <w:r w:rsidR="00560461" w:rsidRPr="00D7683D">
        <w:rPr>
          <w:b w:val="0"/>
          <w:bCs/>
          <w:sz w:val="24"/>
        </w:rPr>
        <w:t>convenientemente</w:t>
      </w:r>
      <w:r w:rsidRPr="00D7683D">
        <w:rPr>
          <w:b w:val="0"/>
          <w:bCs/>
          <w:sz w:val="24"/>
        </w:rPr>
        <w:t xml:space="preserve"> cogliere qualche carattere distintivo</w:t>
      </w:r>
      <w:r>
        <w:rPr>
          <w:b w:val="0"/>
          <w:bCs/>
          <w:sz w:val="24"/>
        </w:rPr>
        <w:t xml:space="preserve"> tra le aziende</w:t>
      </w:r>
      <w:r w:rsidRPr="00D7683D">
        <w:rPr>
          <w:b w:val="0"/>
          <w:bCs/>
          <w:sz w:val="24"/>
        </w:rPr>
        <w:t xml:space="preserve"> lo si può </w:t>
      </w:r>
      <w:r w:rsidR="00560461">
        <w:rPr>
          <w:b w:val="0"/>
          <w:bCs/>
          <w:sz w:val="24"/>
        </w:rPr>
        <w:t>trovare classificando le stesse</w:t>
      </w:r>
      <w:r w:rsidRPr="00D7683D">
        <w:rPr>
          <w:b w:val="0"/>
          <w:bCs/>
          <w:sz w:val="24"/>
        </w:rPr>
        <w:t xml:space="preserve"> in rela</w:t>
      </w:r>
      <w:r w:rsidR="00560461">
        <w:rPr>
          <w:b w:val="0"/>
          <w:bCs/>
          <w:sz w:val="24"/>
        </w:rPr>
        <w:t xml:space="preserve">zione al mercato specifico nel </w:t>
      </w:r>
      <w:r w:rsidRPr="00D7683D">
        <w:rPr>
          <w:b w:val="0"/>
          <w:bCs/>
          <w:sz w:val="24"/>
        </w:rPr>
        <w:t>quale esse operano.</w:t>
      </w:r>
    </w:p>
    <w:p w14:paraId="12B56884" w14:textId="77777777" w:rsidR="007C486C" w:rsidRPr="0063236B" w:rsidRDefault="0063236B" w:rsidP="0063236B">
      <w:pPr>
        <w:pStyle w:val="Titolo"/>
        <w:spacing w:before="120" w:line="360" w:lineRule="auto"/>
        <w:ind w:firstLine="709"/>
        <w:jc w:val="both"/>
        <w:rPr>
          <w:b w:val="0"/>
          <w:bCs/>
          <w:sz w:val="24"/>
        </w:rPr>
      </w:pPr>
      <w:r w:rsidRPr="0063236B">
        <w:rPr>
          <w:b w:val="0"/>
          <w:bCs/>
          <w:sz w:val="24"/>
        </w:rPr>
        <w:t xml:space="preserve">  </w:t>
      </w:r>
      <w:r w:rsidR="008471D0" w:rsidRPr="0063236B">
        <w:rPr>
          <w:b w:val="0"/>
          <w:bCs/>
          <w:sz w:val="24"/>
        </w:rPr>
        <w:t xml:space="preserve">Si </w:t>
      </w:r>
      <w:r w:rsidRPr="0063236B">
        <w:rPr>
          <w:b w:val="0"/>
          <w:bCs/>
          <w:sz w:val="24"/>
        </w:rPr>
        <w:t>hanno</w:t>
      </w:r>
      <w:r w:rsidR="004E7A42">
        <w:rPr>
          <w:b w:val="0"/>
          <w:bCs/>
          <w:sz w:val="24"/>
        </w:rPr>
        <w:t>, così,</w:t>
      </w:r>
      <w:r w:rsidRPr="0063236B">
        <w:rPr>
          <w:b w:val="0"/>
          <w:bCs/>
          <w:sz w:val="24"/>
        </w:rPr>
        <w:t xml:space="preserve"> due grandi categorie di aziende che sono le seguenti:</w:t>
      </w:r>
    </w:p>
    <w:p w14:paraId="54774DD8" w14:textId="77777777" w:rsidR="007C486C" w:rsidRDefault="007C486C">
      <w:pPr>
        <w:numPr>
          <w:ilvl w:val="0"/>
          <w:numId w:val="1"/>
        </w:numPr>
        <w:spacing w:line="360" w:lineRule="auto"/>
        <w:jc w:val="both"/>
        <w:rPr>
          <w:sz w:val="24"/>
        </w:rPr>
      </w:pPr>
      <w:r>
        <w:rPr>
          <w:sz w:val="24"/>
        </w:rPr>
        <w:t>aziende che operano nei mercati regolari,</w:t>
      </w:r>
      <w:r w:rsidR="00BE7961">
        <w:rPr>
          <w:sz w:val="24"/>
        </w:rPr>
        <w:t xml:space="preserve"> dal lato della domanda e dell’offerta</w:t>
      </w:r>
      <w:r w:rsidR="004E7A42">
        <w:rPr>
          <w:sz w:val="24"/>
        </w:rPr>
        <w:t>,</w:t>
      </w:r>
      <w:r>
        <w:rPr>
          <w:sz w:val="24"/>
        </w:rPr>
        <w:t xml:space="preserve"> dette anche imprese;</w:t>
      </w:r>
    </w:p>
    <w:p w14:paraId="7FF232A7" w14:textId="77777777" w:rsidR="007C486C" w:rsidRDefault="007C486C">
      <w:pPr>
        <w:numPr>
          <w:ilvl w:val="0"/>
          <w:numId w:val="1"/>
        </w:numPr>
        <w:spacing w:line="360" w:lineRule="auto"/>
        <w:jc w:val="both"/>
        <w:rPr>
          <w:sz w:val="24"/>
        </w:rPr>
      </w:pPr>
      <w:r>
        <w:rPr>
          <w:sz w:val="24"/>
        </w:rPr>
        <w:t xml:space="preserve">aziende che operano in mercati particolari, </w:t>
      </w:r>
      <w:r w:rsidR="00BE7961">
        <w:rPr>
          <w:sz w:val="24"/>
        </w:rPr>
        <w:t>dal lato della domanda e/o dell’offerta</w:t>
      </w:r>
      <w:r w:rsidR="004E7A42">
        <w:rPr>
          <w:sz w:val="24"/>
        </w:rPr>
        <w:t>,</w:t>
      </w:r>
      <w:r w:rsidR="00BE7961">
        <w:rPr>
          <w:sz w:val="24"/>
        </w:rPr>
        <w:t xml:space="preserve"> </w:t>
      </w:r>
      <w:r>
        <w:rPr>
          <w:sz w:val="24"/>
        </w:rPr>
        <w:t>ossia cooperative, pubbl</w:t>
      </w:r>
      <w:r w:rsidR="00BE7961">
        <w:rPr>
          <w:sz w:val="24"/>
        </w:rPr>
        <w:t xml:space="preserve">iche amministrazioni, </w:t>
      </w:r>
      <w:r>
        <w:rPr>
          <w:sz w:val="24"/>
        </w:rPr>
        <w:t xml:space="preserve"> associazioni</w:t>
      </w:r>
      <w:r w:rsidR="00BE7961">
        <w:rPr>
          <w:sz w:val="24"/>
        </w:rPr>
        <w:t>, fondazioni, dette anche ps</w:t>
      </w:r>
      <w:r w:rsidR="006C5B36">
        <w:rPr>
          <w:sz w:val="24"/>
        </w:rPr>
        <w:t>eudo</w:t>
      </w:r>
      <w:r w:rsidR="00270866">
        <w:rPr>
          <w:sz w:val="24"/>
        </w:rPr>
        <w:t xml:space="preserve"> - </w:t>
      </w:r>
      <w:r w:rsidR="006C5B36">
        <w:rPr>
          <w:sz w:val="24"/>
        </w:rPr>
        <w:t xml:space="preserve"> imprese.</w:t>
      </w:r>
    </w:p>
    <w:p w14:paraId="098E330C" w14:textId="77777777" w:rsidR="0063236B" w:rsidRPr="00D7683D" w:rsidRDefault="0063236B" w:rsidP="0063236B">
      <w:pPr>
        <w:pStyle w:val="Titolo"/>
        <w:spacing w:before="120" w:line="360" w:lineRule="auto"/>
        <w:ind w:firstLine="709"/>
        <w:jc w:val="both"/>
        <w:rPr>
          <w:b w:val="0"/>
          <w:bCs/>
          <w:sz w:val="24"/>
        </w:rPr>
      </w:pPr>
      <w:r w:rsidRPr="00D7683D">
        <w:rPr>
          <w:b w:val="0"/>
          <w:bCs/>
          <w:sz w:val="24"/>
        </w:rPr>
        <w:t xml:space="preserve">Le prime svolgono attività economica nei mercati regolari senza limitazioni, ossia acquisiscono fattori produttivi e servizi e cedono la loro </w:t>
      </w:r>
      <w:r w:rsidRPr="00D7683D">
        <w:rPr>
          <w:b w:val="0"/>
          <w:bCs/>
          <w:sz w:val="24"/>
        </w:rPr>
        <w:lastRenderedPageBreak/>
        <w:t>produzione ai prezzi di mercato nei quali operano; le seconde</w:t>
      </w:r>
      <w:r w:rsidR="004E7A42">
        <w:rPr>
          <w:b w:val="0"/>
          <w:bCs/>
          <w:sz w:val="24"/>
        </w:rPr>
        <w:t>,</w:t>
      </w:r>
      <w:r w:rsidRPr="00D7683D">
        <w:rPr>
          <w:b w:val="0"/>
          <w:bCs/>
          <w:sz w:val="24"/>
        </w:rPr>
        <w:t xml:space="preserve"> invece</w:t>
      </w:r>
      <w:r w:rsidR="004E7A42">
        <w:rPr>
          <w:b w:val="0"/>
          <w:bCs/>
          <w:sz w:val="24"/>
        </w:rPr>
        <w:t>,</w:t>
      </w:r>
      <w:r w:rsidRPr="00D7683D">
        <w:rPr>
          <w:b w:val="0"/>
          <w:bCs/>
          <w:sz w:val="24"/>
        </w:rPr>
        <w:t xml:space="preserve"> svolgono attività economica in me</w:t>
      </w:r>
      <w:r w:rsidR="004E7A42">
        <w:rPr>
          <w:b w:val="0"/>
          <w:bCs/>
          <w:sz w:val="24"/>
        </w:rPr>
        <w:t xml:space="preserve">rcati particolari, dal lato </w:t>
      </w:r>
      <w:r w:rsidRPr="00D7683D">
        <w:rPr>
          <w:b w:val="0"/>
          <w:bCs/>
          <w:sz w:val="24"/>
        </w:rPr>
        <w:t>della domanda e/o dell’offerta, nel senso che acquisiscono fattori produttivi e/o collocano la produzione a pr</w:t>
      </w:r>
      <w:r w:rsidR="004E7A42">
        <w:rPr>
          <w:b w:val="0"/>
          <w:bCs/>
          <w:sz w:val="24"/>
        </w:rPr>
        <w:t>ezzi diversi da quelli che si fo</w:t>
      </w:r>
      <w:r w:rsidRPr="00D7683D">
        <w:rPr>
          <w:b w:val="0"/>
          <w:bCs/>
          <w:sz w:val="24"/>
        </w:rPr>
        <w:t>rmano nel libero mercato.</w:t>
      </w:r>
    </w:p>
    <w:p w14:paraId="2F4908EF" w14:textId="77777777" w:rsidR="0063236B" w:rsidRPr="00D7683D" w:rsidRDefault="004E7A42" w:rsidP="0063236B">
      <w:pPr>
        <w:pStyle w:val="Titolo"/>
        <w:spacing w:before="120" w:line="360" w:lineRule="auto"/>
        <w:ind w:firstLine="709"/>
        <w:jc w:val="both"/>
        <w:rPr>
          <w:b w:val="0"/>
          <w:bCs/>
          <w:sz w:val="24"/>
        </w:rPr>
      </w:pPr>
      <w:r w:rsidRPr="00D7683D">
        <w:rPr>
          <w:b w:val="0"/>
          <w:bCs/>
          <w:sz w:val="24"/>
        </w:rPr>
        <w:t>R</w:t>
      </w:r>
      <w:r w:rsidR="0063236B" w:rsidRPr="00D7683D">
        <w:rPr>
          <w:b w:val="0"/>
          <w:bCs/>
          <w:sz w:val="24"/>
        </w:rPr>
        <w:t>ecuperata</w:t>
      </w:r>
      <w:r>
        <w:rPr>
          <w:b w:val="0"/>
          <w:bCs/>
          <w:sz w:val="24"/>
        </w:rPr>
        <w:t>, comunque</w:t>
      </w:r>
      <w:r w:rsidR="00566E5A">
        <w:rPr>
          <w:b w:val="0"/>
          <w:bCs/>
          <w:sz w:val="24"/>
        </w:rPr>
        <w:t>,</w:t>
      </w:r>
      <w:r>
        <w:rPr>
          <w:b w:val="0"/>
          <w:bCs/>
          <w:sz w:val="24"/>
        </w:rPr>
        <w:t xml:space="preserve"> </w:t>
      </w:r>
      <w:r w:rsidR="0063236B" w:rsidRPr="00D7683D">
        <w:rPr>
          <w:b w:val="0"/>
          <w:bCs/>
          <w:sz w:val="24"/>
        </w:rPr>
        <w:t>la centralità o il carattere produttivo di beni e/o s</w:t>
      </w:r>
      <w:r>
        <w:rPr>
          <w:b w:val="0"/>
          <w:bCs/>
          <w:sz w:val="24"/>
        </w:rPr>
        <w:t>e</w:t>
      </w:r>
      <w:r w:rsidR="004556F9">
        <w:rPr>
          <w:b w:val="0"/>
          <w:bCs/>
          <w:sz w:val="24"/>
        </w:rPr>
        <w:t xml:space="preserve">rvizi di </w:t>
      </w:r>
      <w:r>
        <w:rPr>
          <w:b w:val="0"/>
          <w:bCs/>
          <w:sz w:val="24"/>
        </w:rPr>
        <w:t xml:space="preserve">qualsivoglia azienda, </w:t>
      </w:r>
      <w:r w:rsidR="0063236B" w:rsidRPr="00D7683D">
        <w:rPr>
          <w:b w:val="0"/>
          <w:bCs/>
          <w:sz w:val="24"/>
        </w:rPr>
        <w:t>e q</w:t>
      </w:r>
      <w:r>
        <w:rPr>
          <w:b w:val="0"/>
          <w:bCs/>
          <w:sz w:val="24"/>
        </w:rPr>
        <w:t>uindi l’attribuzione dei</w:t>
      </w:r>
      <w:r w:rsidR="0063236B" w:rsidRPr="00D7683D">
        <w:rPr>
          <w:b w:val="0"/>
          <w:bCs/>
          <w:sz w:val="24"/>
        </w:rPr>
        <w:t xml:space="preserve"> requisiti del</w:t>
      </w:r>
      <w:r w:rsidR="00621C23">
        <w:rPr>
          <w:b w:val="0"/>
          <w:bCs/>
          <w:sz w:val="24"/>
        </w:rPr>
        <w:t>l’efficacia e dell’efficienza a</w:t>
      </w:r>
      <w:r w:rsidR="0063236B" w:rsidRPr="00D7683D">
        <w:rPr>
          <w:b w:val="0"/>
          <w:bCs/>
          <w:sz w:val="24"/>
        </w:rPr>
        <w:t xml:space="preserve"> tutte le aziende, senza esclusione alcuna, la clas</w:t>
      </w:r>
      <w:r w:rsidR="00621C23">
        <w:rPr>
          <w:b w:val="0"/>
          <w:bCs/>
          <w:sz w:val="24"/>
        </w:rPr>
        <w:t>sificazione suddetta non risolve</w:t>
      </w:r>
      <w:r w:rsidR="0063236B" w:rsidRPr="00D7683D">
        <w:rPr>
          <w:b w:val="0"/>
          <w:bCs/>
          <w:sz w:val="24"/>
        </w:rPr>
        <w:t>, purtroppo, il problema della misurazione delle loro performance az</w:t>
      </w:r>
      <w:r w:rsidR="00621C23">
        <w:rPr>
          <w:b w:val="0"/>
          <w:bCs/>
          <w:sz w:val="24"/>
        </w:rPr>
        <w:t xml:space="preserve">iendali, </w:t>
      </w:r>
      <w:r w:rsidR="0063236B" w:rsidRPr="00D7683D">
        <w:rPr>
          <w:b w:val="0"/>
          <w:bCs/>
          <w:sz w:val="24"/>
        </w:rPr>
        <w:t>che se non presenta particolari problem</w:t>
      </w:r>
      <w:r w:rsidR="0063236B">
        <w:rPr>
          <w:b w:val="0"/>
          <w:bCs/>
          <w:sz w:val="24"/>
        </w:rPr>
        <w:t xml:space="preserve">i per le imprese che </w:t>
      </w:r>
      <w:r w:rsidR="0063236B" w:rsidRPr="00D7683D">
        <w:rPr>
          <w:b w:val="0"/>
          <w:bCs/>
          <w:sz w:val="24"/>
        </w:rPr>
        <w:t xml:space="preserve">svolgono attività economica nei mercati regolari, ciò non altrettanto accade per le </w:t>
      </w:r>
      <w:r w:rsidR="0063236B">
        <w:rPr>
          <w:b w:val="0"/>
          <w:bCs/>
          <w:sz w:val="24"/>
        </w:rPr>
        <w:t>pseudo -</w:t>
      </w:r>
      <w:r>
        <w:rPr>
          <w:b w:val="0"/>
          <w:bCs/>
          <w:sz w:val="24"/>
        </w:rPr>
        <w:t xml:space="preserve"> imprese</w:t>
      </w:r>
      <w:r w:rsidR="00621C23">
        <w:rPr>
          <w:b w:val="0"/>
          <w:bCs/>
          <w:sz w:val="24"/>
        </w:rPr>
        <w:t xml:space="preserve"> proprio a causa dei mercati particolari</w:t>
      </w:r>
      <w:r w:rsidR="0063236B" w:rsidRPr="00D7683D">
        <w:rPr>
          <w:b w:val="0"/>
          <w:bCs/>
          <w:sz w:val="24"/>
        </w:rPr>
        <w:t xml:space="preserve"> nei quali operano, dove l’acquisizione dei fattori produttivi e</w:t>
      </w:r>
      <w:r>
        <w:rPr>
          <w:b w:val="0"/>
          <w:bCs/>
          <w:sz w:val="24"/>
        </w:rPr>
        <w:t>/o</w:t>
      </w:r>
      <w:r w:rsidR="0063236B" w:rsidRPr="00D7683D">
        <w:rPr>
          <w:b w:val="0"/>
          <w:bCs/>
          <w:sz w:val="24"/>
        </w:rPr>
        <w:t xml:space="preserve"> la collocazione della produzione avviene in base a prezzi diversi  - a volte notevolmente  - da quelli che si formano nei mercati regolari.</w:t>
      </w:r>
    </w:p>
    <w:p w14:paraId="1FE88DCC" w14:textId="77777777" w:rsidR="0063236B" w:rsidRPr="00D7683D" w:rsidRDefault="0063236B" w:rsidP="0063236B">
      <w:pPr>
        <w:pStyle w:val="Titolo"/>
        <w:spacing w:before="120" w:line="360" w:lineRule="auto"/>
        <w:ind w:firstLine="709"/>
        <w:jc w:val="both"/>
        <w:rPr>
          <w:b w:val="0"/>
          <w:bCs/>
          <w:sz w:val="24"/>
        </w:rPr>
      </w:pPr>
      <w:r w:rsidRPr="00D7683D">
        <w:rPr>
          <w:b w:val="0"/>
          <w:bCs/>
          <w:sz w:val="24"/>
        </w:rPr>
        <w:t>Sono tuttavia allo studio alcuni strumenti di misurazione di efficacia e efficienza delle aziende sub</w:t>
      </w:r>
      <w:r>
        <w:rPr>
          <w:b w:val="0"/>
          <w:bCs/>
          <w:sz w:val="24"/>
        </w:rPr>
        <w:t xml:space="preserve"> </w:t>
      </w:r>
      <w:r w:rsidRPr="00D7683D">
        <w:rPr>
          <w:b w:val="0"/>
          <w:bCs/>
          <w:sz w:val="24"/>
        </w:rPr>
        <w:t>2) che tengano conto delle specificità particolari dei mercati nei quali operano le stesse aziende.</w:t>
      </w:r>
    </w:p>
    <w:p w14:paraId="37947DD6" w14:textId="77777777" w:rsidR="0063236B" w:rsidRDefault="0063236B" w:rsidP="0063236B">
      <w:pPr>
        <w:spacing w:line="360" w:lineRule="auto"/>
        <w:ind w:left="709"/>
        <w:jc w:val="both"/>
        <w:rPr>
          <w:sz w:val="24"/>
        </w:rPr>
      </w:pPr>
    </w:p>
    <w:p w14:paraId="56AC5375" w14:textId="77777777" w:rsidR="007C486C" w:rsidRDefault="007C486C">
      <w:pPr>
        <w:spacing w:line="360" w:lineRule="auto"/>
        <w:ind w:firstLine="709"/>
        <w:jc w:val="both"/>
        <w:rPr>
          <w:sz w:val="24"/>
        </w:rPr>
      </w:pPr>
      <w:r>
        <w:rPr>
          <w:sz w:val="24"/>
        </w:rPr>
        <w:t xml:space="preserve">Allo stato attuale, tuttavia, ciò risulta piuttosto difficile in quanto la domanda e l’offerta di beni e/o servizi delle aziende </w:t>
      </w:r>
      <w:r>
        <w:rPr>
          <w:i/>
          <w:iCs/>
          <w:sz w:val="24"/>
        </w:rPr>
        <w:t xml:space="preserve">sub </w:t>
      </w:r>
      <w:r>
        <w:rPr>
          <w:sz w:val="24"/>
        </w:rPr>
        <w:t>2) avviene, come già accennato, in mercati particolari, dove i prezzi di acquisizione e quelli di cessione non hanno gli stessi caratteri dei prezzi che si formano nei mercati delle imprese.</w:t>
      </w:r>
    </w:p>
    <w:p w14:paraId="2C0A8BBE" w14:textId="77777777" w:rsidR="007C486C" w:rsidRDefault="007C486C">
      <w:pPr>
        <w:spacing w:line="360" w:lineRule="auto"/>
        <w:ind w:firstLine="709"/>
        <w:jc w:val="both"/>
        <w:rPr>
          <w:sz w:val="24"/>
        </w:rPr>
      </w:pPr>
      <w:r>
        <w:rPr>
          <w:sz w:val="24"/>
        </w:rPr>
        <w:t>Resta comunque il grande merito di un nuovo approccio allo studio dell’aziende che, meglio indagato, sarà sicuramente foriero di sviluppi fecondi per la migliore comprensione del fenomeno nonché per la loro gestione e controllo</w:t>
      </w:r>
      <w:r>
        <w:rPr>
          <w:rStyle w:val="Rimandonotaapidipagina"/>
          <w:sz w:val="24"/>
        </w:rPr>
        <w:footnoteReference w:id="10"/>
      </w:r>
      <w:r>
        <w:rPr>
          <w:sz w:val="24"/>
        </w:rPr>
        <w:t>.</w:t>
      </w:r>
    </w:p>
    <w:p w14:paraId="2B9FC281" w14:textId="77777777" w:rsidR="00D45174" w:rsidRPr="00D7683D" w:rsidRDefault="00D45174" w:rsidP="00D45174">
      <w:pPr>
        <w:pStyle w:val="Titolo"/>
        <w:spacing w:before="120" w:line="360" w:lineRule="auto"/>
        <w:ind w:firstLine="709"/>
        <w:jc w:val="both"/>
        <w:rPr>
          <w:b w:val="0"/>
          <w:bCs/>
          <w:sz w:val="24"/>
        </w:rPr>
      </w:pPr>
      <w:r w:rsidRPr="00D7683D">
        <w:rPr>
          <w:b w:val="0"/>
          <w:bCs/>
          <w:sz w:val="24"/>
        </w:rPr>
        <w:t>Presenteranno, nelle pagine successive e per scopi meramente didattici, due tavole di cui una fornisce un quadro di sintesi di classificazione delle aziende e l’altra la collocazione delle aziende secondo</w:t>
      </w:r>
      <w:r>
        <w:rPr>
          <w:b w:val="0"/>
          <w:bCs/>
          <w:sz w:val="24"/>
        </w:rPr>
        <w:t xml:space="preserve"> i</w:t>
      </w:r>
      <w:r w:rsidRPr="00D7683D">
        <w:rPr>
          <w:b w:val="0"/>
          <w:bCs/>
          <w:sz w:val="24"/>
        </w:rPr>
        <w:t xml:space="preserve"> due approcci del fine e del mercato.</w:t>
      </w:r>
    </w:p>
    <w:p w14:paraId="2AF59778" w14:textId="77777777" w:rsidR="0063236B" w:rsidRDefault="0063236B" w:rsidP="00D45174">
      <w:pPr>
        <w:spacing w:line="360" w:lineRule="auto"/>
        <w:jc w:val="both"/>
        <w:rPr>
          <w:sz w:val="24"/>
        </w:rPr>
      </w:pPr>
    </w:p>
    <w:p w14:paraId="2AC0B0CF" w14:textId="77777777" w:rsidR="007C486C" w:rsidRDefault="007C486C">
      <w:pPr>
        <w:pStyle w:val="Titolo2"/>
        <w:tabs>
          <w:tab w:val="left" w:pos="567"/>
        </w:tabs>
        <w:jc w:val="both"/>
      </w:pPr>
      <w:bookmarkStart w:id="27" w:name="_Toc55912692"/>
      <w:bookmarkStart w:id="28" w:name="_Toc146450125"/>
      <w:bookmarkStart w:id="29" w:name="_Toc51950749"/>
      <w:r>
        <w:lastRenderedPageBreak/>
        <w:t>§ 4.</w:t>
      </w:r>
      <w:r>
        <w:tab/>
        <w:t>L'oggetto dell'attività delle aziende di produzione e di erogazione.</w:t>
      </w:r>
      <w:bookmarkEnd w:id="27"/>
      <w:bookmarkEnd w:id="28"/>
      <w:bookmarkEnd w:id="29"/>
    </w:p>
    <w:p w14:paraId="3D4BC35A" w14:textId="77777777" w:rsidR="007C486C" w:rsidRDefault="007C486C">
      <w:pPr>
        <w:spacing w:before="120" w:line="360" w:lineRule="auto"/>
        <w:ind w:firstLine="709"/>
        <w:jc w:val="both"/>
        <w:rPr>
          <w:sz w:val="24"/>
        </w:rPr>
      </w:pPr>
      <w:r>
        <w:rPr>
          <w:sz w:val="24"/>
        </w:rPr>
        <w:t>Ordinate le aziende in relazione al fine istituzionale alle stesse assegnato dai soggetti promotori, vediamone ora l'oggetto della loro attività.</w:t>
      </w:r>
    </w:p>
    <w:p w14:paraId="1E92187B" w14:textId="77777777" w:rsidR="007C486C" w:rsidRDefault="007C486C">
      <w:pPr>
        <w:spacing w:line="360" w:lineRule="auto"/>
        <w:ind w:firstLine="709"/>
        <w:jc w:val="both"/>
        <w:rPr>
          <w:sz w:val="24"/>
        </w:rPr>
      </w:pPr>
      <w:r>
        <w:rPr>
          <w:sz w:val="24"/>
        </w:rPr>
        <w:t>Si premette, al riguardo, che se vi è diversità tra aziende di erogazione e aziende di produzione quanto al loro fine, non altrettanto si può dire per le stesse aziende in relazione all'oggetto della loro attività, che è economico per entrambe, e richiede al soggetto istitutore comportamenti razionali per il miglior raggiungimento delle prefissate finalità aziendali.</w:t>
      </w:r>
    </w:p>
    <w:p w14:paraId="65C1F6C8" w14:textId="77777777" w:rsidR="007C486C" w:rsidRDefault="007C486C">
      <w:pPr>
        <w:spacing w:line="360" w:lineRule="auto"/>
        <w:ind w:firstLine="709"/>
        <w:jc w:val="both"/>
        <w:rPr>
          <w:sz w:val="24"/>
        </w:rPr>
      </w:pPr>
      <w:r>
        <w:rPr>
          <w:sz w:val="24"/>
        </w:rPr>
        <w:t>E' da considerare, però, che quando si disquisisce in merito all'oggetto e, quindi, all'attività economica delle aziende, vien</w:t>
      </w:r>
      <w:r w:rsidR="00C15558">
        <w:rPr>
          <w:sz w:val="24"/>
        </w:rPr>
        <w:t>e</w:t>
      </w:r>
      <w:r>
        <w:rPr>
          <w:sz w:val="24"/>
        </w:rPr>
        <w:t xml:space="preserve"> naturale assegnare detto attributo solo alle aziende di produzione.</w:t>
      </w:r>
    </w:p>
    <w:p w14:paraId="5D25372A" w14:textId="77777777" w:rsidR="005A2BB8" w:rsidRDefault="007C486C">
      <w:pPr>
        <w:spacing w:line="360" w:lineRule="auto"/>
        <w:ind w:firstLine="709"/>
        <w:jc w:val="both"/>
        <w:rPr>
          <w:sz w:val="24"/>
        </w:rPr>
      </w:pPr>
      <w:r>
        <w:rPr>
          <w:sz w:val="24"/>
        </w:rPr>
        <w:t>Ciò perché, in tali aziende, che hanno scopi di lucro, l'attività diretta al conseguimento di questo scopo si svolge essenzialmente, nel suo schema più elementare, attraverso il sostenimento di costi ed il conseguimento di ricavi - che sono tipici componenti economici della gestione d'impresa - dal cui confronto deriva il risultato (economico), positivo o negativo, della stessa impresa.</w:t>
      </w:r>
    </w:p>
    <w:p w14:paraId="77C21E4C" w14:textId="77777777" w:rsidR="007861E7" w:rsidRDefault="007861E7">
      <w:pPr>
        <w:spacing w:line="360" w:lineRule="auto"/>
        <w:ind w:firstLine="709"/>
        <w:jc w:val="both"/>
        <w:rPr>
          <w:sz w:val="24"/>
        </w:rPr>
      </w:pPr>
    </w:p>
    <w:p w14:paraId="6D1133DB" w14:textId="77777777" w:rsidR="00B1661D" w:rsidRDefault="00B1661D" w:rsidP="00B532EC">
      <w:pPr>
        <w:pBdr>
          <w:bottom w:val="threeDEngrave" w:sz="24" w:space="1" w:color="auto"/>
        </w:pBdr>
        <w:jc w:val="both"/>
        <w:rPr>
          <w:b/>
          <w:i/>
        </w:rPr>
      </w:pPr>
    </w:p>
    <w:p w14:paraId="47FF4847" w14:textId="77777777" w:rsidR="00B1661D" w:rsidRDefault="00B1661D" w:rsidP="00B532EC">
      <w:pPr>
        <w:pBdr>
          <w:bottom w:val="threeDEngrave" w:sz="24" w:space="1" w:color="auto"/>
        </w:pBdr>
        <w:jc w:val="both"/>
        <w:rPr>
          <w:b/>
          <w:i/>
        </w:rPr>
      </w:pPr>
    </w:p>
    <w:p w14:paraId="27849F0A" w14:textId="77777777" w:rsidR="00B1661D" w:rsidRDefault="00B1661D" w:rsidP="00B532EC">
      <w:pPr>
        <w:pBdr>
          <w:bottom w:val="threeDEngrave" w:sz="24" w:space="1" w:color="auto"/>
        </w:pBdr>
        <w:jc w:val="both"/>
        <w:rPr>
          <w:b/>
          <w:i/>
        </w:rPr>
      </w:pPr>
    </w:p>
    <w:p w14:paraId="25D614E8" w14:textId="77777777" w:rsidR="00B1661D" w:rsidRDefault="00B1661D" w:rsidP="00B532EC">
      <w:pPr>
        <w:pBdr>
          <w:bottom w:val="threeDEngrave" w:sz="24" w:space="1" w:color="auto"/>
        </w:pBdr>
        <w:jc w:val="both"/>
        <w:rPr>
          <w:b/>
          <w:i/>
        </w:rPr>
      </w:pPr>
    </w:p>
    <w:p w14:paraId="20ECCCB1" w14:textId="77777777" w:rsidR="00B1661D" w:rsidRDefault="00B1661D" w:rsidP="00B532EC">
      <w:pPr>
        <w:pBdr>
          <w:bottom w:val="threeDEngrave" w:sz="24" w:space="1" w:color="auto"/>
        </w:pBdr>
        <w:jc w:val="both"/>
        <w:rPr>
          <w:b/>
          <w:i/>
        </w:rPr>
      </w:pPr>
    </w:p>
    <w:p w14:paraId="377575EC" w14:textId="77777777" w:rsidR="00B1661D" w:rsidRDefault="00B1661D" w:rsidP="00B532EC">
      <w:pPr>
        <w:pBdr>
          <w:bottom w:val="threeDEngrave" w:sz="24" w:space="1" w:color="auto"/>
        </w:pBdr>
        <w:jc w:val="both"/>
        <w:rPr>
          <w:b/>
          <w:i/>
        </w:rPr>
      </w:pPr>
    </w:p>
    <w:p w14:paraId="3039AD7C" w14:textId="77777777" w:rsidR="00B1661D" w:rsidRDefault="00B1661D" w:rsidP="00B532EC">
      <w:pPr>
        <w:pBdr>
          <w:bottom w:val="threeDEngrave" w:sz="24" w:space="1" w:color="auto"/>
        </w:pBdr>
        <w:jc w:val="both"/>
        <w:rPr>
          <w:b/>
          <w:i/>
        </w:rPr>
      </w:pPr>
    </w:p>
    <w:p w14:paraId="2FC14437" w14:textId="77777777" w:rsidR="00B1661D" w:rsidRDefault="00B1661D" w:rsidP="00B532EC">
      <w:pPr>
        <w:pBdr>
          <w:bottom w:val="threeDEngrave" w:sz="24" w:space="1" w:color="auto"/>
        </w:pBdr>
        <w:jc w:val="both"/>
        <w:rPr>
          <w:b/>
          <w:i/>
        </w:rPr>
      </w:pPr>
    </w:p>
    <w:p w14:paraId="2462C77A" w14:textId="77777777" w:rsidR="00B1661D" w:rsidRDefault="00B1661D" w:rsidP="00B532EC">
      <w:pPr>
        <w:pBdr>
          <w:bottom w:val="threeDEngrave" w:sz="24" w:space="1" w:color="auto"/>
        </w:pBdr>
        <w:jc w:val="both"/>
        <w:rPr>
          <w:b/>
          <w:i/>
        </w:rPr>
      </w:pPr>
    </w:p>
    <w:p w14:paraId="7C8B5075" w14:textId="77777777" w:rsidR="00B1661D" w:rsidRDefault="00B1661D" w:rsidP="00B532EC">
      <w:pPr>
        <w:pBdr>
          <w:bottom w:val="threeDEngrave" w:sz="24" w:space="1" w:color="auto"/>
        </w:pBdr>
        <w:jc w:val="both"/>
        <w:rPr>
          <w:b/>
          <w:i/>
        </w:rPr>
      </w:pPr>
    </w:p>
    <w:p w14:paraId="079AA11A" w14:textId="77777777" w:rsidR="00B1661D" w:rsidRDefault="00B1661D" w:rsidP="00B532EC">
      <w:pPr>
        <w:pBdr>
          <w:bottom w:val="threeDEngrave" w:sz="24" w:space="1" w:color="auto"/>
        </w:pBdr>
        <w:jc w:val="both"/>
        <w:rPr>
          <w:b/>
          <w:i/>
        </w:rPr>
      </w:pPr>
    </w:p>
    <w:p w14:paraId="52231B04" w14:textId="77777777" w:rsidR="00B1661D" w:rsidRDefault="00B1661D" w:rsidP="00B532EC">
      <w:pPr>
        <w:pBdr>
          <w:bottom w:val="threeDEngrave" w:sz="24" w:space="1" w:color="auto"/>
        </w:pBdr>
        <w:jc w:val="both"/>
        <w:rPr>
          <w:b/>
          <w:i/>
        </w:rPr>
      </w:pPr>
    </w:p>
    <w:p w14:paraId="27D0479D" w14:textId="77777777" w:rsidR="00B1661D" w:rsidRDefault="00B1661D" w:rsidP="00B532EC">
      <w:pPr>
        <w:pBdr>
          <w:bottom w:val="threeDEngrave" w:sz="24" w:space="1" w:color="auto"/>
        </w:pBdr>
        <w:jc w:val="both"/>
        <w:rPr>
          <w:b/>
          <w:i/>
        </w:rPr>
      </w:pPr>
    </w:p>
    <w:p w14:paraId="7C581FBC" w14:textId="77777777" w:rsidR="00B1661D" w:rsidRDefault="00B1661D" w:rsidP="00B532EC">
      <w:pPr>
        <w:pBdr>
          <w:bottom w:val="threeDEngrave" w:sz="24" w:space="1" w:color="auto"/>
        </w:pBdr>
        <w:jc w:val="both"/>
        <w:rPr>
          <w:b/>
          <w:i/>
        </w:rPr>
      </w:pPr>
    </w:p>
    <w:p w14:paraId="5BC656FF" w14:textId="77777777" w:rsidR="00B1661D" w:rsidRDefault="00B1661D" w:rsidP="00B532EC">
      <w:pPr>
        <w:pBdr>
          <w:bottom w:val="threeDEngrave" w:sz="24" w:space="1" w:color="auto"/>
        </w:pBdr>
        <w:jc w:val="both"/>
        <w:rPr>
          <w:b/>
          <w:i/>
        </w:rPr>
      </w:pPr>
    </w:p>
    <w:p w14:paraId="63045D76" w14:textId="77777777" w:rsidR="00B1661D" w:rsidRDefault="00B1661D" w:rsidP="00B532EC">
      <w:pPr>
        <w:pBdr>
          <w:bottom w:val="threeDEngrave" w:sz="24" w:space="1" w:color="auto"/>
        </w:pBdr>
        <w:jc w:val="both"/>
        <w:rPr>
          <w:b/>
          <w:i/>
        </w:rPr>
      </w:pPr>
    </w:p>
    <w:p w14:paraId="39825621" w14:textId="77777777" w:rsidR="00B1661D" w:rsidRDefault="00B1661D" w:rsidP="00B532EC">
      <w:pPr>
        <w:pBdr>
          <w:bottom w:val="threeDEngrave" w:sz="24" w:space="1" w:color="auto"/>
        </w:pBdr>
        <w:jc w:val="both"/>
        <w:rPr>
          <w:b/>
          <w:i/>
        </w:rPr>
      </w:pPr>
    </w:p>
    <w:p w14:paraId="582EF6CB" w14:textId="77777777" w:rsidR="00800540" w:rsidRPr="00800540" w:rsidRDefault="00800540" w:rsidP="00B532EC">
      <w:pPr>
        <w:pBdr>
          <w:bottom w:val="threeDEngrave" w:sz="24" w:space="1" w:color="auto"/>
        </w:pBdr>
        <w:jc w:val="both"/>
        <w:rPr>
          <w:b/>
          <w:i/>
        </w:rPr>
      </w:pPr>
      <w:r w:rsidRPr="00800540">
        <w:rPr>
          <w:b/>
          <w:i/>
        </w:rPr>
        <w:t>Tav. n. 5</w:t>
      </w:r>
    </w:p>
    <w:p w14:paraId="1CBEBC8A" w14:textId="77777777" w:rsidR="00800540" w:rsidRDefault="00054ED3" w:rsidP="00B532EC">
      <w:pPr>
        <w:pBdr>
          <w:bottom w:val="threeDEmboss" w:sz="24" w:space="1" w:color="auto"/>
        </w:pBdr>
        <w:spacing w:line="360" w:lineRule="auto"/>
        <w:jc w:val="both"/>
        <w:rPr>
          <w:sz w:val="24"/>
        </w:rPr>
      </w:pPr>
      <w:r>
        <w:rPr>
          <w:noProof/>
        </w:rPr>
        <w:lastRenderedPageBreak/>
        <w:drawing>
          <wp:inline distT="0" distB="0" distL="0" distR="0" wp14:anchorId="3BA18D85" wp14:editId="3FBF0C2C">
            <wp:extent cx="5084445" cy="3687445"/>
            <wp:effectExtent l="19050" t="0" r="1905" b="0"/>
            <wp:docPr id="4" name="Immagine 4" descr="Pag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ag 17"/>
                    <pic:cNvPicPr>
                      <a:picLocks noChangeAspect="1" noChangeArrowheads="1"/>
                    </pic:cNvPicPr>
                  </pic:nvPicPr>
                  <pic:blipFill>
                    <a:blip r:embed="rId10"/>
                    <a:srcRect/>
                    <a:stretch>
                      <a:fillRect/>
                    </a:stretch>
                  </pic:blipFill>
                  <pic:spPr bwMode="auto">
                    <a:xfrm>
                      <a:off x="0" y="0"/>
                      <a:ext cx="5084445" cy="3687445"/>
                    </a:xfrm>
                    <a:prstGeom prst="rect">
                      <a:avLst/>
                    </a:prstGeom>
                    <a:noFill/>
                    <a:ln w="9525">
                      <a:noFill/>
                      <a:miter lim="800000"/>
                      <a:headEnd/>
                      <a:tailEnd/>
                    </a:ln>
                  </pic:spPr>
                </pic:pic>
              </a:graphicData>
            </a:graphic>
          </wp:inline>
        </w:drawing>
      </w:r>
    </w:p>
    <w:p w14:paraId="5C53B819" w14:textId="77777777" w:rsidR="00800540" w:rsidRDefault="00800540">
      <w:pPr>
        <w:spacing w:line="360" w:lineRule="auto"/>
        <w:ind w:firstLine="709"/>
        <w:jc w:val="both"/>
        <w:rPr>
          <w:sz w:val="24"/>
        </w:rPr>
      </w:pPr>
    </w:p>
    <w:p w14:paraId="12CA793E" w14:textId="77777777" w:rsidR="00B532EC" w:rsidRDefault="00B532EC">
      <w:pPr>
        <w:spacing w:line="360" w:lineRule="auto"/>
        <w:ind w:firstLine="709"/>
        <w:jc w:val="both"/>
        <w:rPr>
          <w:sz w:val="24"/>
        </w:rPr>
      </w:pPr>
    </w:p>
    <w:p w14:paraId="7C99F10C" w14:textId="77777777" w:rsidR="007C486C" w:rsidRDefault="007C486C">
      <w:pPr>
        <w:spacing w:line="360" w:lineRule="auto"/>
        <w:ind w:firstLine="709"/>
        <w:jc w:val="both"/>
        <w:rPr>
          <w:sz w:val="24"/>
        </w:rPr>
      </w:pPr>
      <w:r>
        <w:rPr>
          <w:sz w:val="24"/>
        </w:rPr>
        <w:t>Invero, accanto al processo economico del binomio costi-ricavi, brevemente descritto, vi è anche, nelle aziende di produzione, un correlato aspetto finanziario che rappresenta l'aspetto formale, potremmo dire, di quello economico, ossia il suo aspetto misuratore.</w:t>
      </w:r>
    </w:p>
    <w:p w14:paraId="38C15C09" w14:textId="77777777" w:rsidR="007C486C" w:rsidRDefault="007C486C">
      <w:pPr>
        <w:spacing w:line="360" w:lineRule="auto"/>
        <w:ind w:firstLine="709"/>
        <w:jc w:val="both"/>
        <w:rPr>
          <w:sz w:val="24"/>
        </w:rPr>
      </w:pPr>
      <w:r>
        <w:rPr>
          <w:sz w:val="24"/>
        </w:rPr>
        <w:t>Si tratta di un lato indubbiamente significativo della gestione d'impresa, che può avere specifica influenza sull'aspetto economico, ma comparativamente meno importante rispetto a questo, ai fini del raggiungimento delle prefissate finalità di dette aziende, fondate prevalentemente su aspettative di lucro.</w:t>
      </w:r>
    </w:p>
    <w:p w14:paraId="6CF496B7" w14:textId="77777777" w:rsidR="007C486C" w:rsidRDefault="007C486C">
      <w:pPr>
        <w:spacing w:line="360" w:lineRule="auto"/>
        <w:ind w:firstLine="709"/>
        <w:jc w:val="both"/>
        <w:rPr>
          <w:sz w:val="24"/>
        </w:rPr>
      </w:pPr>
      <w:r>
        <w:rPr>
          <w:sz w:val="24"/>
        </w:rPr>
        <w:t>Considerando, pertanto, che nelle aziende di produzione l'aspetto economico-reddituale della gestione risulta - rispetto ai fini istituzionali di lucro - comparativamente più importante di quello finanziario, diventa naturale affermare che dette aziende hanno oggetto economico.</w:t>
      </w:r>
    </w:p>
    <w:p w14:paraId="7E46D553" w14:textId="77777777" w:rsidR="007C486C" w:rsidRDefault="007C486C">
      <w:pPr>
        <w:spacing w:line="360" w:lineRule="auto"/>
        <w:ind w:firstLine="709"/>
        <w:jc w:val="both"/>
        <w:rPr>
          <w:sz w:val="24"/>
        </w:rPr>
      </w:pPr>
      <w:r>
        <w:rPr>
          <w:sz w:val="24"/>
        </w:rPr>
        <w:t xml:space="preserve">Meno evidente, ma non meno presente, è l'oggetto economico delle aziende di erogazione in quanto in questa categoria di aziende spesso si confonde il </w:t>
      </w:r>
      <w:r w:rsidRPr="00060432">
        <w:rPr>
          <w:b/>
          <w:i/>
          <w:sz w:val="24"/>
        </w:rPr>
        <w:t>comportamento</w:t>
      </w:r>
      <w:r>
        <w:rPr>
          <w:sz w:val="24"/>
        </w:rPr>
        <w:t>, l'</w:t>
      </w:r>
      <w:r w:rsidRPr="00060432">
        <w:rPr>
          <w:b/>
          <w:i/>
          <w:sz w:val="24"/>
        </w:rPr>
        <w:t>attività</w:t>
      </w:r>
      <w:r>
        <w:rPr>
          <w:sz w:val="24"/>
        </w:rPr>
        <w:t>, che è, quindi, l'</w:t>
      </w:r>
      <w:r w:rsidRPr="00060432">
        <w:rPr>
          <w:b/>
          <w:i/>
          <w:sz w:val="24"/>
        </w:rPr>
        <w:t>oggetto</w:t>
      </w:r>
      <w:r>
        <w:rPr>
          <w:sz w:val="24"/>
        </w:rPr>
        <w:t xml:space="preserve">, per natura indubbiamente </w:t>
      </w:r>
      <w:r>
        <w:rPr>
          <w:sz w:val="24"/>
        </w:rPr>
        <w:lastRenderedPageBreak/>
        <w:t xml:space="preserve">economico, con le </w:t>
      </w:r>
      <w:r w:rsidRPr="00060432">
        <w:rPr>
          <w:b/>
          <w:i/>
          <w:sz w:val="24"/>
        </w:rPr>
        <w:t>finalità</w:t>
      </w:r>
      <w:r>
        <w:rPr>
          <w:sz w:val="24"/>
        </w:rPr>
        <w:t>, che sono di ordine diverso, per ipotesi di carattere psiologico, etico, morale, politico, sportivo, ecc..</w:t>
      </w:r>
    </w:p>
    <w:p w14:paraId="7E72D240" w14:textId="77777777" w:rsidR="007C486C" w:rsidRDefault="007C486C">
      <w:pPr>
        <w:spacing w:line="360" w:lineRule="auto"/>
        <w:ind w:firstLine="709"/>
        <w:jc w:val="both"/>
        <w:rPr>
          <w:sz w:val="24"/>
        </w:rPr>
      </w:pPr>
      <w:r>
        <w:rPr>
          <w:sz w:val="24"/>
        </w:rPr>
        <w:t>L'azienda di erogazione per raggiungere il fine alla stessa assegnato dai suoi soci promotori, è caratterizzata, come già riferito, da un processo che, nel suo schema più elementare, parte dall'acquisizione di mezzi monetari - denominati entrate monetarie - e si conclude con l'impiego degli stessi mezzi - impiego che dà luogo ad uscite monetarie.</w:t>
      </w:r>
    </w:p>
    <w:p w14:paraId="15F8E042" w14:textId="77777777" w:rsidR="007C486C" w:rsidRDefault="007C486C">
      <w:pPr>
        <w:spacing w:line="360" w:lineRule="auto"/>
        <w:ind w:firstLine="709"/>
        <w:jc w:val="both"/>
        <w:rPr>
          <w:sz w:val="24"/>
        </w:rPr>
      </w:pPr>
      <w:r>
        <w:rPr>
          <w:sz w:val="24"/>
        </w:rPr>
        <w:t xml:space="preserve">Ma sia il processo di acquisizione delle entrate - che può avere una o più fonti (come redditi di lavoro, redditi di capitale, redditi di lavoro e capitale, tanto per indicarne qualcuna) - che quello di impiego delle stesse entrate - che dà luogo ad uscite - e che può concretizzarsi in più destinazioni (come uscite per acquisire beni diretti alla soddisfazione di bisogni fisiologici, uscite per investimenti) - non può che svolgersi in modo razionale, secondo </w:t>
      </w:r>
      <w:r w:rsidRPr="00060432">
        <w:rPr>
          <w:b/>
          <w:i/>
          <w:sz w:val="24"/>
        </w:rPr>
        <w:t>il principio economico del minimo</w:t>
      </w:r>
      <w:r>
        <w:rPr>
          <w:sz w:val="24"/>
        </w:rPr>
        <w:t xml:space="preserve"> </w:t>
      </w:r>
      <w:r w:rsidRPr="00060432">
        <w:rPr>
          <w:b/>
          <w:i/>
          <w:sz w:val="24"/>
        </w:rPr>
        <w:t>mezzo</w:t>
      </w:r>
      <w:r>
        <w:rPr>
          <w:sz w:val="24"/>
        </w:rPr>
        <w:t xml:space="preserve">, detto, anche, </w:t>
      </w:r>
      <w:r w:rsidRPr="00060432">
        <w:rPr>
          <w:b/>
          <w:i/>
          <w:sz w:val="24"/>
        </w:rPr>
        <w:t xml:space="preserve">principio utilitaristico </w:t>
      </w:r>
      <w:r>
        <w:rPr>
          <w:sz w:val="24"/>
        </w:rPr>
        <w:t xml:space="preserve">o </w:t>
      </w:r>
      <w:r w:rsidRPr="00060432">
        <w:rPr>
          <w:b/>
          <w:i/>
          <w:sz w:val="24"/>
        </w:rPr>
        <w:t>edonistico</w:t>
      </w:r>
      <w:r>
        <w:rPr>
          <w:sz w:val="24"/>
        </w:rPr>
        <w:t>, che consiste, com'è noto, nel ricavare il massimo risultato con dati mezzi a disposizione (principio del massimo risultato) o il dato risultato con il minor impiego di mezzi  disponibili (principio del minimo mezzo).</w:t>
      </w:r>
    </w:p>
    <w:p w14:paraId="07BFF2F6" w14:textId="77777777" w:rsidR="007C486C" w:rsidRDefault="007C486C">
      <w:pPr>
        <w:spacing w:line="360" w:lineRule="auto"/>
        <w:ind w:firstLine="709"/>
        <w:jc w:val="both"/>
        <w:rPr>
          <w:sz w:val="24"/>
        </w:rPr>
      </w:pPr>
      <w:r>
        <w:rPr>
          <w:sz w:val="24"/>
        </w:rPr>
        <w:t>Con le esplicate caratteristiche di svolgimento della gestione, l'oggetto delle aziende di erogazione, ossia il loro comportamento, diretto al raggiungimento delle prefissate finalità aziendali, non può che essere economico.</w:t>
      </w:r>
    </w:p>
    <w:p w14:paraId="69D87692" w14:textId="0B0DD19D" w:rsidR="00E65190" w:rsidRDefault="00E65190">
      <w:pPr>
        <w:spacing w:line="360" w:lineRule="auto"/>
        <w:ind w:firstLine="709"/>
        <w:jc w:val="both"/>
        <w:rPr>
          <w:sz w:val="24"/>
        </w:rPr>
      </w:pPr>
      <w:r>
        <w:rPr>
          <w:sz w:val="24"/>
        </w:rPr>
        <w:br w:type="page"/>
      </w:r>
    </w:p>
    <w:p w14:paraId="2C2F3C58" w14:textId="77777777" w:rsidR="00476028" w:rsidRDefault="00476028">
      <w:pPr>
        <w:spacing w:line="360" w:lineRule="auto"/>
        <w:ind w:firstLine="709"/>
        <w:jc w:val="both"/>
        <w:rPr>
          <w:sz w:val="24"/>
        </w:rPr>
      </w:pPr>
    </w:p>
    <w:p w14:paraId="6D2616B8" w14:textId="77777777" w:rsidR="00316015" w:rsidRDefault="00316015" w:rsidP="00316015">
      <w:pPr>
        <w:pStyle w:val="Titolo"/>
        <w:spacing w:line="360" w:lineRule="auto"/>
        <w:ind w:left="-1560" w:right="-851"/>
        <w:rPr>
          <w:b w:val="0"/>
          <w:bCs/>
          <w:sz w:val="24"/>
        </w:rPr>
      </w:pPr>
      <w:bookmarkStart w:id="30" w:name="_Toc125863392"/>
      <w:bookmarkStart w:id="31" w:name="_Toc369438120"/>
    </w:p>
    <w:p w14:paraId="6942874E" w14:textId="3C4E2FC2" w:rsidR="007C486C" w:rsidRDefault="007C486C">
      <w:pPr>
        <w:pStyle w:val="Titolo1"/>
        <w:rPr>
          <w:rFonts w:ascii="Times New Roman" w:hAnsi="Times New Roman" w:cs="Times New Roman"/>
          <w:i w:val="0"/>
          <w:sz w:val="32"/>
          <w:szCs w:val="32"/>
        </w:rPr>
      </w:pPr>
      <w:bookmarkStart w:id="32" w:name="_Toc125863398"/>
      <w:bookmarkStart w:id="33" w:name="_Toc145130657"/>
      <w:bookmarkStart w:id="34" w:name="_Toc145500391"/>
      <w:bookmarkStart w:id="35" w:name="_Toc146345992"/>
      <w:bookmarkStart w:id="36" w:name="_Toc146347762"/>
      <w:bookmarkStart w:id="37" w:name="_Toc146450137"/>
      <w:bookmarkStart w:id="38" w:name="_Toc51950750"/>
      <w:bookmarkEnd w:id="30"/>
      <w:r>
        <w:rPr>
          <w:rFonts w:ascii="Times New Roman" w:hAnsi="Times New Roman" w:cs="Times New Roman"/>
          <w:i w:val="0"/>
          <w:sz w:val="32"/>
          <w:szCs w:val="32"/>
        </w:rPr>
        <w:t>CAPITOLO II</w:t>
      </w:r>
      <w:bookmarkEnd w:id="31"/>
      <w:bookmarkEnd w:id="32"/>
      <w:bookmarkEnd w:id="33"/>
      <w:bookmarkEnd w:id="34"/>
      <w:bookmarkEnd w:id="35"/>
      <w:bookmarkEnd w:id="36"/>
      <w:bookmarkEnd w:id="37"/>
      <w:bookmarkEnd w:id="38"/>
    </w:p>
    <w:p w14:paraId="1E8B065C" w14:textId="6641A71E" w:rsidR="00300EED" w:rsidRDefault="00300EED" w:rsidP="00300EED"/>
    <w:p w14:paraId="7FB50E4C" w14:textId="77777777" w:rsidR="00300EED" w:rsidRPr="00300EED" w:rsidRDefault="00300EED" w:rsidP="00300EED"/>
    <w:p w14:paraId="4435205E" w14:textId="77777777" w:rsidR="007C486C" w:rsidRPr="00BD7A7E" w:rsidRDefault="007C486C" w:rsidP="00BD7A7E">
      <w:pPr>
        <w:pStyle w:val="Titolo1"/>
        <w:rPr>
          <w:rFonts w:ascii="Times New Roman" w:hAnsi="Times New Roman" w:cs="Times New Roman"/>
          <w:i w:val="0"/>
          <w:sz w:val="32"/>
          <w:szCs w:val="32"/>
        </w:rPr>
      </w:pPr>
      <w:bookmarkStart w:id="39" w:name="_Toc369438121"/>
      <w:bookmarkStart w:id="40" w:name="_Toc146450138"/>
      <w:bookmarkStart w:id="41" w:name="_Toc51950751"/>
      <w:r w:rsidRPr="00BD7A7E">
        <w:rPr>
          <w:rFonts w:ascii="Times New Roman" w:hAnsi="Times New Roman" w:cs="Times New Roman"/>
          <w:i w:val="0"/>
          <w:sz w:val="32"/>
          <w:szCs w:val="32"/>
        </w:rPr>
        <w:t>I caratteri istituzionali delle aziende tra teoria e realtà aziendale</w:t>
      </w:r>
      <w:bookmarkEnd w:id="39"/>
      <w:bookmarkEnd w:id="40"/>
      <w:bookmarkEnd w:id="41"/>
    </w:p>
    <w:p w14:paraId="45277FBA" w14:textId="77777777" w:rsidR="007C486C" w:rsidRDefault="007C486C">
      <w:pPr>
        <w:jc w:val="center"/>
        <w:rPr>
          <w:b/>
          <w:sz w:val="28"/>
        </w:rPr>
      </w:pPr>
    </w:p>
    <w:p w14:paraId="175BEAA6" w14:textId="77777777" w:rsidR="007C486C" w:rsidRDefault="007C486C">
      <w:pPr>
        <w:jc w:val="center"/>
        <w:rPr>
          <w:b/>
          <w:sz w:val="28"/>
        </w:rPr>
      </w:pPr>
    </w:p>
    <w:p w14:paraId="3C45A13F" w14:textId="77777777" w:rsidR="007C486C" w:rsidRDefault="007C486C">
      <w:pPr>
        <w:jc w:val="center"/>
        <w:rPr>
          <w:b/>
          <w:sz w:val="28"/>
        </w:rPr>
      </w:pPr>
    </w:p>
    <w:p w14:paraId="5647B78A" w14:textId="77777777" w:rsidR="007C486C" w:rsidRDefault="007C486C">
      <w:pPr>
        <w:pStyle w:val="Titolo2"/>
        <w:tabs>
          <w:tab w:val="left" w:pos="567"/>
        </w:tabs>
        <w:jc w:val="both"/>
      </w:pPr>
      <w:bookmarkStart w:id="42" w:name="_Toc369438122"/>
      <w:bookmarkStart w:id="43" w:name="_Toc55913643"/>
      <w:bookmarkStart w:id="44" w:name="_Toc146450139"/>
      <w:bookmarkStart w:id="45" w:name="_Toc51950752"/>
      <w:r>
        <w:t>§ 1.</w:t>
      </w:r>
      <w:r>
        <w:tab/>
        <w:t>L'unità delle aziende e, quindi, l'unità del fine d'azienda pur nella molteplicità dei suoi elementi. Le relazioni di interazione e complementarità degli elementi costituenti l'azienda in rapporto alle sue prefissate finalità.</w:t>
      </w:r>
      <w:bookmarkEnd w:id="42"/>
      <w:bookmarkEnd w:id="43"/>
      <w:bookmarkEnd w:id="44"/>
      <w:bookmarkEnd w:id="45"/>
    </w:p>
    <w:p w14:paraId="1859182E" w14:textId="77777777" w:rsidR="007C486C" w:rsidRDefault="007C486C">
      <w:pPr>
        <w:spacing w:before="120" w:line="360" w:lineRule="auto"/>
        <w:ind w:firstLine="709"/>
        <w:jc w:val="both"/>
        <w:rPr>
          <w:sz w:val="24"/>
        </w:rPr>
      </w:pPr>
      <w:r>
        <w:rPr>
          <w:sz w:val="24"/>
        </w:rPr>
        <w:t>Abbiamo già riferito che l'essere umano per soddisfare compiutamente i propri bisogni, si organizza in gruppi sociali o istituti sociali.</w:t>
      </w:r>
    </w:p>
    <w:p w14:paraId="2D015788" w14:textId="77777777" w:rsidR="007C486C" w:rsidRDefault="007C486C">
      <w:pPr>
        <w:spacing w:line="360" w:lineRule="auto"/>
        <w:ind w:firstLine="709"/>
        <w:jc w:val="both"/>
        <w:rPr>
          <w:sz w:val="24"/>
        </w:rPr>
      </w:pPr>
      <w:r>
        <w:rPr>
          <w:sz w:val="24"/>
        </w:rPr>
        <w:t>I gruppi sociali nei quali si svolge un'attività economica diretta alla soddisfazione di bisogni umani, sono denominati aziende.</w:t>
      </w:r>
    </w:p>
    <w:p w14:paraId="2787C670" w14:textId="77777777" w:rsidR="007C486C" w:rsidRDefault="007C486C">
      <w:pPr>
        <w:spacing w:line="360" w:lineRule="auto"/>
        <w:ind w:firstLine="709"/>
        <w:jc w:val="both"/>
        <w:rPr>
          <w:sz w:val="24"/>
        </w:rPr>
      </w:pPr>
      <w:r>
        <w:rPr>
          <w:sz w:val="24"/>
        </w:rPr>
        <w:t>Di queste, alcune - le aziende di erogazione - procedono alla soddisfazione diretta di bisogni umani, mentre altre - le aziende di produzione - vengono istituite per motivi prevalenti di lucro, ed in quanto produttrici di beni e servizi, consumati da altre economie, soddisfano indirettamente bisogni umani.</w:t>
      </w:r>
    </w:p>
    <w:p w14:paraId="1ED47BD9" w14:textId="77777777" w:rsidR="007C486C" w:rsidRDefault="007C486C">
      <w:pPr>
        <w:spacing w:line="360" w:lineRule="auto"/>
        <w:ind w:firstLine="709"/>
        <w:jc w:val="both"/>
        <w:rPr>
          <w:sz w:val="24"/>
        </w:rPr>
      </w:pPr>
      <w:r>
        <w:rPr>
          <w:sz w:val="24"/>
        </w:rPr>
        <w:t>Vogliamo, ora, mettere in evidenza che l'azienda - sia essa di erogazione o di produzione - presenta dati caratteri mutuati dai gruppi sociali che procedono alla sua costituzione.</w:t>
      </w:r>
    </w:p>
    <w:p w14:paraId="58A00068" w14:textId="77777777" w:rsidR="007C486C" w:rsidRDefault="007C486C">
      <w:pPr>
        <w:spacing w:line="360" w:lineRule="auto"/>
        <w:ind w:firstLine="709"/>
        <w:jc w:val="both"/>
        <w:rPr>
          <w:sz w:val="24"/>
        </w:rPr>
      </w:pPr>
      <w:r>
        <w:rPr>
          <w:sz w:val="24"/>
        </w:rPr>
        <w:t>Ci riferiamo, qui, ai caratteri dell'</w:t>
      </w:r>
      <w:r w:rsidRPr="00060432">
        <w:rPr>
          <w:b/>
          <w:i/>
          <w:sz w:val="24"/>
        </w:rPr>
        <w:t>unità</w:t>
      </w:r>
      <w:r>
        <w:rPr>
          <w:sz w:val="24"/>
        </w:rPr>
        <w:t>, dell'</w:t>
      </w:r>
      <w:r w:rsidRPr="00060432">
        <w:rPr>
          <w:b/>
          <w:i/>
          <w:sz w:val="24"/>
        </w:rPr>
        <w:t>autonomia</w:t>
      </w:r>
      <w:r>
        <w:rPr>
          <w:sz w:val="24"/>
        </w:rPr>
        <w:t xml:space="preserve">, della </w:t>
      </w:r>
      <w:r w:rsidRPr="00060432">
        <w:rPr>
          <w:b/>
          <w:i/>
          <w:sz w:val="24"/>
        </w:rPr>
        <w:t>durabilità</w:t>
      </w:r>
      <w:r>
        <w:rPr>
          <w:sz w:val="24"/>
        </w:rPr>
        <w:t xml:space="preserve">, della </w:t>
      </w:r>
      <w:r w:rsidRPr="00060432">
        <w:rPr>
          <w:b/>
          <w:i/>
          <w:sz w:val="24"/>
        </w:rPr>
        <w:t xml:space="preserve">dinamicità </w:t>
      </w:r>
      <w:r>
        <w:rPr>
          <w:sz w:val="24"/>
        </w:rPr>
        <w:t>e dell'</w:t>
      </w:r>
      <w:r w:rsidRPr="00060432">
        <w:rPr>
          <w:b/>
          <w:i/>
          <w:sz w:val="24"/>
        </w:rPr>
        <w:t>equifinalità</w:t>
      </w:r>
      <w:r>
        <w:rPr>
          <w:sz w:val="24"/>
        </w:rPr>
        <w:t>.</w:t>
      </w:r>
    </w:p>
    <w:p w14:paraId="0D3C880D" w14:textId="77777777" w:rsidR="007C486C" w:rsidRDefault="007C486C">
      <w:pPr>
        <w:spacing w:line="360" w:lineRule="auto"/>
        <w:ind w:firstLine="709"/>
        <w:jc w:val="both"/>
        <w:rPr>
          <w:sz w:val="24"/>
        </w:rPr>
      </w:pPr>
      <w:r>
        <w:rPr>
          <w:sz w:val="24"/>
        </w:rPr>
        <w:t>Il carattere dell'unità d'azienda vuol dire che tutti gli elementi presenti in essa, siano essi beni economici o persone, sono legati da relazioni di interazione e complementarità e sono diretti, con dette peculiarità - di interazione e complementarità - alla realizzazione del fine per il quale la stessa azienda è stata costituita.</w:t>
      </w:r>
    </w:p>
    <w:p w14:paraId="663C0E45" w14:textId="77777777" w:rsidR="007C486C" w:rsidRDefault="007C486C">
      <w:pPr>
        <w:spacing w:line="360" w:lineRule="auto"/>
        <w:ind w:firstLine="709"/>
        <w:jc w:val="both"/>
        <w:rPr>
          <w:sz w:val="24"/>
        </w:rPr>
      </w:pPr>
      <w:r>
        <w:rPr>
          <w:sz w:val="24"/>
        </w:rPr>
        <w:t xml:space="preserve">L'unità dell'azienda si rispecchia, pertanto, nell'unità del fine della stessa azienda o meglio - ma ciò vale soprattutto per le aziende di produzione - nella </w:t>
      </w:r>
      <w:r>
        <w:rPr>
          <w:sz w:val="24"/>
        </w:rPr>
        <w:lastRenderedPageBreak/>
        <w:t>composizione ad unità delle finalità avvertite dai vari soggetti operanti in detti tipi di aziende.</w:t>
      </w:r>
    </w:p>
    <w:p w14:paraId="28FC6C12" w14:textId="77777777" w:rsidR="007C486C" w:rsidRDefault="007C486C">
      <w:pPr>
        <w:spacing w:line="360" w:lineRule="auto"/>
        <w:ind w:firstLine="709"/>
        <w:jc w:val="both"/>
        <w:rPr>
          <w:sz w:val="24"/>
        </w:rPr>
      </w:pPr>
      <w:r>
        <w:rPr>
          <w:sz w:val="24"/>
        </w:rPr>
        <w:t>Vediamo, ora, come il carattere dell'unità - proprio di qualsiasi azienda - si realizza e con quali modalità, tanto nelle aziende di erogazione, quanto in quelle di produzione; perché è indubitabile che le differenze esistenti tra queste due grandi categorie di aziende, ma soprattutto quelle riguardanti le finalità delle stesse, si ripercuotono anche sul carattere dell'unità.</w:t>
      </w:r>
    </w:p>
    <w:p w14:paraId="76CAC3CE" w14:textId="77777777" w:rsidR="007C486C" w:rsidRDefault="007C486C">
      <w:pPr>
        <w:spacing w:line="360" w:lineRule="auto"/>
        <w:ind w:firstLine="709"/>
        <w:jc w:val="both"/>
        <w:rPr>
          <w:sz w:val="24"/>
        </w:rPr>
      </w:pPr>
      <w:r>
        <w:rPr>
          <w:sz w:val="24"/>
        </w:rPr>
        <w:t>Si può affermare, al riguardo, anche sulla base di quanto abbiamo riferito in merito alle finalità delle aziende di erogazione e di produzione, che il carattere dell'unità caratterizza le prime ancor più delle seconde, o meglio quel carattere si presenta in dette aziende con peculiarità differenti.</w:t>
      </w:r>
    </w:p>
    <w:p w14:paraId="5BC6AACC" w14:textId="77777777" w:rsidR="007C486C" w:rsidRDefault="007C486C">
      <w:pPr>
        <w:spacing w:line="360" w:lineRule="auto"/>
        <w:ind w:firstLine="709"/>
        <w:jc w:val="both"/>
        <w:rPr>
          <w:sz w:val="24"/>
        </w:rPr>
      </w:pPr>
      <w:r>
        <w:rPr>
          <w:sz w:val="24"/>
        </w:rPr>
        <w:t>Invero, nelle aziende di erogazione il fine etico, morale, sportivo, politico, ecc., tipico della data azienda è "sentito" in eguale misura, o quasi, da tutti coloro che hanno partecipato alla sua costituzione.</w:t>
      </w:r>
    </w:p>
    <w:p w14:paraId="6F9342C7" w14:textId="77777777" w:rsidR="007C486C" w:rsidRDefault="007C486C">
      <w:pPr>
        <w:spacing w:line="360" w:lineRule="auto"/>
        <w:ind w:firstLine="709"/>
        <w:jc w:val="both"/>
        <w:rPr>
          <w:sz w:val="24"/>
        </w:rPr>
      </w:pPr>
      <w:r>
        <w:rPr>
          <w:sz w:val="24"/>
        </w:rPr>
        <w:t xml:space="preserve">Questo </w:t>
      </w:r>
      <w:r w:rsidRPr="00060432">
        <w:rPr>
          <w:b/>
          <w:i/>
          <w:sz w:val="24"/>
        </w:rPr>
        <w:t xml:space="preserve">sentire comune </w:t>
      </w:r>
      <w:r>
        <w:rPr>
          <w:sz w:val="24"/>
        </w:rPr>
        <w:t>del fine aziendale si traduce, ovviamente, in un'azione unitaria verso la realizzazione dello stesso fine.</w:t>
      </w:r>
    </w:p>
    <w:p w14:paraId="7F75B0FE" w14:textId="77777777" w:rsidR="007C486C" w:rsidRDefault="007C486C">
      <w:pPr>
        <w:spacing w:line="360" w:lineRule="auto"/>
        <w:ind w:firstLine="709"/>
        <w:jc w:val="both"/>
        <w:rPr>
          <w:sz w:val="24"/>
        </w:rPr>
      </w:pPr>
      <w:r>
        <w:rPr>
          <w:sz w:val="24"/>
        </w:rPr>
        <w:t>In altre parole, l'identità del fine della data azienda di erogazione, ovvero il "sentire comune" dello stesso fine da parte degli associati, genera un'azione condivisa degli stessi e quindi l'unità verso il suo conseguimento.</w:t>
      </w:r>
    </w:p>
    <w:p w14:paraId="61140545" w14:textId="77777777" w:rsidR="007C486C" w:rsidRDefault="007C486C">
      <w:pPr>
        <w:spacing w:line="360" w:lineRule="auto"/>
        <w:ind w:firstLine="709"/>
        <w:jc w:val="both"/>
        <w:rPr>
          <w:sz w:val="24"/>
        </w:rPr>
      </w:pPr>
      <w:r>
        <w:rPr>
          <w:sz w:val="24"/>
        </w:rPr>
        <w:t>Nelle aziende di erogazione, pertanto, l'identità del fine da parte degli aderenti alla data azienda, comporta anche l'unità della stessa azienda.</w:t>
      </w:r>
    </w:p>
    <w:p w14:paraId="581B11CA" w14:textId="77777777" w:rsidR="007C486C" w:rsidRDefault="007C486C">
      <w:pPr>
        <w:spacing w:line="360" w:lineRule="auto"/>
        <w:ind w:firstLine="709"/>
        <w:jc w:val="both"/>
        <w:rPr>
          <w:sz w:val="24"/>
        </w:rPr>
      </w:pPr>
      <w:r>
        <w:rPr>
          <w:sz w:val="24"/>
        </w:rPr>
        <w:t>Nelle aziende di produzione, invece, questa corrispondenza biunivoca tra fine aziendale e sua unità - per dirla in termini matematici - è meno evidente o più difficile da raggiungere.</w:t>
      </w:r>
    </w:p>
    <w:p w14:paraId="2186578A" w14:textId="77777777" w:rsidR="007C486C" w:rsidRDefault="007C486C">
      <w:pPr>
        <w:spacing w:line="360" w:lineRule="auto"/>
        <w:ind w:firstLine="709"/>
        <w:jc w:val="both"/>
        <w:rPr>
          <w:sz w:val="24"/>
        </w:rPr>
      </w:pPr>
      <w:r>
        <w:rPr>
          <w:sz w:val="24"/>
        </w:rPr>
        <w:t>Abbiamo, invero, riferito che il fine aziendale rappresenta lo strumento per la realizzazione di motivazioni interne di coloro che hanno costituito l'azienda.</w:t>
      </w:r>
    </w:p>
    <w:p w14:paraId="39D904DA" w14:textId="77777777" w:rsidR="007C486C" w:rsidRDefault="007C486C">
      <w:pPr>
        <w:spacing w:line="360" w:lineRule="auto"/>
        <w:ind w:firstLine="709"/>
        <w:jc w:val="both"/>
        <w:rPr>
          <w:sz w:val="24"/>
        </w:rPr>
      </w:pPr>
      <w:r>
        <w:rPr>
          <w:sz w:val="24"/>
        </w:rPr>
        <w:t xml:space="preserve">Nell'azienda di produzione, operano vari gruppi sociali, tra cui lavoratori, finanziatori a titolo di credito, </w:t>
      </w:r>
      <w:r w:rsidRPr="007817A6">
        <w:rPr>
          <w:i/>
          <w:sz w:val="24"/>
        </w:rPr>
        <w:t>manager</w:t>
      </w:r>
      <w:r>
        <w:rPr>
          <w:sz w:val="24"/>
        </w:rPr>
        <w:t>, le cui motivazioni possono essere, anche parzialmente, differenti da quelle avvertite dai soci, i quali, in virtù di queste motivazioni, hanno dato luogo alla nascita della data azienda.</w:t>
      </w:r>
    </w:p>
    <w:p w14:paraId="559BF01E" w14:textId="77777777" w:rsidR="007C486C" w:rsidRDefault="007C486C">
      <w:pPr>
        <w:spacing w:line="360" w:lineRule="auto"/>
        <w:ind w:firstLine="709"/>
        <w:jc w:val="both"/>
        <w:rPr>
          <w:sz w:val="24"/>
        </w:rPr>
      </w:pPr>
      <w:r>
        <w:rPr>
          <w:sz w:val="24"/>
        </w:rPr>
        <w:t xml:space="preserve">E questa </w:t>
      </w:r>
      <w:r w:rsidRPr="00060432">
        <w:rPr>
          <w:b/>
          <w:i/>
          <w:sz w:val="24"/>
        </w:rPr>
        <w:t>diversità</w:t>
      </w:r>
      <w:r>
        <w:rPr>
          <w:sz w:val="24"/>
          <w:u w:val="single"/>
        </w:rPr>
        <w:t>,</w:t>
      </w:r>
      <w:r>
        <w:rPr>
          <w:sz w:val="24"/>
        </w:rPr>
        <w:t xml:space="preserve"> sia pure relativa, di motivazioni avvertite dai vari gruppi</w:t>
      </w:r>
      <w:r>
        <w:rPr>
          <w:sz w:val="24"/>
          <w:u w:val="single"/>
        </w:rPr>
        <w:t xml:space="preserve"> </w:t>
      </w:r>
      <w:r>
        <w:rPr>
          <w:sz w:val="24"/>
        </w:rPr>
        <w:t xml:space="preserve">sociali, può incidere negativamente sul loro comportamento e quindi sullo </w:t>
      </w:r>
      <w:r>
        <w:rPr>
          <w:sz w:val="24"/>
        </w:rPr>
        <w:lastRenderedPageBreak/>
        <w:t>sforzo proteso a realizzare compiutamente il fine assegnato all'azienda dai soci fondatori.</w:t>
      </w:r>
    </w:p>
    <w:p w14:paraId="5A578F54" w14:textId="77777777" w:rsidR="007C486C" w:rsidRDefault="007C486C">
      <w:pPr>
        <w:spacing w:line="360" w:lineRule="auto"/>
        <w:ind w:firstLine="709"/>
        <w:jc w:val="both"/>
        <w:rPr>
          <w:sz w:val="24"/>
        </w:rPr>
      </w:pPr>
      <w:r>
        <w:rPr>
          <w:sz w:val="24"/>
        </w:rPr>
        <w:t>La varietà, pertanto, dei fini propri dei vari gruppi sociali - tipica delle aziende di produzione - comporta per le stesse un carattere di unità meno significativo rispetto allo stesso carattere nelle aziende di erogazione.</w:t>
      </w:r>
    </w:p>
    <w:p w14:paraId="6C2280F3" w14:textId="77777777" w:rsidR="007C486C" w:rsidRDefault="007C486C">
      <w:pPr>
        <w:spacing w:line="360" w:lineRule="auto"/>
        <w:ind w:firstLine="709"/>
        <w:jc w:val="both"/>
        <w:rPr>
          <w:sz w:val="24"/>
        </w:rPr>
      </w:pPr>
      <w:r>
        <w:rPr>
          <w:sz w:val="24"/>
        </w:rPr>
        <w:t xml:space="preserve">Quanto più il fine assegnato alla data azienda di produzione dai suoi soci è </w:t>
      </w:r>
      <w:r w:rsidRPr="00060432">
        <w:rPr>
          <w:b/>
          <w:i/>
          <w:sz w:val="24"/>
        </w:rPr>
        <w:t xml:space="preserve">interiorizzato </w:t>
      </w:r>
      <w:r>
        <w:rPr>
          <w:sz w:val="24"/>
        </w:rPr>
        <w:t>dagli altri gruppi sociali operanti nella stessa azienda, tanto più si manifesta il carattere dell'unità, ossia lo sforzo di tutti coloro che operano in azienda verso la realizzazione del suo fine.</w:t>
      </w:r>
    </w:p>
    <w:p w14:paraId="02B9D8A7" w14:textId="77777777" w:rsidR="007C486C" w:rsidRDefault="007C486C">
      <w:pPr>
        <w:spacing w:line="360" w:lineRule="auto"/>
        <w:ind w:firstLine="709"/>
        <w:jc w:val="both"/>
        <w:rPr>
          <w:sz w:val="24"/>
        </w:rPr>
      </w:pPr>
      <w:r>
        <w:rPr>
          <w:sz w:val="24"/>
        </w:rPr>
        <w:t>Per dirla in altre parole, quanto più operante risulti il processo di fusione tra il fine socializzante dell'impresa ed i fini personalizzanti, espressione dei vari gruppi operanti nella stessa, tanto più si realizza il carattere dell'unità in questa categoria di aziende.</w:t>
      </w:r>
    </w:p>
    <w:p w14:paraId="2EB92136" w14:textId="77777777" w:rsidR="007C486C" w:rsidRDefault="007C486C">
      <w:pPr>
        <w:spacing w:line="360" w:lineRule="auto"/>
        <w:ind w:firstLine="709"/>
        <w:jc w:val="both"/>
        <w:rPr>
          <w:sz w:val="24"/>
        </w:rPr>
      </w:pPr>
      <w:r>
        <w:rPr>
          <w:sz w:val="24"/>
        </w:rPr>
        <w:t>Proprio allo scopo di rendere operante questo processo di fusione, la moderna teoria d'impresa da tempo suggerisce al suo soggetto economico la necessità - proprio nell'intento precipuo di realizzare la finalità dallo stesso assegnata all'azienda - di promuovere azioni dirette alla realizzazione delle motivazioni etico-morali del lavoratore, oltre che di quelle più squisitamente fisiologiche.</w:t>
      </w:r>
    </w:p>
    <w:p w14:paraId="0F3BE459" w14:textId="77777777" w:rsidR="007C486C" w:rsidRDefault="007C486C">
      <w:pPr>
        <w:spacing w:line="360" w:lineRule="auto"/>
        <w:ind w:firstLine="709"/>
        <w:jc w:val="both"/>
        <w:rPr>
          <w:sz w:val="24"/>
        </w:rPr>
      </w:pPr>
      <w:r>
        <w:rPr>
          <w:sz w:val="24"/>
        </w:rPr>
        <w:t xml:space="preserve">La </w:t>
      </w:r>
      <w:r w:rsidRPr="00060432">
        <w:rPr>
          <w:b/>
          <w:i/>
          <w:sz w:val="24"/>
        </w:rPr>
        <w:t>scuola delle relazioni umane</w:t>
      </w:r>
      <w:r>
        <w:rPr>
          <w:sz w:val="24"/>
        </w:rPr>
        <w:t xml:space="preserve">, prima, con i contributi soprattutto del suo caposcuola E. Mayo, gli studi del sociologo dell'organizzazione A. H. Maslow, la scuola </w:t>
      </w:r>
      <w:r w:rsidRPr="00060432">
        <w:rPr>
          <w:b/>
          <w:i/>
          <w:sz w:val="24"/>
        </w:rPr>
        <w:t xml:space="preserve">decisoria </w:t>
      </w:r>
      <w:r>
        <w:rPr>
          <w:sz w:val="24"/>
        </w:rPr>
        <w:t xml:space="preserve">(o </w:t>
      </w:r>
      <w:r w:rsidRPr="00060432">
        <w:rPr>
          <w:b/>
          <w:i/>
          <w:sz w:val="24"/>
        </w:rPr>
        <w:t>delle decisioni</w:t>
      </w:r>
      <w:r>
        <w:rPr>
          <w:sz w:val="24"/>
        </w:rPr>
        <w:t>) poi, con i contributi per molti aspetti originali di H. A. Simon e C. Barnard</w:t>
      </w:r>
      <w:r>
        <w:rPr>
          <w:rStyle w:val="Rimandonotaapidipagina"/>
          <w:sz w:val="24"/>
        </w:rPr>
        <w:footnoteReference w:id="11"/>
      </w:r>
      <w:r>
        <w:rPr>
          <w:sz w:val="24"/>
        </w:rPr>
        <w:t xml:space="preserve"> ed infine la teoria sistemica</w:t>
      </w:r>
      <w:r>
        <w:rPr>
          <w:rStyle w:val="Rimandonotaapidipagina"/>
          <w:sz w:val="24"/>
        </w:rPr>
        <w:footnoteReference w:id="12"/>
      </w:r>
      <w:r>
        <w:rPr>
          <w:sz w:val="24"/>
        </w:rPr>
        <w:t xml:space="preserve"> costituiscono significativi esempi di quanto prima affermato.</w:t>
      </w:r>
    </w:p>
    <w:p w14:paraId="07B3D8A4" w14:textId="77777777" w:rsidR="007C486C" w:rsidRDefault="007C486C">
      <w:pPr>
        <w:spacing w:line="360" w:lineRule="auto"/>
        <w:ind w:firstLine="709"/>
        <w:jc w:val="both"/>
        <w:rPr>
          <w:sz w:val="24"/>
        </w:rPr>
      </w:pPr>
      <w:r>
        <w:rPr>
          <w:sz w:val="24"/>
        </w:rPr>
        <w:t>Sulla base delle precedenti riflessioni si può dire che l'unità delle aziende di erogazione sta nell'unità della finalità delle stesse aziende, mentre l'unità delle aziende di produzione si può meglio ravvisare nella composizione ad unità delle finalità espresse dai vari gruppi di persone operanti in questa categoria di aziende.</w:t>
      </w:r>
    </w:p>
    <w:p w14:paraId="198AC8CC" w14:textId="77777777" w:rsidR="007C486C" w:rsidRDefault="007C486C">
      <w:pPr>
        <w:pStyle w:val="Titolo2"/>
        <w:tabs>
          <w:tab w:val="left" w:pos="567"/>
        </w:tabs>
        <w:jc w:val="both"/>
      </w:pPr>
      <w:bookmarkStart w:id="46" w:name="_Toc369438123"/>
      <w:bookmarkStart w:id="47" w:name="_Toc55913644"/>
      <w:bookmarkStart w:id="48" w:name="_Toc146450140"/>
      <w:bookmarkStart w:id="49" w:name="_Toc51950753"/>
      <w:r>
        <w:lastRenderedPageBreak/>
        <w:t>§ 2.</w:t>
      </w:r>
      <w:r>
        <w:tab/>
        <w:t>Il realizzo delle finalità aziendali senza appoggiarsi ad altre economie, ovvero l'autonomia delle aziende.</w:t>
      </w:r>
      <w:bookmarkEnd w:id="46"/>
      <w:bookmarkEnd w:id="47"/>
      <w:bookmarkEnd w:id="48"/>
      <w:bookmarkEnd w:id="49"/>
    </w:p>
    <w:p w14:paraId="7C45FCF1" w14:textId="77777777" w:rsidR="007C486C" w:rsidRDefault="007C486C">
      <w:pPr>
        <w:spacing w:before="120" w:line="360" w:lineRule="auto"/>
        <w:ind w:firstLine="709"/>
        <w:jc w:val="both"/>
        <w:rPr>
          <w:sz w:val="24"/>
        </w:rPr>
      </w:pPr>
      <w:r>
        <w:rPr>
          <w:sz w:val="24"/>
        </w:rPr>
        <w:t>Veniamo, ora, a considerare il carattere dell'autonomia che, insieme a quello dell'unità, prima osservato, nonché della durabilità, della dinamicità e dell'equifinalità, di cui parleremo in seguito, caratterizza l'istituto azienda.</w:t>
      </w:r>
    </w:p>
    <w:p w14:paraId="2405AAA7" w14:textId="77777777" w:rsidR="007C486C" w:rsidRDefault="007C486C">
      <w:pPr>
        <w:spacing w:line="360" w:lineRule="auto"/>
        <w:ind w:firstLine="709"/>
        <w:jc w:val="both"/>
        <w:rPr>
          <w:sz w:val="24"/>
        </w:rPr>
      </w:pPr>
      <w:r>
        <w:rPr>
          <w:sz w:val="24"/>
        </w:rPr>
        <w:t>Il carattere dell'autonomia per l'azienda significa che la stessa trova in sé la capacità di vivere e svilupparsi per il miglior conseguimento delle proprie finalità, senza il sistematico ricorso, ove ne avesse bisogno, ad economie esterne.</w:t>
      </w:r>
    </w:p>
    <w:p w14:paraId="0870A150" w14:textId="77777777" w:rsidR="007C486C" w:rsidRDefault="007C486C">
      <w:pPr>
        <w:spacing w:line="360" w:lineRule="auto"/>
        <w:ind w:firstLine="709"/>
        <w:jc w:val="both"/>
        <w:rPr>
          <w:sz w:val="24"/>
        </w:rPr>
      </w:pPr>
      <w:r>
        <w:rPr>
          <w:sz w:val="24"/>
        </w:rPr>
        <w:t>Così, l'azienda di erogazione è autonoma se le entrate provenienti dall'attività degli enti cui appartiene la stessa azienda, sono in grado di far fronte alla uscite necessarie per il raggiungimento delle prefissate finalità aziendali.</w:t>
      </w:r>
    </w:p>
    <w:p w14:paraId="63E928F7" w14:textId="77777777" w:rsidR="007C486C" w:rsidRDefault="007C486C">
      <w:pPr>
        <w:spacing w:line="360" w:lineRule="auto"/>
        <w:ind w:firstLine="709"/>
        <w:jc w:val="both"/>
        <w:rPr>
          <w:sz w:val="24"/>
        </w:rPr>
      </w:pPr>
      <w:r>
        <w:rPr>
          <w:sz w:val="24"/>
        </w:rPr>
        <w:t>La stessa azienda di erogazione non avrebbe, invece, il carattere dell'autonomia ove per il raggiungimento delle proprie finalità dovesse ricorrere al sostegno sistematico di economie esterne, nel caso rappresentate da altre aziende di eroga</w:t>
      </w:r>
      <w:r w:rsidR="00A61401">
        <w:rPr>
          <w:sz w:val="24"/>
        </w:rPr>
        <w:t>zione come lo Stato, le Provinc</w:t>
      </w:r>
      <w:r>
        <w:rPr>
          <w:sz w:val="24"/>
        </w:rPr>
        <w:t>e ed i Comuni.</w:t>
      </w:r>
    </w:p>
    <w:p w14:paraId="02D580B3" w14:textId="77777777" w:rsidR="007C486C" w:rsidRDefault="007C486C">
      <w:pPr>
        <w:spacing w:line="360" w:lineRule="auto"/>
        <w:ind w:firstLine="709"/>
        <w:jc w:val="both"/>
        <w:rPr>
          <w:sz w:val="24"/>
        </w:rPr>
      </w:pPr>
      <w:r>
        <w:rPr>
          <w:sz w:val="24"/>
        </w:rPr>
        <w:t>Nell'azienda di produzione, che è istituita e retta con finalità prevalenti di lucro, l'autonomia si appalesa se la vicenda economica dei costi e dei ricavi - nonché i connessi accadimenti di gestione, organizzazione e rilevazione - dà luogo ad un risultato economico positivo, espressione di equa remunerazione di tutti i fattori produttivi necessari per l'effettuazione dell'attività di produzione e scambio.</w:t>
      </w:r>
    </w:p>
    <w:p w14:paraId="53B6F4E5" w14:textId="77777777" w:rsidR="007C486C" w:rsidRDefault="007C486C">
      <w:pPr>
        <w:spacing w:line="360" w:lineRule="auto"/>
        <w:ind w:firstLine="709"/>
        <w:jc w:val="both"/>
        <w:rPr>
          <w:sz w:val="24"/>
        </w:rPr>
      </w:pPr>
      <w:r>
        <w:rPr>
          <w:sz w:val="24"/>
        </w:rPr>
        <w:t>La stessa azienda di produzione non avrebbe, invece, il carattere dell'autonomia ove la sua gestione desse luogo a ricorrenti perdite, coperte con nuove e continue immissioni di capitale di rischio da parte dei suoi soci.</w:t>
      </w:r>
    </w:p>
    <w:p w14:paraId="2CDDD2EE" w14:textId="77777777" w:rsidR="007C486C" w:rsidRDefault="007C486C">
      <w:pPr>
        <w:spacing w:line="360" w:lineRule="auto"/>
        <w:ind w:firstLine="709"/>
        <w:jc w:val="both"/>
        <w:rPr>
          <w:sz w:val="24"/>
        </w:rPr>
      </w:pPr>
      <w:r>
        <w:rPr>
          <w:sz w:val="24"/>
        </w:rPr>
        <w:t>Il carattere dell'autonomia non esclude che la data azienda possa o debba - in date circostanze - ricorrere al sostegno esterno di altre economie.</w:t>
      </w:r>
    </w:p>
    <w:p w14:paraId="54F1C7DB" w14:textId="77777777" w:rsidR="007C486C" w:rsidRDefault="007C486C">
      <w:pPr>
        <w:spacing w:line="360" w:lineRule="auto"/>
        <w:ind w:firstLine="709"/>
        <w:jc w:val="both"/>
        <w:rPr>
          <w:sz w:val="24"/>
        </w:rPr>
      </w:pPr>
      <w:r>
        <w:rPr>
          <w:sz w:val="24"/>
        </w:rPr>
        <w:t>Questi sostegni però devono avere il carattere della contingenza, ossia essere limitati nel tempo e/o nello spazio, in modo da rappresentare un volano da cui l'azienda - temporaneamente in difficoltà - trovi nuovo slancio per ritrovare in sé la capacità di perseguire autonomamente le proprie finalità</w:t>
      </w:r>
      <w:r>
        <w:rPr>
          <w:rStyle w:val="Rimandonotaapidipagina"/>
          <w:sz w:val="24"/>
        </w:rPr>
        <w:footnoteReference w:id="13"/>
      </w:r>
      <w:r>
        <w:rPr>
          <w:sz w:val="24"/>
        </w:rPr>
        <w:t>.</w:t>
      </w:r>
    </w:p>
    <w:p w14:paraId="5A8CFCC4" w14:textId="77777777" w:rsidR="007C486C" w:rsidRDefault="007C486C">
      <w:pPr>
        <w:spacing w:line="360" w:lineRule="auto"/>
        <w:ind w:firstLine="709"/>
        <w:jc w:val="both"/>
        <w:rPr>
          <w:sz w:val="24"/>
        </w:rPr>
      </w:pPr>
      <w:r>
        <w:rPr>
          <w:sz w:val="24"/>
        </w:rPr>
        <w:t xml:space="preserve">Il carattere dell'autonomia per l'azienda di produzione, presenta connotazioni particolari quando la stessa risulti collegata ad altre aziende </w:t>
      </w:r>
      <w:r>
        <w:rPr>
          <w:sz w:val="24"/>
        </w:rPr>
        <w:lastRenderedPageBreak/>
        <w:t>attraverso partecipazioni azionarie, e dia luogo alla formazione di gruppi aziendali, gruppi che costituiscono unità di ordine superiore rispetto alla singola azienda, unità economica di primo grado</w:t>
      </w:r>
      <w:r>
        <w:rPr>
          <w:rStyle w:val="Rimandonotaapidipagina"/>
          <w:sz w:val="24"/>
        </w:rPr>
        <w:footnoteReference w:id="14"/>
      </w:r>
      <w:r>
        <w:rPr>
          <w:sz w:val="24"/>
        </w:rPr>
        <w:t>.</w:t>
      </w:r>
    </w:p>
    <w:p w14:paraId="6DC9CDBB" w14:textId="77777777" w:rsidR="007C486C" w:rsidRPr="00BF08AE" w:rsidRDefault="007C486C">
      <w:pPr>
        <w:spacing w:line="360" w:lineRule="auto"/>
        <w:ind w:firstLine="709"/>
        <w:jc w:val="both"/>
        <w:rPr>
          <w:spacing w:val="-2"/>
          <w:sz w:val="24"/>
          <w:szCs w:val="24"/>
        </w:rPr>
      </w:pPr>
      <w:r w:rsidRPr="00BF08AE">
        <w:rPr>
          <w:spacing w:val="-2"/>
          <w:sz w:val="24"/>
          <w:szCs w:val="24"/>
        </w:rPr>
        <w:t>In dette coalizioni di imprese, invero, può accadere che date aziende, pur presentando risultati economici negativi, siano tenute in vita, attraverso la sistematica copertura delle relative perdite, in quanto giudicate - dal soggetto economico del gruppo - essenziali all'economia dello stesso gruppo nel suo insieme.</w:t>
      </w:r>
    </w:p>
    <w:p w14:paraId="71E679AA" w14:textId="77777777" w:rsidR="007C486C" w:rsidRDefault="007C486C">
      <w:pPr>
        <w:spacing w:line="360" w:lineRule="auto"/>
        <w:ind w:firstLine="709"/>
        <w:jc w:val="both"/>
        <w:rPr>
          <w:sz w:val="24"/>
        </w:rPr>
      </w:pPr>
      <w:r>
        <w:rPr>
          <w:sz w:val="24"/>
        </w:rPr>
        <w:t xml:space="preserve">Le perdite, pertanto, di date aziende del gruppo sono considerate - dalla direzione unitaria del gruppo - non perdite </w:t>
      </w:r>
      <w:r>
        <w:rPr>
          <w:i/>
          <w:sz w:val="24"/>
        </w:rPr>
        <w:t>sic et simpliciter</w:t>
      </w:r>
      <w:r>
        <w:rPr>
          <w:sz w:val="24"/>
        </w:rPr>
        <w:t>, ma come un costo</w:t>
      </w:r>
      <w:r>
        <w:rPr>
          <w:sz w:val="24"/>
          <w:u w:val="single"/>
        </w:rPr>
        <w:t xml:space="preserve"> </w:t>
      </w:r>
      <w:r>
        <w:rPr>
          <w:sz w:val="24"/>
        </w:rPr>
        <w:t>necessario per la redditività di altre aziende dello stesso gruppo, e quindi del gruppo nel suo insieme.</w:t>
      </w:r>
    </w:p>
    <w:p w14:paraId="31D65CFB" w14:textId="77777777" w:rsidR="007C486C" w:rsidRDefault="007C486C">
      <w:pPr>
        <w:spacing w:line="360" w:lineRule="auto"/>
        <w:ind w:firstLine="709"/>
        <w:jc w:val="both"/>
        <w:rPr>
          <w:sz w:val="24"/>
        </w:rPr>
      </w:pPr>
      <w:r>
        <w:rPr>
          <w:sz w:val="24"/>
        </w:rPr>
        <w:t>In altre parole, l'equilibrio reddituale del gruppo - considerato, ripetiamo, come unità economica, sia pure di secondo grado, rispetto alla singola azienda, unità economica di primo grado - può giustificare che date aziende dello stesso gruppo presentino delle perdite, ossia un equilibrio reddituale negativo.</w:t>
      </w:r>
    </w:p>
    <w:p w14:paraId="07B9C428" w14:textId="77777777" w:rsidR="007C486C" w:rsidRDefault="007C486C">
      <w:pPr>
        <w:spacing w:line="360" w:lineRule="auto"/>
        <w:ind w:firstLine="709"/>
        <w:jc w:val="both"/>
        <w:rPr>
          <w:sz w:val="24"/>
        </w:rPr>
      </w:pPr>
      <w:r>
        <w:rPr>
          <w:sz w:val="24"/>
        </w:rPr>
        <w:t>Si può, pertanto, verificare nei gruppi discordanza tra l'equilibrio reddituale di date aziende - negativo - e l'equilibrio reddituale del gruppo nella sua unità, supposto positivo.</w:t>
      </w:r>
    </w:p>
    <w:p w14:paraId="7CA6E421" w14:textId="77777777" w:rsidR="007C486C" w:rsidRDefault="007C486C">
      <w:pPr>
        <w:spacing w:line="360" w:lineRule="auto"/>
        <w:ind w:firstLine="709"/>
        <w:jc w:val="both"/>
        <w:rPr>
          <w:sz w:val="24"/>
        </w:rPr>
      </w:pPr>
      <w:r>
        <w:rPr>
          <w:sz w:val="24"/>
        </w:rPr>
        <w:t>Nel caso si manifesti quella discordanza, è all'equilibrio reddituale del gruppo - unitariamente considerato - che fanno riferimento gli organi direttivi dello stesso gruppo al fine di orientare i processi di gestione, organizzazione e rilevazione delle aziende che costituiscono il medesimo gruppo.</w:t>
      </w:r>
    </w:p>
    <w:p w14:paraId="298ACFA2" w14:textId="77777777" w:rsidR="007C486C" w:rsidRDefault="007C486C">
      <w:pPr>
        <w:spacing w:line="360" w:lineRule="auto"/>
        <w:ind w:firstLine="709"/>
        <w:jc w:val="both"/>
        <w:rPr>
          <w:sz w:val="24"/>
        </w:rPr>
      </w:pPr>
      <w:r>
        <w:rPr>
          <w:sz w:val="24"/>
        </w:rPr>
        <w:t>Risulta evidente che quanto detto per l'equilibrio reddituale nei gruppi, vale anche per il carattere dell'autonomia degli stessi gruppi.</w:t>
      </w:r>
    </w:p>
    <w:p w14:paraId="4D4C4741" w14:textId="77777777" w:rsidR="007C486C" w:rsidRDefault="007C486C">
      <w:pPr>
        <w:spacing w:line="360" w:lineRule="auto"/>
        <w:ind w:firstLine="709"/>
        <w:jc w:val="both"/>
        <w:rPr>
          <w:sz w:val="24"/>
        </w:rPr>
      </w:pPr>
      <w:r>
        <w:rPr>
          <w:sz w:val="24"/>
        </w:rPr>
        <w:t>Nel caso, pertanto, di perdite di date aziende del gruppo, "coperte" con immissioni di capitale della capo-gruppo, o compensate con utili di altre aziende appartenenti allo stesso gruppo, vi è discordanza tra l'autonomia della data azienda in perdita - che manca - e l'autonomia del gruppo nel suo insieme.</w:t>
      </w:r>
    </w:p>
    <w:p w14:paraId="02565472" w14:textId="77777777" w:rsidR="007C486C" w:rsidRDefault="007C486C">
      <w:pPr>
        <w:spacing w:line="360" w:lineRule="auto"/>
        <w:ind w:firstLine="709"/>
        <w:jc w:val="both"/>
        <w:rPr>
          <w:sz w:val="24"/>
        </w:rPr>
      </w:pPr>
      <w:r>
        <w:rPr>
          <w:sz w:val="24"/>
        </w:rPr>
        <w:t>E' a questo più ampio concetto di autonomia che - pur nei limiti e con le attenzioni che detti casi richiedono - bisogna far riferimento nella ricerca di questo carattere, nel caso della discordanza segnalata.</w:t>
      </w:r>
    </w:p>
    <w:p w14:paraId="44F245FF" w14:textId="77777777" w:rsidR="007C486C" w:rsidRDefault="007C486C">
      <w:pPr>
        <w:spacing w:line="360" w:lineRule="auto"/>
        <w:ind w:firstLine="709"/>
        <w:jc w:val="both"/>
        <w:rPr>
          <w:sz w:val="24"/>
        </w:rPr>
      </w:pPr>
    </w:p>
    <w:p w14:paraId="1D742467" w14:textId="77777777" w:rsidR="00022FB3" w:rsidRDefault="00022FB3">
      <w:pPr>
        <w:spacing w:line="360" w:lineRule="auto"/>
        <w:ind w:firstLine="709"/>
        <w:jc w:val="both"/>
        <w:rPr>
          <w:sz w:val="24"/>
        </w:rPr>
      </w:pPr>
    </w:p>
    <w:p w14:paraId="0BA548F4" w14:textId="77777777" w:rsidR="007C486C" w:rsidRDefault="007C486C">
      <w:pPr>
        <w:spacing w:line="360" w:lineRule="auto"/>
        <w:ind w:firstLine="709"/>
        <w:jc w:val="both"/>
        <w:rPr>
          <w:sz w:val="24"/>
        </w:rPr>
      </w:pPr>
    </w:p>
    <w:p w14:paraId="5EEC81B2" w14:textId="77777777" w:rsidR="007C486C" w:rsidRDefault="007C486C">
      <w:pPr>
        <w:pStyle w:val="Titolo2"/>
        <w:tabs>
          <w:tab w:val="left" w:pos="567"/>
        </w:tabs>
        <w:jc w:val="both"/>
      </w:pPr>
      <w:bookmarkStart w:id="50" w:name="_Toc369438124"/>
      <w:bookmarkStart w:id="51" w:name="_Toc55913645"/>
      <w:bookmarkStart w:id="52" w:name="_Toc146450141"/>
      <w:bookmarkStart w:id="53" w:name="_Toc51950754"/>
      <w:r>
        <w:t>§ 3.</w:t>
      </w:r>
      <w:r>
        <w:tab/>
        <w:t>L'azienda come istituto economico duraturo. La durabilità d'azienda e, quindi, la sua “permanenza nella mutabilità”.</w:t>
      </w:r>
      <w:bookmarkEnd w:id="50"/>
      <w:bookmarkEnd w:id="51"/>
      <w:bookmarkEnd w:id="52"/>
      <w:bookmarkEnd w:id="53"/>
    </w:p>
    <w:p w14:paraId="32386753" w14:textId="77777777" w:rsidR="007C486C" w:rsidRDefault="007C486C">
      <w:pPr>
        <w:spacing w:before="120" w:line="360" w:lineRule="auto"/>
        <w:ind w:firstLine="709"/>
        <w:jc w:val="both"/>
        <w:rPr>
          <w:sz w:val="24"/>
        </w:rPr>
      </w:pPr>
      <w:r>
        <w:rPr>
          <w:sz w:val="24"/>
        </w:rPr>
        <w:t>Il carattere della durabilità esprime l'attitudine dell'azienda a permanere come entità economica nel tempo, sia pure con modificazioni spesso profonde della sua struttura.</w:t>
      </w:r>
    </w:p>
    <w:p w14:paraId="38E0B6F1" w14:textId="77777777" w:rsidR="007C486C" w:rsidRDefault="007C486C">
      <w:pPr>
        <w:spacing w:line="360" w:lineRule="auto"/>
        <w:ind w:firstLine="709"/>
        <w:jc w:val="both"/>
        <w:rPr>
          <w:sz w:val="24"/>
        </w:rPr>
      </w:pPr>
      <w:r>
        <w:rPr>
          <w:sz w:val="24"/>
        </w:rPr>
        <w:t xml:space="preserve">Si parla, al riguardo, con enfatica espressione, di </w:t>
      </w:r>
      <w:r w:rsidRPr="00060432">
        <w:rPr>
          <w:b/>
          <w:i/>
          <w:sz w:val="24"/>
        </w:rPr>
        <w:t>permanenza nella mutabilità</w:t>
      </w:r>
      <w:r w:rsidRPr="00060432">
        <w:rPr>
          <w:rStyle w:val="Rimandonotaapidipagina"/>
          <w:b/>
          <w:i/>
          <w:sz w:val="24"/>
        </w:rPr>
        <w:footnoteReference w:id="15"/>
      </w:r>
      <w:r>
        <w:rPr>
          <w:sz w:val="24"/>
        </w:rPr>
        <w:t>, proprio nel senso che l'azienda è un istituto per sua vocazione destinato a durare nel tempo, pur potendo variare gli elementi costitutivi della sua struttura, ossia mezzi, persone, organizzazione.</w:t>
      </w:r>
    </w:p>
    <w:p w14:paraId="1FD70296" w14:textId="77777777" w:rsidR="007C486C" w:rsidRDefault="005E196D">
      <w:pPr>
        <w:spacing w:line="360" w:lineRule="auto"/>
        <w:ind w:firstLine="709"/>
        <w:jc w:val="both"/>
        <w:rPr>
          <w:sz w:val="24"/>
        </w:rPr>
      </w:pPr>
      <w:r>
        <w:rPr>
          <w:sz w:val="24"/>
        </w:rPr>
        <w:t>D</w:t>
      </w:r>
      <w:r w:rsidR="007C486C">
        <w:rPr>
          <w:sz w:val="24"/>
        </w:rPr>
        <w:t>i fatto</w:t>
      </w:r>
      <w:r>
        <w:rPr>
          <w:sz w:val="24"/>
        </w:rPr>
        <w:t>,</w:t>
      </w:r>
      <w:r w:rsidR="007C486C">
        <w:rPr>
          <w:sz w:val="24"/>
        </w:rPr>
        <w:t xml:space="preserve"> ci sono attraverso il tempo cambiamenti nella comunità del personale, che a vario titolo partecipa alla produzione d'azienda, nei bisogni avvertiti dalle persone nel cui ambiente vive ed opera la stessa azienda, nelle combinazioni produttive atte a soddisfare quei bisogni.</w:t>
      </w:r>
    </w:p>
    <w:p w14:paraId="168AEF77" w14:textId="77777777" w:rsidR="007C486C" w:rsidRDefault="007C486C">
      <w:pPr>
        <w:spacing w:line="360" w:lineRule="auto"/>
        <w:ind w:firstLine="709"/>
        <w:jc w:val="both"/>
        <w:rPr>
          <w:sz w:val="24"/>
        </w:rPr>
      </w:pPr>
      <w:r>
        <w:rPr>
          <w:sz w:val="24"/>
        </w:rPr>
        <w:t>Detti cambiamenti provocano - come si può immaginare - mutazioni nella struttura aziendale e quindi nel suo elemento personale o in quello più squisitamente tecnico - produttivo; ma, nonostante detti cambiamenti, l'azienda continua a vivere ed a svilupparsi  in modo da perseguire, in un continuo processo di rinnovamento, le finalità per cui essa è stata costituita.</w:t>
      </w:r>
    </w:p>
    <w:p w14:paraId="6B1159D5" w14:textId="77777777" w:rsidR="007C486C" w:rsidRDefault="007C486C">
      <w:pPr>
        <w:spacing w:line="360" w:lineRule="auto"/>
        <w:ind w:firstLine="709"/>
        <w:jc w:val="both"/>
        <w:rPr>
          <w:sz w:val="24"/>
        </w:rPr>
      </w:pPr>
      <w:r>
        <w:rPr>
          <w:sz w:val="24"/>
        </w:rPr>
        <w:t>E' chiaro che le aziende come tutte le entità del mondo sociale, ed in particolare biologico, crescono, vivono e, prima o poi, cessano di esistere, perché hanno raggiunto le finalità per le quali esse sono state istituite o per l'impossibilità di perseguire le stesse finalità.</w:t>
      </w:r>
    </w:p>
    <w:p w14:paraId="13B023A9" w14:textId="77777777" w:rsidR="007C486C" w:rsidRDefault="007C486C">
      <w:pPr>
        <w:spacing w:line="360" w:lineRule="auto"/>
        <w:ind w:firstLine="709"/>
        <w:jc w:val="both"/>
        <w:rPr>
          <w:sz w:val="24"/>
        </w:rPr>
      </w:pPr>
      <w:r>
        <w:rPr>
          <w:sz w:val="24"/>
        </w:rPr>
        <w:t>Le aziende, pertanto, come le entità del mondo biologico, non sono eterne e dopo un periodo più o meno lungo dalla loro istituzione, segnato da successi e/o da insuccessi, cessano di esistere.</w:t>
      </w:r>
    </w:p>
    <w:p w14:paraId="6754D7CB" w14:textId="77777777" w:rsidR="007C486C" w:rsidRDefault="007C486C">
      <w:pPr>
        <w:spacing w:line="360" w:lineRule="auto"/>
        <w:ind w:firstLine="709"/>
        <w:jc w:val="both"/>
        <w:rPr>
          <w:sz w:val="24"/>
        </w:rPr>
      </w:pPr>
      <w:r>
        <w:rPr>
          <w:sz w:val="24"/>
        </w:rPr>
        <w:t>Ciò però non toglie che la più o meno felice combinazione di mezzi e persone - che dà luogo, in linea di principio, all'azienda - non sia effettuata con l'intento della provvisorietà, ma con quello della permanenza a lungo nell'ambiente in cui la stessa azienda è stata istituita.</w:t>
      </w:r>
    </w:p>
    <w:p w14:paraId="3CE778F0" w14:textId="77777777" w:rsidR="00045478" w:rsidRDefault="00045478">
      <w:pPr>
        <w:spacing w:line="360" w:lineRule="auto"/>
        <w:ind w:firstLine="709"/>
        <w:jc w:val="both"/>
        <w:rPr>
          <w:sz w:val="24"/>
        </w:rPr>
      </w:pPr>
      <w:r>
        <w:rPr>
          <w:sz w:val="24"/>
        </w:rPr>
        <w:lastRenderedPageBreak/>
        <w:t>Al di là comunque delle precedenti affermazioni di principio, vediamo di individuare alcune chiavi di lettura che possano meglio spiegare il carattere della durabilità d’azienda, in quanto tale.</w:t>
      </w:r>
    </w:p>
    <w:p w14:paraId="17176223" w14:textId="77777777" w:rsidR="00045478" w:rsidRDefault="00045478">
      <w:pPr>
        <w:spacing w:line="360" w:lineRule="auto"/>
        <w:ind w:firstLine="709"/>
        <w:jc w:val="both"/>
        <w:rPr>
          <w:sz w:val="24"/>
        </w:rPr>
      </w:pPr>
      <w:r>
        <w:rPr>
          <w:sz w:val="24"/>
        </w:rPr>
        <w:t>Tra queste noi prendiamo in considerazione il processo di creazione della data azienda ed i contesti economici più avanzati nei quali la data azienda vive ed opera.</w:t>
      </w:r>
    </w:p>
    <w:p w14:paraId="771C8F1C" w14:textId="77777777" w:rsidR="00045478" w:rsidRDefault="00045478">
      <w:pPr>
        <w:spacing w:line="360" w:lineRule="auto"/>
        <w:ind w:firstLine="709"/>
        <w:jc w:val="both"/>
        <w:rPr>
          <w:sz w:val="24"/>
        </w:rPr>
      </w:pPr>
      <w:r>
        <w:rPr>
          <w:sz w:val="24"/>
        </w:rPr>
        <w:t xml:space="preserve">Quanto alla costituzione della data azienda, possiamo ben dire che questa ha il carattere della durabilità in quanto la creazione di un’azienda è una delle sfide più impegnative dell’essere umano, sia per trovare un’idea imprenditoriale di successo, sia per le difficoltà di assemblare più o meno felicemente gli elementi eterogenei costitutivi di azienda, sia per la varietà e la variabilità di ambiente nel quale </w:t>
      </w:r>
      <w:r w:rsidR="00861504">
        <w:rPr>
          <w:sz w:val="24"/>
        </w:rPr>
        <w:t xml:space="preserve">essa </w:t>
      </w:r>
      <w:r>
        <w:rPr>
          <w:sz w:val="24"/>
        </w:rPr>
        <w:t>opera, e</w:t>
      </w:r>
      <w:r w:rsidR="00861504">
        <w:rPr>
          <w:sz w:val="24"/>
        </w:rPr>
        <w:t xml:space="preserve"> sia</w:t>
      </w:r>
      <w:r>
        <w:rPr>
          <w:sz w:val="24"/>
        </w:rPr>
        <w:t xml:space="preserve">, </w:t>
      </w:r>
      <w:r w:rsidRPr="00496F72">
        <w:rPr>
          <w:i/>
          <w:sz w:val="24"/>
        </w:rPr>
        <w:t>last but not least</w:t>
      </w:r>
      <w:r>
        <w:rPr>
          <w:sz w:val="24"/>
        </w:rPr>
        <w:t>, per il processo di simbiosi  tra imprenditore e azienda.</w:t>
      </w:r>
    </w:p>
    <w:p w14:paraId="1DAB206E" w14:textId="77777777" w:rsidR="00045478" w:rsidRDefault="00045478">
      <w:pPr>
        <w:spacing w:line="360" w:lineRule="auto"/>
        <w:ind w:firstLine="709"/>
        <w:jc w:val="both"/>
        <w:rPr>
          <w:sz w:val="24"/>
        </w:rPr>
      </w:pPr>
      <w:r>
        <w:rPr>
          <w:sz w:val="24"/>
        </w:rPr>
        <w:t>E questa sfida quasi impossibile – che arride al successo di pochi eletti – richiede molto tempo per essere portata a compimento, per cui una volta realizzata si perpetua nel tempo, donde il carattere della durabilità d’azienda.</w:t>
      </w:r>
    </w:p>
    <w:p w14:paraId="4907EE28" w14:textId="77777777" w:rsidR="00045478" w:rsidRDefault="00045478">
      <w:pPr>
        <w:spacing w:line="360" w:lineRule="auto"/>
        <w:ind w:firstLine="709"/>
        <w:jc w:val="both"/>
        <w:rPr>
          <w:sz w:val="24"/>
        </w:rPr>
      </w:pPr>
      <w:r>
        <w:rPr>
          <w:sz w:val="24"/>
        </w:rPr>
        <w:t xml:space="preserve">Cominciamo col dire che la costituzione di un’azienda parte da un’idea imprenditoriale di successo, </w:t>
      </w:r>
      <w:r w:rsidRPr="00060432">
        <w:rPr>
          <w:b/>
          <w:i/>
          <w:sz w:val="24"/>
        </w:rPr>
        <w:t>entrepreneurial idea</w:t>
      </w:r>
      <w:r>
        <w:rPr>
          <w:sz w:val="24"/>
        </w:rPr>
        <w:t xml:space="preserve"> o </w:t>
      </w:r>
      <w:r w:rsidRPr="00060432">
        <w:rPr>
          <w:b/>
          <w:i/>
          <w:sz w:val="24"/>
        </w:rPr>
        <w:t>business idea</w:t>
      </w:r>
      <w:r>
        <w:rPr>
          <w:sz w:val="24"/>
        </w:rPr>
        <w:t>, che ha bisogno di tempo per essere verificata ed attuata.</w:t>
      </w:r>
    </w:p>
    <w:p w14:paraId="50485856" w14:textId="77777777" w:rsidR="00045478" w:rsidRDefault="00045478">
      <w:pPr>
        <w:spacing w:line="360" w:lineRule="auto"/>
        <w:ind w:firstLine="709"/>
        <w:jc w:val="both"/>
        <w:rPr>
          <w:sz w:val="24"/>
        </w:rPr>
      </w:pPr>
      <w:r>
        <w:rPr>
          <w:sz w:val="24"/>
        </w:rPr>
        <w:t>Coloro che si occupano di strategie d’impresa usano affermare comunemente che sono migliaia le persone che si presentano per proporre loro idee imprenditoriali che si pensano di successo, ma poche, però, di quest</w:t>
      </w:r>
      <w:r w:rsidR="00393F4E">
        <w:rPr>
          <w:sz w:val="24"/>
        </w:rPr>
        <w:t>e</w:t>
      </w:r>
      <w:r>
        <w:rPr>
          <w:sz w:val="24"/>
        </w:rPr>
        <w:t xml:space="preserve"> si traducono in un progetto imprenditoriale vincente</w:t>
      </w:r>
      <w:r w:rsidR="004B6217">
        <w:rPr>
          <w:rStyle w:val="Rimandonotaapidipagina"/>
          <w:sz w:val="24"/>
        </w:rPr>
        <w:footnoteReference w:id="16"/>
      </w:r>
      <w:r>
        <w:rPr>
          <w:sz w:val="24"/>
        </w:rPr>
        <w:t>.</w:t>
      </w:r>
    </w:p>
    <w:p w14:paraId="0271B2FD" w14:textId="77777777" w:rsidR="00393F4E" w:rsidRDefault="00393F4E">
      <w:pPr>
        <w:spacing w:line="360" w:lineRule="auto"/>
        <w:ind w:firstLine="709"/>
        <w:jc w:val="both"/>
        <w:rPr>
          <w:sz w:val="24"/>
        </w:rPr>
      </w:pPr>
      <w:r>
        <w:rPr>
          <w:sz w:val="24"/>
        </w:rPr>
        <w:t xml:space="preserve">Una volta intuita la </w:t>
      </w:r>
      <w:r w:rsidRPr="00060432">
        <w:rPr>
          <w:b/>
          <w:i/>
          <w:sz w:val="24"/>
        </w:rPr>
        <w:t>business idea</w:t>
      </w:r>
      <w:r>
        <w:rPr>
          <w:sz w:val="24"/>
        </w:rPr>
        <w:t>, il soggetto economico passa a dotare l’azienda di mezzi finanziari e del personale, e soprattutto a combinare sapientemente gli elementi primi d’azienda allo scopo di realizzare l’oggetto della propria attività.</w:t>
      </w:r>
    </w:p>
    <w:p w14:paraId="5EEC3BEC" w14:textId="77777777" w:rsidR="00393F4E" w:rsidRDefault="00393F4E">
      <w:pPr>
        <w:spacing w:line="360" w:lineRule="auto"/>
        <w:ind w:firstLine="709"/>
        <w:jc w:val="both"/>
        <w:rPr>
          <w:sz w:val="24"/>
        </w:rPr>
      </w:pPr>
      <w:r>
        <w:rPr>
          <w:sz w:val="24"/>
        </w:rPr>
        <w:t xml:space="preserve">Ma la più o meno felice combinazione dei fattori costitutivi d’azienda non è un’operazione banale, come questa semplicistica narrazione potrebbe far </w:t>
      </w:r>
      <w:r>
        <w:rPr>
          <w:sz w:val="24"/>
        </w:rPr>
        <w:lastRenderedPageBreak/>
        <w:t xml:space="preserve">pensare, ma </w:t>
      </w:r>
      <w:r w:rsidR="00B27CD5">
        <w:rPr>
          <w:sz w:val="24"/>
        </w:rPr>
        <w:t xml:space="preserve">rappresenta, </w:t>
      </w:r>
      <w:r>
        <w:rPr>
          <w:sz w:val="24"/>
        </w:rPr>
        <w:t>al contrario</w:t>
      </w:r>
      <w:r w:rsidR="00B27CD5">
        <w:rPr>
          <w:sz w:val="24"/>
        </w:rPr>
        <w:t>,</w:t>
      </w:r>
      <w:r>
        <w:rPr>
          <w:sz w:val="24"/>
        </w:rPr>
        <w:t xml:space="preserve"> un’attività che impegna il soggetto economico per lungo tempo, a volte per vari anni e spesso per tutta la sua vita, in quanto non si tratta solo di porre in armonia elementi diversi tra di loro (beni materiali, immateriali, persone) quanto coniugare felicemente tali elementi con l’ambiente, vario e variabile come abbiamo visto, nel quale l’aziende vive ed opera.</w:t>
      </w:r>
    </w:p>
    <w:p w14:paraId="27C3A66D" w14:textId="77777777" w:rsidR="00393F4E" w:rsidRDefault="00393F4E">
      <w:pPr>
        <w:spacing w:line="360" w:lineRule="auto"/>
        <w:ind w:firstLine="709"/>
        <w:jc w:val="both"/>
        <w:rPr>
          <w:sz w:val="24"/>
        </w:rPr>
      </w:pPr>
      <w:r>
        <w:rPr>
          <w:sz w:val="24"/>
        </w:rPr>
        <w:t>Basterebbe la semplice descrizione del processo di creazione dell’azienda e del suo inserimento nel mercato – che ripetiamo impegnano il soggetto economico per lungo tempo – per far capire – ove ce ne fosse bisogno – che l’azienda non può che possedere intrinsecamente il carattere della durabilità.</w:t>
      </w:r>
    </w:p>
    <w:p w14:paraId="17D47E57" w14:textId="77777777" w:rsidR="00393F4E" w:rsidRDefault="00393F4E">
      <w:pPr>
        <w:spacing w:line="360" w:lineRule="auto"/>
        <w:ind w:firstLine="709"/>
        <w:jc w:val="both"/>
        <w:rPr>
          <w:sz w:val="24"/>
        </w:rPr>
      </w:pPr>
      <w:r>
        <w:rPr>
          <w:sz w:val="24"/>
        </w:rPr>
        <w:t>Perché non può avere il tratto dell’effimero una delle sfide più emozionanti dell’essere umano: appunto la creazione di una azienda.</w:t>
      </w:r>
    </w:p>
    <w:p w14:paraId="4DFF81CF" w14:textId="77777777" w:rsidR="00393F4E" w:rsidRDefault="00393F4E">
      <w:pPr>
        <w:spacing w:line="360" w:lineRule="auto"/>
        <w:ind w:firstLine="709"/>
        <w:jc w:val="both"/>
        <w:rPr>
          <w:sz w:val="24"/>
        </w:rPr>
      </w:pPr>
      <w:r>
        <w:rPr>
          <w:sz w:val="24"/>
        </w:rPr>
        <w:t>Ma vi è di più.</w:t>
      </w:r>
    </w:p>
    <w:p w14:paraId="5E23B07F" w14:textId="77777777" w:rsidR="00393F4E" w:rsidRDefault="00393F4E">
      <w:pPr>
        <w:spacing w:line="360" w:lineRule="auto"/>
        <w:ind w:firstLine="709"/>
        <w:jc w:val="both"/>
        <w:rPr>
          <w:sz w:val="24"/>
        </w:rPr>
      </w:pPr>
      <w:r>
        <w:rPr>
          <w:sz w:val="24"/>
        </w:rPr>
        <w:t xml:space="preserve">Man a mano che si avvia la più o meno felice combinazione degli elementi costitutivi di azienda e la loro consonanza con l’ambiente, si realizza anche un processo di simbiosi tra l’imprenditore e la stessa azienda, la </w:t>
      </w:r>
      <w:r w:rsidRPr="00B27CD5">
        <w:rPr>
          <w:b/>
          <w:sz w:val="24"/>
        </w:rPr>
        <w:t>sua</w:t>
      </w:r>
      <w:r>
        <w:rPr>
          <w:sz w:val="24"/>
        </w:rPr>
        <w:t xml:space="preserve"> azienda, la </w:t>
      </w:r>
      <w:r w:rsidRPr="00B27CD5">
        <w:rPr>
          <w:b/>
          <w:sz w:val="24"/>
        </w:rPr>
        <w:t>sua</w:t>
      </w:r>
      <w:r>
        <w:rPr>
          <w:sz w:val="24"/>
        </w:rPr>
        <w:t xml:space="preserve"> creatura, per cui la vista del primo si confonde con la vita della seconda e viceversa, processo, pertanto, che </w:t>
      </w:r>
      <w:r w:rsidR="008665F2">
        <w:rPr>
          <w:sz w:val="24"/>
        </w:rPr>
        <w:t>rafforza il carattere di durabilità d’azienda che si confonde</w:t>
      </w:r>
      <w:r w:rsidR="00B27CD5">
        <w:rPr>
          <w:sz w:val="24"/>
        </w:rPr>
        <w:t>,</w:t>
      </w:r>
      <w:r w:rsidR="008665F2">
        <w:rPr>
          <w:sz w:val="24"/>
        </w:rPr>
        <w:t xml:space="preserve"> </w:t>
      </w:r>
      <w:r w:rsidR="00B27CD5">
        <w:rPr>
          <w:sz w:val="24"/>
        </w:rPr>
        <w:t>ripetiamo,</w:t>
      </w:r>
      <w:r w:rsidR="008665F2">
        <w:rPr>
          <w:sz w:val="24"/>
        </w:rPr>
        <w:t xml:space="preserve"> con quella dei suoi soggetti promotori.</w:t>
      </w:r>
    </w:p>
    <w:p w14:paraId="1A36F139" w14:textId="77777777" w:rsidR="007C486C" w:rsidRDefault="008665F2">
      <w:pPr>
        <w:spacing w:line="360" w:lineRule="auto"/>
        <w:ind w:firstLine="709"/>
        <w:jc w:val="both"/>
        <w:rPr>
          <w:sz w:val="24"/>
        </w:rPr>
      </w:pPr>
      <w:r>
        <w:rPr>
          <w:sz w:val="24"/>
        </w:rPr>
        <w:t xml:space="preserve">Ma oltre che nel processo di creazione e di sviluppo dell’azienda, un’altra significativa chiave di lettura della durabilità si può concretamente osservare </w:t>
      </w:r>
      <w:r w:rsidR="007C486C">
        <w:rPr>
          <w:sz w:val="24"/>
        </w:rPr>
        <w:t>nel cambiamento del potere di controllo della grande impresa, che ha caratterizzato l'impresa ma</w:t>
      </w:r>
      <w:r>
        <w:rPr>
          <w:sz w:val="24"/>
        </w:rPr>
        <w:t xml:space="preserve">tura americana dal 1930 ad oggi; tale cambiamento </w:t>
      </w:r>
      <w:r w:rsidR="007C486C">
        <w:rPr>
          <w:sz w:val="24"/>
        </w:rPr>
        <w:t xml:space="preserve">ha portato, nella </w:t>
      </w:r>
      <w:r w:rsidR="007C486C" w:rsidRPr="00060432">
        <w:rPr>
          <w:b/>
          <w:i/>
          <w:sz w:val="24"/>
        </w:rPr>
        <w:t>grande impresa</w:t>
      </w:r>
      <w:r w:rsidR="007C486C">
        <w:rPr>
          <w:sz w:val="24"/>
        </w:rPr>
        <w:t xml:space="preserve">, alla separazione tra proprietà e controllo, nel senso che la grande impresa non è più gestita dai suoi soci o, come si dice, dalla sua proprietà, ma dai suoi più alti </w:t>
      </w:r>
      <w:r w:rsidR="007C486C" w:rsidRPr="00496F72">
        <w:rPr>
          <w:i/>
          <w:sz w:val="24"/>
        </w:rPr>
        <w:t>manager</w:t>
      </w:r>
      <w:r w:rsidR="007C486C" w:rsidRPr="00060432">
        <w:rPr>
          <w:b/>
          <w:i/>
          <w:sz w:val="24"/>
        </w:rPr>
        <w:t xml:space="preserve"> </w:t>
      </w:r>
      <w:r w:rsidR="007C486C">
        <w:rPr>
          <w:sz w:val="24"/>
        </w:rPr>
        <w:t>che, svincolati dal potere di nomina prima esercitato dal capitale di rischio, assumono</w:t>
      </w:r>
      <w:r w:rsidR="00097687">
        <w:rPr>
          <w:sz w:val="24"/>
        </w:rPr>
        <w:t xml:space="preserve">, di fatto, </w:t>
      </w:r>
      <w:r w:rsidR="007C486C">
        <w:rPr>
          <w:sz w:val="24"/>
        </w:rPr>
        <w:t>il governo d'impresa attraverso il loro potere di auto-genesi.</w:t>
      </w:r>
    </w:p>
    <w:p w14:paraId="48D0DF90" w14:textId="77777777" w:rsidR="007C486C" w:rsidRPr="00097687" w:rsidRDefault="007C486C">
      <w:pPr>
        <w:spacing w:line="360" w:lineRule="auto"/>
        <w:ind w:firstLine="709"/>
        <w:jc w:val="both"/>
        <w:rPr>
          <w:spacing w:val="-2"/>
          <w:sz w:val="24"/>
        </w:rPr>
      </w:pPr>
      <w:r w:rsidRPr="00097687">
        <w:rPr>
          <w:spacing w:val="-2"/>
          <w:sz w:val="24"/>
        </w:rPr>
        <w:t xml:space="preserve">Le cause della separazione tra proprietà e controllo nelle grandi imprese vanno individuate nella crescente dimensione aziendale e nella corrispondente polverizzazione della proprietà azionaria, nonché nella necessità di conoscenze tecniche sempre più specialistiche, necessarie per il governo delle </w:t>
      </w:r>
      <w:r w:rsidR="00097687" w:rsidRPr="00097687">
        <w:rPr>
          <w:spacing w:val="-2"/>
          <w:sz w:val="24"/>
        </w:rPr>
        <w:t xml:space="preserve">suddette </w:t>
      </w:r>
      <w:r w:rsidRPr="00097687">
        <w:rPr>
          <w:spacing w:val="-2"/>
          <w:sz w:val="24"/>
        </w:rPr>
        <w:t>imprese.</w:t>
      </w:r>
    </w:p>
    <w:p w14:paraId="101D7893" w14:textId="77777777" w:rsidR="007C486C" w:rsidRDefault="007C486C">
      <w:pPr>
        <w:spacing w:line="360" w:lineRule="auto"/>
        <w:ind w:firstLine="709"/>
        <w:jc w:val="both"/>
        <w:rPr>
          <w:sz w:val="24"/>
        </w:rPr>
      </w:pPr>
      <w:r>
        <w:rPr>
          <w:sz w:val="24"/>
        </w:rPr>
        <w:lastRenderedPageBreak/>
        <w:t xml:space="preserve">Conoscenze che, essendo possedute dai più alti </w:t>
      </w:r>
      <w:r w:rsidRPr="00496F72">
        <w:rPr>
          <w:i/>
          <w:sz w:val="24"/>
        </w:rPr>
        <w:t>manager</w:t>
      </w:r>
      <w:r w:rsidRPr="00060432">
        <w:rPr>
          <w:b/>
          <w:i/>
          <w:sz w:val="24"/>
        </w:rPr>
        <w:t xml:space="preserve"> </w:t>
      </w:r>
      <w:r>
        <w:rPr>
          <w:sz w:val="24"/>
        </w:rPr>
        <w:t xml:space="preserve">delle varie funzioni direttive (programmazione, organizzazione, comando, coordinamento e controllo) portano - insieme alla mancanza di una proprietà di riferimento, conseguente alla crescente polverizzazione del capitale sociale - ad una coalizione di comando e di gestione della grande impresa formata da quei </w:t>
      </w:r>
      <w:r w:rsidRPr="00496F72">
        <w:rPr>
          <w:i/>
          <w:sz w:val="24"/>
        </w:rPr>
        <w:t>manager</w:t>
      </w:r>
      <w:r>
        <w:rPr>
          <w:sz w:val="24"/>
        </w:rPr>
        <w:t>.</w:t>
      </w:r>
    </w:p>
    <w:p w14:paraId="55A74A09" w14:textId="77777777" w:rsidR="007C486C" w:rsidRDefault="00EA09DE">
      <w:pPr>
        <w:spacing w:line="360" w:lineRule="auto"/>
        <w:ind w:firstLine="709"/>
        <w:jc w:val="both"/>
        <w:rPr>
          <w:sz w:val="24"/>
        </w:rPr>
      </w:pPr>
      <w:r>
        <w:rPr>
          <w:sz w:val="24"/>
        </w:rPr>
        <w:t xml:space="preserve">Tali </w:t>
      </w:r>
      <w:r w:rsidR="007C486C" w:rsidRPr="00496F72">
        <w:rPr>
          <w:i/>
          <w:sz w:val="24"/>
        </w:rPr>
        <w:t>manager</w:t>
      </w:r>
      <w:r w:rsidR="007C486C">
        <w:rPr>
          <w:sz w:val="24"/>
        </w:rPr>
        <w:t>, in altre parole, fanno leva sul patrimonio di conoscenze tecniche necessarie al governo della grande impresa, nonché sulla evanescente proprietà di riferimento della stessa impresa, per affrancarsi dal potere di nomina prima esercitato dal capitale di rischio e divenire, pertanto, il vero soggetto economico d'azienda.</w:t>
      </w:r>
    </w:p>
    <w:p w14:paraId="0DD022AD" w14:textId="77777777" w:rsidR="007C486C" w:rsidRDefault="007C486C">
      <w:pPr>
        <w:spacing w:line="360" w:lineRule="auto"/>
        <w:ind w:firstLine="709"/>
        <w:jc w:val="both"/>
        <w:rPr>
          <w:sz w:val="24"/>
        </w:rPr>
      </w:pPr>
      <w:r>
        <w:rPr>
          <w:sz w:val="24"/>
        </w:rPr>
        <w:t xml:space="preserve">Avviene così, in altri termini, che i soci permangono proprietari delle azioni ma non dell'azienda cui si riferiscono le stesse azioni, il cui governo passa ai </w:t>
      </w:r>
      <w:r w:rsidRPr="00496F72">
        <w:rPr>
          <w:i/>
          <w:sz w:val="24"/>
        </w:rPr>
        <w:t>manager</w:t>
      </w:r>
      <w:r>
        <w:rPr>
          <w:sz w:val="24"/>
        </w:rPr>
        <w:t xml:space="preserve"> che sono legati alla stessa azienda da un rapporto di impiego.</w:t>
      </w:r>
    </w:p>
    <w:p w14:paraId="04CEED71" w14:textId="77777777" w:rsidR="007C486C" w:rsidRDefault="007C486C">
      <w:pPr>
        <w:spacing w:line="360" w:lineRule="auto"/>
        <w:ind w:firstLine="709"/>
        <w:jc w:val="both"/>
        <w:rPr>
          <w:sz w:val="24"/>
        </w:rPr>
      </w:pPr>
      <w:r>
        <w:rPr>
          <w:sz w:val="24"/>
        </w:rPr>
        <w:t xml:space="preserve">Il fenomeno, qui brevemente descritto, è certamente graduale, in quanto passa attraverso forme intermedie di direzione aziendale che vanno dal modello </w:t>
      </w:r>
      <w:r w:rsidRPr="00060432">
        <w:rPr>
          <w:b/>
          <w:i/>
          <w:sz w:val="24"/>
        </w:rPr>
        <w:t xml:space="preserve">imprenditoriale puro </w:t>
      </w:r>
      <w:r w:rsidR="00EA09DE">
        <w:rPr>
          <w:sz w:val="24"/>
        </w:rPr>
        <w:t>–</w:t>
      </w:r>
      <w:r>
        <w:rPr>
          <w:sz w:val="24"/>
        </w:rPr>
        <w:t xml:space="preserve"> tipico dell'impresa governata esclusivamente dal capitale di rischio </w:t>
      </w:r>
      <w:r w:rsidR="00EA09DE">
        <w:rPr>
          <w:sz w:val="24"/>
        </w:rPr>
        <w:t>–</w:t>
      </w:r>
      <w:r>
        <w:rPr>
          <w:sz w:val="24"/>
        </w:rPr>
        <w:t xml:space="preserve"> </w:t>
      </w:r>
      <w:r w:rsidR="00EA09DE">
        <w:rPr>
          <w:sz w:val="24"/>
        </w:rPr>
        <w:t xml:space="preserve">al modello </w:t>
      </w:r>
      <w:r w:rsidR="00EA09DE" w:rsidRPr="00EA09DE">
        <w:rPr>
          <w:b/>
          <w:i/>
          <w:sz w:val="24"/>
        </w:rPr>
        <w:t>imprenditoriale-manageriale</w:t>
      </w:r>
      <w:r w:rsidR="00EA09DE">
        <w:rPr>
          <w:sz w:val="24"/>
        </w:rPr>
        <w:t xml:space="preserve"> – tipico dell’impresa governata dai soci con l’ausilio del </w:t>
      </w:r>
      <w:r w:rsidR="00EA09DE" w:rsidRPr="00EA09DE">
        <w:rPr>
          <w:i/>
          <w:sz w:val="24"/>
        </w:rPr>
        <w:t>top-management</w:t>
      </w:r>
      <w:r w:rsidR="00EA09DE">
        <w:rPr>
          <w:sz w:val="24"/>
        </w:rPr>
        <w:t xml:space="preserve"> – </w:t>
      </w:r>
      <w:r>
        <w:rPr>
          <w:sz w:val="24"/>
        </w:rPr>
        <w:t xml:space="preserve">al </w:t>
      </w:r>
      <w:r w:rsidRPr="00060432">
        <w:rPr>
          <w:b/>
          <w:i/>
          <w:sz w:val="24"/>
        </w:rPr>
        <w:t>modello manageriale assoluto</w:t>
      </w:r>
      <w:r>
        <w:rPr>
          <w:sz w:val="24"/>
        </w:rPr>
        <w:t xml:space="preserve">, tipico della grande impresa dominata dalla coalizione dei </w:t>
      </w:r>
      <w:r w:rsidRPr="00496F72">
        <w:rPr>
          <w:i/>
          <w:sz w:val="24"/>
        </w:rPr>
        <w:t>manager</w:t>
      </w:r>
      <w:r>
        <w:rPr>
          <w:sz w:val="24"/>
        </w:rPr>
        <w:t xml:space="preserve"> che costituiscono l'unità di direzione e di comando della grande impresa</w:t>
      </w:r>
      <w:r>
        <w:rPr>
          <w:rStyle w:val="Rimandonotaapidipagina"/>
          <w:sz w:val="24"/>
        </w:rPr>
        <w:footnoteReference w:id="17"/>
      </w:r>
      <w:r>
        <w:rPr>
          <w:sz w:val="24"/>
        </w:rPr>
        <w:t>.</w:t>
      </w:r>
    </w:p>
    <w:p w14:paraId="1177AA12" w14:textId="77777777" w:rsidR="00715F40" w:rsidRDefault="00A941BB">
      <w:pPr>
        <w:spacing w:line="360" w:lineRule="auto"/>
        <w:ind w:firstLine="709"/>
        <w:jc w:val="both"/>
        <w:rPr>
          <w:sz w:val="24"/>
        </w:rPr>
      </w:pPr>
      <w:r>
        <w:rPr>
          <w:sz w:val="24"/>
        </w:rPr>
        <w:t>Così, s</w:t>
      </w:r>
      <w:r w:rsidR="00715F40">
        <w:rPr>
          <w:sz w:val="24"/>
        </w:rPr>
        <w:t>vincolata più o meno marcatamente dalla proprietà di riferimento, l’azienda vive in queste ipotesi una sua vita propria, indipendente, che va al di là, pertanto, delle persone che ne controllano il capitale e quindi con un percorso evolutivo che va al di là della durata fisica di queste persone.</w:t>
      </w:r>
    </w:p>
    <w:p w14:paraId="36C439D9" w14:textId="77777777" w:rsidR="00715F40" w:rsidRDefault="00715F40">
      <w:pPr>
        <w:spacing w:line="360" w:lineRule="auto"/>
        <w:ind w:firstLine="709"/>
        <w:jc w:val="both"/>
        <w:rPr>
          <w:sz w:val="24"/>
        </w:rPr>
      </w:pPr>
      <w:r>
        <w:rPr>
          <w:sz w:val="24"/>
        </w:rPr>
        <w:t>E si realizza pertanto, totalmente, in tali realtà economiche, il concetto di azienda come istituto economico duraturo, ossia di unità economica che ha un suo processo biologico indipendente da uno dei suoi elementi primi, i portatori del capitale di comando</w:t>
      </w:r>
      <w:r>
        <w:rPr>
          <w:rStyle w:val="Rimandonotaapidipagina"/>
          <w:sz w:val="24"/>
        </w:rPr>
        <w:footnoteReference w:id="18"/>
      </w:r>
      <w:r>
        <w:rPr>
          <w:sz w:val="24"/>
        </w:rPr>
        <w:t>.</w:t>
      </w:r>
    </w:p>
    <w:p w14:paraId="20EC1459" w14:textId="77777777" w:rsidR="007C486C" w:rsidRDefault="007C486C">
      <w:pPr>
        <w:spacing w:line="360" w:lineRule="auto"/>
        <w:ind w:firstLine="709"/>
        <w:jc w:val="both"/>
        <w:rPr>
          <w:sz w:val="24"/>
        </w:rPr>
      </w:pPr>
      <w:r>
        <w:rPr>
          <w:sz w:val="24"/>
        </w:rPr>
        <w:lastRenderedPageBreak/>
        <w:t>Non è questo fenomeno - della separazione tra proprietà e controllo nella grande impresa - un'evidente manifestazione della durabilità dell'azienda, ossia della sua permanenza nella mutabilità? Certamente, si.</w:t>
      </w:r>
    </w:p>
    <w:p w14:paraId="1BD55DFF" w14:textId="77777777" w:rsidR="007C486C" w:rsidRPr="000B29E7" w:rsidRDefault="007C486C">
      <w:pPr>
        <w:spacing w:line="360" w:lineRule="auto"/>
        <w:ind w:firstLine="709"/>
        <w:jc w:val="both"/>
        <w:rPr>
          <w:spacing w:val="-4"/>
          <w:sz w:val="24"/>
        </w:rPr>
      </w:pPr>
      <w:r w:rsidRPr="000B29E7">
        <w:rPr>
          <w:spacing w:val="-4"/>
          <w:sz w:val="24"/>
        </w:rPr>
        <w:t>Fenomeno</w:t>
      </w:r>
      <w:r w:rsidR="0041169C" w:rsidRPr="000B29E7">
        <w:rPr>
          <w:spacing w:val="-4"/>
          <w:sz w:val="24"/>
        </w:rPr>
        <w:t>, pertanto,</w:t>
      </w:r>
      <w:r w:rsidRPr="000B29E7">
        <w:rPr>
          <w:spacing w:val="-4"/>
          <w:sz w:val="24"/>
        </w:rPr>
        <w:t xml:space="preserve"> che va al di là delle affermazioni di principio dello stesso carattere, pur esse qualificanti, e ne costituisce, in ogni caso, un loro rafforzamento.</w:t>
      </w:r>
    </w:p>
    <w:p w14:paraId="6383B3EF" w14:textId="77777777" w:rsidR="007C486C" w:rsidRPr="000B29E7" w:rsidRDefault="007C486C">
      <w:pPr>
        <w:spacing w:line="360" w:lineRule="auto"/>
        <w:ind w:firstLine="709"/>
        <w:jc w:val="both"/>
        <w:rPr>
          <w:spacing w:val="-2"/>
          <w:sz w:val="24"/>
        </w:rPr>
      </w:pPr>
      <w:r w:rsidRPr="000B29E7">
        <w:rPr>
          <w:spacing w:val="-2"/>
          <w:sz w:val="24"/>
        </w:rPr>
        <w:t>Si vuol dire, in altre parole, che il fenomeno in questione rappresenta, anche, per via induttiva o sperimentale, l'affermazione di un principio in via deduttiva.</w:t>
      </w:r>
    </w:p>
    <w:p w14:paraId="4E9ACFC9" w14:textId="77777777" w:rsidR="007C486C" w:rsidRDefault="007C486C">
      <w:pPr>
        <w:spacing w:line="360" w:lineRule="auto"/>
        <w:ind w:firstLine="709"/>
        <w:jc w:val="both"/>
        <w:rPr>
          <w:sz w:val="24"/>
        </w:rPr>
      </w:pPr>
    </w:p>
    <w:p w14:paraId="24222471" w14:textId="77777777" w:rsidR="00E52B59" w:rsidRDefault="00E52B59">
      <w:pPr>
        <w:spacing w:line="360" w:lineRule="auto"/>
        <w:ind w:firstLine="709"/>
        <w:jc w:val="both"/>
        <w:rPr>
          <w:sz w:val="24"/>
        </w:rPr>
      </w:pPr>
    </w:p>
    <w:p w14:paraId="4CDCD566" w14:textId="77777777" w:rsidR="007C486C" w:rsidRDefault="007C486C">
      <w:pPr>
        <w:spacing w:line="360" w:lineRule="auto"/>
        <w:ind w:firstLine="709"/>
        <w:jc w:val="both"/>
        <w:rPr>
          <w:sz w:val="24"/>
        </w:rPr>
      </w:pPr>
    </w:p>
    <w:p w14:paraId="4EF3756F" w14:textId="77777777" w:rsidR="007C486C" w:rsidRDefault="007C486C">
      <w:pPr>
        <w:pStyle w:val="Titolo2"/>
        <w:tabs>
          <w:tab w:val="left" w:pos="567"/>
        </w:tabs>
        <w:jc w:val="both"/>
      </w:pPr>
      <w:bookmarkStart w:id="54" w:name="_Toc369438125"/>
      <w:bookmarkStart w:id="55" w:name="_Toc55913646"/>
      <w:bookmarkStart w:id="56" w:name="_Toc146450142"/>
      <w:bookmarkStart w:id="57" w:name="_Toc51950755"/>
      <w:r>
        <w:t>§ 4.</w:t>
      </w:r>
      <w:r>
        <w:tab/>
        <w:t>La dinamicità d'azienda come sistema aperto all'ambiente ed in rapporto alla sua durabilità.</w:t>
      </w:r>
      <w:bookmarkEnd w:id="54"/>
      <w:bookmarkEnd w:id="55"/>
      <w:bookmarkEnd w:id="56"/>
      <w:bookmarkEnd w:id="57"/>
      <w:r>
        <w:t xml:space="preserve"> </w:t>
      </w:r>
    </w:p>
    <w:p w14:paraId="6CECF2D2" w14:textId="77777777" w:rsidR="007C486C" w:rsidRDefault="007C486C">
      <w:pPr>
        <w:spacing w:before="120" w:line="360" w:lineRule="auto"/>
        <w:ind w:firstLine="709"/>
        <w:jc w:val="both"/>
        <w:rPr>
          <w:sz w:val="24"/>
        </w:rPr>
      </w:pPr>
      <w:r>
        <w:rPr>
          <w:sz w:val="24"/>
        </w:rPr>
        <w:t>Al carattere della durabilità d'azienda è intimamente legato quello della sua dinamicità.</w:t>
      </w:r>
    </w:p>
    <w:p w14:paraId="592C57C7" w14:textId="77777777" w:rsidR="007C486C" w:rsidRDefault="007C486C">
      <w:pPr>
        <w:spacing w:line="360" w:lineRule="auto"/>
        <w:ind w:firstLine="709"/>
        <w:jc w:val="both"/>
        <w:rPr>
          <w:sz w:val="24"/>
        </w:rPr>
      </w:pPr>
      <w:r>
        <w:rPr>
          <w:sz w:val="24"/>
        </w:rPr>
        <w:t>L'azienda, si afferma spesso, è un istituto economico duraturo e, in quanto tale, non può che essere contrassegnato anche dal dinamismo, perché la dimensione temporale implica, appunto, movimento, dinamismo.</w:t>
      </w:r>
    </w:p>
    <w:p w14:paraId="15303FF1" w14:textId="77777777" w:rsidR="007C486C" w:rsidRDefault="007C486C">
      <w:pPr>
        <w:spacing w:line="360" w:lineRule="auto"/>
        <w:ind w:firstLine="709"/>
        <w:jc w:val="both"/>
        <w:rPr>
          <w:sz w:val="24"/>
        </w:rPr>
      </w:pPr>
      <w:r>
        <w:rPr>
          <w:sz w:val="24"/>
        </w:rPr>
        <w:t xml:space="preserve">Varie sono le modalità per l'individuazione del carattere della dinamicità in azienda. </w:t>
      </w:r>
    </w:p>
    <w:p w14:paraId="7711C170" w14:textId="77777777" w:rsidR="007C486C" w:rsidRDefault="007C486C">
      <w:pPr>
        <w:spacing w:line="360" w:lineRule="auto"/>
        <w:ind w:firstLine="709"/>
        <w:jc w:val="both"/>
        <w:rPr>
          <w:sz w:val="24"/>
        </w:rPr>
      </w:pPr>
      <w:r>
        <w:rPr>
          <w:sz w:val="24"/>
        </w:rPr>
        <w:t xml:space="preserve">Vogliamo, qui, considerare quelle connesse ai bisogni umani da soddisfare, </w:t>
      </w:r>
      <w:r w:rsidR="008F66E5">
        <w:rPr>
          <w:sz w:val="24"/>
        </w:rPr>
        <w:t xml:space="preserve">nonché quelle relative </w:t>
      </w:r>
      <w:r>
        <w:rPr>
          <w:sz w:val="24"/>
        </w:rPr>
        <w:t>al rapporto azienda-ambiente</w:t>
      </w:r>
      <w:r w:rsidR="008F66E5">
        <w:rPr>
          <w:sz w:val="24"/>
        </w:rPr>
        <w:t>.</w:t>
      </w:r>
    </w:p>
    <w:p w14:paraId="7F36CB10" w14:textId="77777777" w:rsidR="007C486C" w:rsidRDefault="007C486C">
      <w:pPr>
        <w:spacing w:line="360" w:lineRule="auto"/>
        <w:ind w:firstLine="709"/>
        <w:jc w:val="both"/>
        <w:rPr>
          <w:sz w:val="24"/>
        </w:rPr>
      </w:pPr>
      <w:r>
        <w:rPr>
          <w:sz w:val="24"/>
        </w:rPr>
        <w:t>Un primo segno del carattere della dinamicità d'azienda, balza subito in evidenza se si considera che la stessa azienda sorge, come già riferito, dall'aggregazione di più persone per la soddisfazione diretta o indiretta di bisogni umani.</w:t>
      </w:r>
    </w:p>
    <w:p w14:paraId="74191BDF" w14:textId="77777777" w:rsidR="007C486C" w:rsidRDefault="007C486C">
      <w:pPr>
        <w:spacing w:line="360" w:lineRule="auto"/>
        <w:ind w:firstLine="709"/>
        <w:jc w:val="both"/>
        <w:rPr>
          <w:sz w:val="24"/>
        </w:rPr>
      </w:pPr>
      <w:r>
        <w:rPr>
          <w:sz w:val="24"/>
        </w:rPr>
        <w:t xml:space="preserve">Dato che le persone, ma soprattutto i bisogni cambiano e si presentano nel tempo con varia intensità, ecco di conseguenza il dinamismo dell'azienda che, </w:t>
      </w:r>
      <w:r>
        <w:rPr>
          <w:sz w:val="24"/>
        </w:rPr>
        <w:lastRenderedPageBreak/>
        <w:t>ripetiamo, direttamente o indirettamente, deve provvedere alla soddisfazione di quei bisogni.</w:t>
      </w:r>
    </w:p>
    <w:p w14:paraId="024F2BFB" w14:textId="77777777" w:rsidR="007C486C" w:rsidRDefault="007C486C">
      <w:pPr>
        <w:spacing w:line="360" w:lineRule="auto"/>
        <w:ind w:firstLine="709"/>
        <w:jc w:val="both"/>
        <w:rPr>
          <w:sz w:val="24"/>
        </w:rPr>
      </w:pPr>
      <w:r>
        <w:rPr>
          <w:sz w:val="24"/>
        </w:rPr>
        <w:t>I bisogni, aggiungiamo, rappresentano il prodotto dello stato della tecnica e della cultura di un dato aggregato sociale, in un determinato periodo di tempo</w:t>
      </w:r>
      <w:r>
        <w:rPr>
          <w:rStyle w:val="Rimandonotaapidipagina"/>
          <w:sz w:val="24"/>
        </w:rPr>
        <w:footnoteReference w:id="19"/>
      </w:r>
      <w:r>
        <w:rPr>
          <w:sz w:val="24"/>
        </w:rPr>
        <w:t>.</w:t>
      </w:r>
    </w:p>
    <w:p w14:paraId="3256FA4D" w14:textId="77777777" w:rsidR="007C486C" w:rsidRDefault="007C486C">
      <w:pPr>
        <w:spacing w:line="360" w:lineRule="auto"/>
        <w:ind w:firstLine="709"/>
        <w:jc w:val="both"/>
        <w:rPr>
          <w:sz w:val="24"/>
        </w:rPr>
      </w:pPr>
      <w:r>
        <w:rPr>
          <w:sz w:val="24"/>
        </w:rPr>
        <w:t>Dove per cultura di un dato aggregato sociale vogliamo qui intendere - in senso estensivo - l'insieme delle motivazioni fisio e psico-sociologiche da una parte, ed etico-morali, religiose, sociali dall'altra, che fanno sorgere i bisogni avvertiti da quell'aggregato.</w:t>
      </w:r>
    </w:p>
    <w:p w14:paraId="4DCD25B4" w14:textId="77777777" w:rsidR="007C486C" w:rsidRDefault="007C486C">
      <w:pPr>
        <w:spacing w:line="360" w:lineRule="auto"/>
        <w:ind w:firstLine="709"/>
        <w:jc w:val="both"/>
        <w:rPr>
          <w:sz w:val="24"/>
        </w:rPr>
      </w:pPr>
      <w:r>
        <w:rPr>
          <w:sz w:val="24"/>
        </w:rPr>
        <w:t>Variando nel tempo</w:t>
      </w:r>
      <w:r w:rsidR="008209BA">
        <w:rPr>
          <w:sz w:val="24"/>
        </w:rPr>
        <w:t>,</w:t>
      </w:r>
      <w:r>
        <w:rPr>
          <w:sz w:val="24"/>
        </w:rPr>
        <w:t xml:space="preserve"> e ritorna imperiosamente il connubio durabilità-dinamicità</w:t>
      </w:r>
      <w:r w:rsidR="008209BA">
        <w:rPr>
          <w:sz w:val="24"/>
        </w:rPr>
        <w:t>,</w:t>
      </w:r>
      <w:r>
        <w:rPr>
          <w:sz w:val="24"/>
        </w:rPr>
        <w:t xml:space="preserve"> lo stato della tecnica, a causa del progresso incessante delle sue metodologie, nonché quello culturale del dato aggregato sociale - nel significato da  noi convenzionalmente inteso - cambiano naturalmente le modalità di gestione e di organizzazione, nonché di rilevazione, nell'azienda che, direttamente o indirettamente, deve soddisfare quei bisogni; donde, il suo dinamismo.</w:t>
      </w:r>
    </w:p>
    <w:p w14:paraId="522C510B" w14:textId="77777777" w:rsidR="007C486C" w:rsidRDefault="00554EA7">
      <w:pPr>
        <w:spacing w:line="360" w:lineRule="auto"/>
        <w:ind w:firstLine="709"/>
        <w:jc w:val="both"/>
        <w:rPr>
          <w:sz w:val="24"/>
        </w:rPr>
      </w:pPr>
      <w:r>
        <w:rPr>
          <w:sz w:val="24"/>
        </w:rPr>
        <w:t xml:space="preserve">Ma il </w:t>
      </w:r>
      <w:r w:rsidR="007C486C">
        <w:rPr>
          <w:sz w:val="24"/>
        </w:rPr>
        <w:t xml:space="preserve">segno </w:t>
      </w:r>
      <w:r>
        <w:rPr>
          <w:sz w:val="24"/>
        </w:rPr>
        <w:t xml:space="preserve">più </w:t>
      </w:r>
      <w:r w:rsidR="007C486C">
        <w:rPr>
          <w:sz w:val="24"/>
        </w:rPr>
        <w:t>evidente della dinamicità in azienda deriva dalla considerazione della stessa come sistema in continua interazione con l'ambiente, in cui l'azienda vive ed opera.</w:t>
      </w:r>
    </w:p>
    <w:p w14:paraId="092DE6FF" w14:textId="77777777" w:rsidR="007C486C" w:rsidRDefault="001E52A5">
      <w:pPr>
        <w:spacing w:line="360" w:lineRule="auto"/>
        <w:ind w:firstLine="709"/>
        <w:jc w:val="both"/>
        <w:rPr>
          <w:sz w:val="24"/>
        </w:rPr>
      </w:pPr>
      <w:r>
        <w:rPr>
          <w:sz w:val="24"/>
        </w:rPr>
        <w:t>Ric</w:t>
      </w:r>
      <w:r w:rsidR="007C486C">
        <w:rPr>
          <w:sz w:val="24"/>
        </w:rPr>
        <w:t xml:space="preserve">ordiamo che </w:t>
      </w:r>
      <w:r w:rsidR="00B81C82">
        <w:rPr>
          <w:sz w:val="24"/>
        </w:rPr>
        <w:t>gl</w:t>
      </w:r>
      <w:r w:rsidR="007C486C">
        <w:rPr>
          <w:sz w:val="24"/>
        </w:rPr>
        <w:t xml:space="preserve">i elementi </w:t>
      </w:r>
      <w:r w:rsidR="00B81C82">
        <w:rPr>
          <w:sz w:val="24"/>
        </w:rPr>
        <w:t xml:space="preserve">costitutivi dell’ambiente </w:t>
      </w:r>
      <w:r w:rsidR="007C486C">
        <w:rPr>
          <w:sz w:val="24"/>
        </w:rPr>
        <w:t xml:space="preserve">sono </w:t>
      </w:r>
      <w:r w:rsidR="00B84545">
        <w:rPr>
          <w:sz w:val="24"/>
        </w:rPr>
        <w:t xml:space="preserve">rappresentati </w:t>
      </w:r>
      <w:r w:rsidR="007C486C">
        <w:rPr>
          <w:sz w:val="24"/>
        </w:rPr>
        <w:t>dai clienti, dai fornitori, dai conferenti capitali di rischio e di risparmio, dai lavoratori, dai sindacati, dallo Stato, tutti elementi, questi, che Bertini definisce come gli "ingranaggi" del sistema sociale</w:t>
      </w:r>
      <w:r w:rsidR="008C31A3">
        <w:rPr>
          <w:rStyle w:val="Rimandonotaapidipagina"/>
          <w:sz w:val="24"/>
        </w:rPr>
        <w:footnoteReference w:id="20"/>
      </w:r>
      <w:r w:rsidR="007C486C">
        <w:rPr>
          <w:sz w:val="24"/>
        </w:rPr>
        <w:t>.</w:t>
      </w:r>
    </w:p>
    <w:p w14:paraId="41036980" w14:textId="77777777" w:rsidR="00B17C6E" w:rsidRDefault="00B17C6E">
      <w:pPr>
        <w:spacing w:line="360" w:lineRule="auto"/>
        <w:ind w:firstLine="709"/>
        <w:jc w:val="both"/>
        <w:rPr>
          <w:sz w:val="24"/>
        </w:rPr>
      </w:pPr>
      <w:r>
        <w:rPr>
          <w:sz w:val="24"/>
        </w:rPr>
        <w:t>Come abbiamo già riferito, è proprio la varietà e la variabilità dell’ambiente che in uno con la tendenziale rigidità della struttura d’azienda dà luogo alle strategie d’impresa.</w:t>
      </w:r>
    </w:p>
    <w:p w14:paraId="3AF33B6D" w14:textId="77777777" w:rsidR="007C486C" w:rsidRDefault="007C486C">
      <w:pPr>
        <w:spacing w:line="360" w:lineRule="auto"/>
        <w:ind w:firstLine="709"/>
        <w:jc w:val="both"/>
        <w:rPr>
          <w:sz w:val="24"/>
        </w:rPr>
      </w:pPr>
      <w:r>
        <w:rPr>
          <w:sz w:val="24"/>
        </w:rPr>
        <w:t>Ebbene, le modalità dei rapporti di questi ingranaggi con l'azienda variano continuamente nel tempo e ciò porta, naturalmente, al dinamismo d'azienda.</w:t>
      </w:r>
    </w:p>
    <w:p w14:paraId="203B9BF7" w14:textId="77777777" w:rsidR="007C486C" w:rsidRDefault="007C486C">
      <w:pPr>
        <w:spacing w:line="360" w:lineRule="auto"/>
        <w:ind w:firstLine="709"/>
        <w:jc w:val="both"/>
        <w:rPr>
          <w:sz w:val="24"/>
        </w:rPr>
      </w:pPr>
    </w:p>
    <w:p w14:paraId="29DB24A1" w14:textId="77777777" w:rsidR="007C486C" w:rsidRDefault="007C486C">
      <w:pPr>
        <w:spacing w:line="360" w:lineRule="auto"/>
        <w:ind w:firstLine="709"/>
        <w:jc w:val="both"/>
        <w:rPr>
          <w:sz w:val="24"/>
        </w:rPr>
      </w:pPr>
    </w:p>
    <w:p w14:paraId="5718FC6B" w14:textId="77777777" w:rsidR="007C486C" w:rsidRDefault="007C486C">
      <w:pPr>
        <w:pStyle w:val="Titolo2"/>
        <w:tabs>
          <w:tab w:val="left" w:pos="567"/>
        </w:tabs>
        <w:jc w:val="both"/>
      </w:pPr>
      <w:bookmarkStart w:id="58" w:name="_Toc369438126"/>
      <w:bookmarkStart w:id="59" w:name="_Toc55913647"/>
      <w:bookmarkStart w:id="60" w:name="_Toc146450143"/>
      <w:bookmarkStart w:id="61" w:name="_Toc51950756"/>
      <w:r>
        <w:lastRenderedPageBreak/>
        <w:t>§ 5.</w:t>
      </w:r>
      <w:r>
        <w:tab/>
        <w:t>L'equifinalità d'azienda.</w:t>
      </w:r>
      <w:bookmarkEnd w:id="58"/>
      <w:bookmarkEnd w:id="59"/>
      <w:bookmarkEnd w:id="60"/>
      <w:bookmarkEnd w:id="61"/>
    </w:p>
    <w:p w14:paraId="74987D18" w14:textId="77777777" w:rsidR="007C486C" w:rsidRDefault="007C486C">
      <w:pPr>
        <w:spacing w:before="120" w:line="360" w:lineRule="auto"/>
        <w:ind w:firstLine="709"/>
        <w:jc w:val="both"/>
        <w:rPr>
          <w:sz w:val="24"/>
        </w:rPr>
      </w:pPr>
      <w:r>
        <w:rPr>
          <w:sz w:val="24"/>
        </w:rPr>
        <w:t>I caratteri d'azienda sin qui illustrati, e quindi l'unità, l'autonomia, la durabilità e la dinamicità, rappresentano i tratti tipici attribuiti alla stessa azienda dalla dottrina economico-aziendale classica e moderna.</w:t>
      </w:r>
    </w:p>
    <w:p w14:paraId="1903F4F6" w14:textId="77777777" w:rsidR="007C486C" w:rsidRDefault="007C486C">
      <w:pPr>
        <w:spacing w:line="360" w:lineRule="auto"/>
        <w:ind w:firstLine="709"/>
        <w:jc w:val="both"/>
        <w:rPr>
          <w:sz w:val="24"/>
        </w:rPr>
      </w:pPr>
      <w:r>
        <w:rPr>
          <w:sz w:val="24"/>
        </w:rPr>
        <w:t>Da alcuni anni, tuttavia, gli studiosi di economia aziendale hanno riconosciuto all'azienda un ulteriore carattere, rappresentato dall'equifinalità, che sintetizza l'attitudine della data azienda a conseguire le stesse situazioni finali partendo da combinazioni produttive, commerciali o distributive differenti, e, quindi, combinando variamente capitale e lavoro.</w:t>
      </w:r>
    </w:p>
    <w:p w14:paraId="47D942EE" w14:textId="77777777" w:rsidR="007C486C" w:rsidRDefault="007C486C">
      <w:pPr>
        <w:spacing w:line="360" w:lineRule="auto"/>
        <w:ind w:firstLine="709"/>
        <w:jc w:val="both"/>
        <w:rPr>
          <w:sz w:val="24"/>
        </w:rPr>
      </w:pPr>
      <w:r>
        <w:rPr>
          <w:sz w:val="24"/>
        </w:rPr>
        <w:t>Il concetto di equifinalità non è stato coniato, tuttavia, dagli economisti d'azienda, bensì ha radici nelle scienze biologiche e fisiche, ove, più in particolare, essa rappresenta una proprietà attribuibile ai sistemi cosiddetti "</w:t>
      </w:r>
      <w:r w:rsidRPr="00060432">
        <w:rPr>
          <w:b/>
          <w:i/>
          <w:sz w:val="24"/>
        </w:rPr>
        <w:t>aperti</w:t>
      </w:r>
      <w:r>
        <w:rPr>
          <w:sz w:val="24"/>
        </w:rPr>
        <w:t xml:space="preserve">". </w:t>
      </w:r>
    </w:p>
    <w:p w14:paraId="74E97BD3" w14:textId="77777777" w:rsidR="007C486C" w:rsidRDefault="007C486C">
      <w:pPr>
        <w:spacing w:line="360" w:lineRule="auto"/>
        <w:ind w:firstLine="709"/>
        <w:jc w:val="both"/>
        <w:rPr>
          <w:sz w:val="24"/>
        </w:rPr>
      </w:pPr>
      <w:r>
        <w:rPr>
          <w:sz w:val="24"/>
        </w:rPr>
        <w:t xml:space="preserve">Ricordiamo, al riguardo, che un sistema si considera </w:t>
      </w:r>
      <w:r w:rsidRPr="00060432">
        <w:rPr>
          <w:b/>
          <w:i/>
          <w:sz w:val="24"/>
        </w:rPr>
        <w:t xml:space="preserve">aperto </w:t>
      </w:r>
      <w:r>
        <w:rPr>
          <w:sz w:val="24"/>
        </w:rPr>
        <w:t>nel momento in cui tra il complesso degli elementi interagenti che lo compongono e l'ambiente circostante avvengono degli scambi di "materia", di "energia".</w:t>
      </w:r>
    </w:p>
    <w:p w14:paraId="3C4045EA" w14:textId="77777777" w:rsidR="007C486C" w:rsidRDefault="007C486C">
      <w:pPr>
        <w:spacing w:line="360" w:lineRule="auto"/>
        <w:ind w:firstLine="709"/>
        <w:jc w:val="both"/>
        <w:rPr>
          <w:sz w:val="24"/>
        </w:rPr>
      </w:pPr>
      <w:r>
        <w:rPr>
          <w:sz w:val="24"/>
        </w:rPr>
        <w:t>Questi sistemi si contrappongono ai sistemi cosiddetti "</w:t>
      </w:r>
      <w:r w:rsidRPr="00060432">
        <w:rPr>
          <w:b/>
          <w:i/>
          <w:sz w:val="24"/>
        </w:rPr>
        <w:t>chiusi</w:t>
      </w:r>
      <w:r>
        <w:rPr>
          <w:sz w:val="24"/>
        </w:rPr>
        <w:t>", ove avvengono relazioni di interazione soltanto tra le parti costituenti il sistema stesso, ma non tra esse e l'ambiente esterno.</w:t>
      </w:r>
    </w:p>
    <w:p w14:paraId="08C6EA05" w14:textId="77777777" w:rsidR="007C486C" w:rsidRDefault="007C486C">
      <w:pPr>
        <w:spacing w:line="360" w:lineRule="auto"/>
        <w:ind w:firstLine="709"/>
        <w:jc w:val="both"/>
        <w:rPr>
          <w:sz w:val="24"/>
        </w:rPr>
      </w:pPr>
      <w:r>
        <w:rPr>
          <w:sz w:val="24"/>
        </w:rPr>
        <w:t xml:space="preserve">Le aziende sono per loro natura, chiaramente, dei sistemi aperti. Basti pensare al momento in cui esse acquisiscono al loro interno uomini, mezzi tecnici, capitali finanziari e informazioni (processo di immissione, ossia </w:t>
      </w:r>
      <w:r w:rsidRPr="00783759">
        <w:rPr>
          <w:i/>
          <w:sz w:val="24"/>
        </w:rPr>
        <w:t>input</w:t>
      </w:r>
      <w:r w:rsidRPr="00060432">
        <w:rPr>
          <w:b/>
          <w:i/>
          <w:sz w:val="24"/>
        </w:rPr>
        <w:t xml:space="preserve"> </w:t>
      </w:r>
      <w:r>
        <w:rPr>
          <w:sz w:val="24"/>
        </w:rPr>
        <w:t>di materia/energia dall'ambiente), che vengono variamente combinati (processo di trasformazione della materia) per ottenere dei prodotti/servizi destinati ad essere collocati sul mercato (</w:t>
      </w:r>
      <w:r w:rsidRPr="00783759">
        <w:rPr>
          <w:i/>
          <w:sz w:val="24"/>
        </w:rPr>
        <w:t>output</w:t>
      </w:r>
      <w:r w:rsidRPr="00060432">
        <w:rPr>
          <w:b/>
          <w:i/>
          <w:sz w:val="24"/>
        </w:rPr>
        <w:t xml:space="preserve"> </w:t>
      </w:r>
      <w:r>
        <w:rPr>
          <w:sz w:val="24"/>
        </w:rPr>
        <w:t xml:space="preserve">verso l'ambiente esterno). </w:t>
      </w:r>
    </w:p>
    <w:p w14:paraId="520C6448" w14:textId="77777777" w:rsidR="007C486C" w:rsidRDefault="007C486C">
      <w:pPr>
        <w:spacing w:line="360" w:lineRule="auto"/>
        <w:ind w:firstLine="709"/>
        <w:jc w:val="both"/>
        <w:rPr>
          <w:sz w:val="24"/>
        </w:rPr>
      </w:pPr>
      <w:r>
        <w:rPr>
          <w:sz w:val="24"/>
        </w:rPr>
        <w:t>Anche nell’azienda, dunque, come in tutti i sistemi aperti, è operante il carattere dell’equifinalità, ovvero la capacità di raggiungere un determinato obiettivo partendo da diversi stati iniziali, e seguendo percorsi differenti.</w:t>
      </w:r>
    </w:p>
    <w:p w14:paraId="40700D46" w14:textId="77777777" w:rsidR="00EE3541" w:rsidRDefault="007C486C">
      <w:pPr>
        <w:spacing w:line="360" w:lineRule="auto"/>
        <w:ind w:firstLine="709"/>
        <w:jc w:val="both"/>
        <w:rPr>
          <w:sz w:val="24"/>
        </w:rPr>
      </w:pPr>
      <w:r>
        <w:rPr>
          <w:sz w:val="24"/>
        </w:rPr>
        <w:t xml:space="preserve">Ad esempio, uno stesso obiettivo di redditività può essere raggiunto da imprese con </w:t>
      </w:r>
      <w:r w:rsidR="00EE3541">
        <w:rPr>
          <w:sz w:val="24"/>
        </w:rPr>
        <w:t>un differente impiego di impianti e risorse umane disponibili. Se per ipotesi la data impresa realizza un dato risultato positivo impiegando impianti e risorse umane, rispettivamente, nella misura del 60% e del 40%, si avrebbe equifinalità se quel risultato fosse conseguito utilizzando una diversa combinazione di quei fattori, ad esempio rispettivamente del 70% e del 30%.</w:t>
      </w:r>
    </w:p>
    <w:p w14:paraId="25BA1E95" w14:textId="77777777" w:rsidR="007C486C" w:rsidRDefault="007C486C">
      <w:pPr>
        <w:spacing w:line="360" w:lineRule="auto"/>
        <w:ind w:firstLine="709"/>
        <w:jc w:val="both"/>
        <w:rPr>
          <w:sz w:val="24"/>
        </w:rPr>
      </w:pPr>
    </w:p>
    <w:p w14:paraId="70340009" w14:textId="77777777" w:rsidR="005A78C9" w:rsidRDefault="005A78C9">
      <w:pPr>
        <w:spacing w:line="360" w:lineRule="auto"/>
        <w:ind w:firstLine="709"/>
        <w:jc w:val="both"/>
        <w:rPr>
          <w:sz w:val="24"/>
        </w:rPr>
      </w:pPr>
    </w:p>
    <w:p w14:paraId="15F2452B" w14:textId="77777777" w:rsidR="007C486C" w:rsidRDefault="007C486C">
      <w:pPr>
        <w:spacing w:line="360" w:lineRule="auto"/>
        <w:ind w:firstLine="709"/>
        <w:jc w:val="both"/>
        <w:rPr>
          <w:sz w:val="24"/>
        </w:rPr>
      </w:pPr>
    </w:p>
    <w:p w14:paraId="0A544BAE" w14:textId="77777777" w:rsidR="007C486C" w:rsidRDefault="007C486C">
      <w:pPr>
        <w:pStyle w:val="Titolo2"/>
        <w:tabs>
          <w:tab w:val="left" w:pos="567"/>
        </w:tabs>
        <w:jc w:val="both"/>
      </w:pPr>
      <w:bookmarkStart w:id="62" w:name="_Toc369438127"/>
      <w:bookmarkStart w:id="63" w:name="_Toc55913648"/>
      <w:bookmarkStart w:id="64" w:name="_Toc146450144"/>
      <w:bookmarkStart w:id="65" w:name="_Toc51950757"/>
      <w:r>
        <w:t>§ 6.</w:t>
      </w:r>
      <w:r>
        <w:tab/>
        <w:t>Conclusioni.</w:t>
      </w:r>
      <w:bookmarkEnd w:id="62"/>
      <w:r>
        <w:t xml:space="preserve"> Le relazioni di interazione e complementarità tra i caratteri d'azienda.</w:t>
      </w:r>
      <w:bookmarkEnd w:id="63"/>
      <w:bookmarkEnd w:id="64"/>
      <w:bookmarkEnd w:id="65"/>
    </w:p>
    <w:p w14:paraId="5EE80982" w14:textId="77777777" w:rsidR="007C486C" w:rsidRDefault="007C486C">
      <w:pPr>
        <w:spacing w:before="120" w:line="360" w:lineRule="auto"/>
        <w:ind w:firstLine="709"/>
        <w:jc w:val="both"/>
        <w:rPr>
          <w:sz w:val="24"/>
        </w:rPr>
      </w:pPr>
      <w:r>
        <w:rPr>
          <w:sz w:val="24"/>
        </w:rPr>
        <w:t>Lo studio specifico dei caratteri d'azienda rappresentati dall'unità, autonomia, durabilità, dinamicità ed equifinalità - da noi effettuato nelle pagine precedenti - corrisponde, come si può immaginare, ad uno schema astratto che non ha consentito di cogliere pienamente le relazioni di interazione e complementarità esistenti tra gli stessi caratteri.</w:t>
      </w:r>
    </w:p>
    <w:p w14:paraId="06C19C04" w14:textId="77777777" w:rsidR="007C486C" w:rsidRDefault="007C486C">
      <w:pPr>
        <w:spacing w:line="360" w:lineRule="auto"/>
        <w:ind w:firstLine="709"/>
        <w:jc w:val="both"/>
        <w:rPr>
          <w:sz w:val="24"/>
        </w:rPr>
      </w:pPr>
      <w:r>
        <w:rPr>
          <w:sz w:val="24"/>
        </w:rPr>
        <w:t>Abbiamo avuto occasione di mettere in evidenza qua e là, e quindi in modo sporadico, nel corso di quelle pagine, i rapporti di interazione e complementarità, rispetto al fine d'azienda, tra il carattere della durabilità e quello della dinamicità, ma abbiamo sottaciuto di quei rapporti tra tutti i caratteri d'azienda.</w:t>
      </w:r>
    </w:p>
    <w:p w14:paraId="4C8B0C7C" w14:textId="77777777" w:rsidR="007C486C" w:rsidRDefault="007C486C">
      <w:pPr>
        <w:spacing w:line="360" w:lineRule="auto"/>
        <w:ind w:firstLine="709"/>
        <w:jc w:val="both"/>
        <w:rPr>
          <w:sz w:val="24"/>
        </w:rPr>
      </w:pPr>
      <w:r>
        <w:rPr>
          <w:sz w:val="24"/>
        </w:rPr>
        <w:t>Che, si badi bene, esistono ed esercitano significativa influenza nel perseguimento delle finalità assegnate all'azienda dal suo soggetto economico.</w:t>
      </w:r>
    </w:p>
    <w:p w14:paraId="0D6AD262" w14:textId="77777777" w:rsidR="007C486C" w:rsidRDefault="007C486C">
      <w:pPr>
        <w:spacing w:line="360" w:lineRule="auto"/>
        <w:ind w:firstLine="709"/>
        <w:jc w:val="both"/>
        <w:rPr>
          <w:sz w:val="24"/>
        </w:rPr>
      </w:pPr>
      <w:r>
        <w:rPr>
          <w:sz w:val="24"/>
        </w:rPr>
        <w:t>Si vuol dire, in altre parole, che i caratteri d'azienda considerati, ossia l'unità, la durabilità, l'autonomia, la dinamicità, l'equifinalità, sono legati da rapporti di interazione e complementarità rispetto al fine aziendale, in quanto l'azienda - da qualsiasi angolo visuale la si voglia osservare - costituisce un sistema i cui elementi non acquistano significato in sé, ma solo in virtù del sistema che essi concorrono a formare.</w:t>
      </w:r>
    </w:p>
    <w:p w14:paraId="5615AB34" w14:textId="77777777" w:rsidR="007C486C" w:rsidRDefault="007C486C">
      <w:pPr>
        <w:spacing w:line="360" w:lineRule="auto"/>
        <w:ind w:firstLine="709"/>
        <w:jc w:val="both"/>
        <w:rPr>
          <w:sz w:val="24"/>
        </w:rPr>
      </w:pPr>
      <w:r>
        <w:rPr>
          <w:sz w:val="24"/>
        </w:rPr>
        <w:t>E in questo sistema - che, ripetiamo, dà significato ai suoi elementi costitutivi</w:t>
      </w:r>
      <w:r>
        <w:rPr>
          <w:rStyle w:val="Rimandonotaapidipagina"/>
          <w:sz w:val="24"/>
        </w:rPr>
        <w:footnoteReference w:id="21"/>
      </w:r>
      <w:r>
        <w:rPr>
          <w:sz w:val="24"/>
        </w:rPr>
        <w:t xml:space="preserve"> - non v'è chi non veda, tanto per fare una banale esemplificazione, come il carattere dell'unità d'azienda influenzi (ed è influenzato da) gli altri elementi dell'autonomia, della durabilità, della dinamicità, dell'equifinalità.</w:t>
      </w:r>
    </w:p>
    <w:p w14:paraId="1855CD2C" w14:textId="77777777" w:rsidR="007C486C" w:rsidRDefault="007C486C">
      <w:pPr>
        <w:spacing w:line="360" w:lineRule="auto"/>
        <w:ind w:firstLine="709"/>
        <w:jc w:val="both"/>
        <w:rPr>
          <w:sz w:val="24"/>
        </w:rPr>
      </w:pPr>
      <w:r>
        <w:rPr>
          <w:sz w:val="24"/>
        </w:rPr>
        <w:t>In queste relazioni di interazione e complementarità rispetto al fine dei caratteri d'azienda, si può scorgere - ove ce ne fosse bisogno - un'altra chiave di lettura dell'azienda come sistema.</w:t>
      </w:r>
    </w:p>
    <w:p w14:paraId="2EACDE50" w14:textId="77777777" w:rsidR="00903905" w:rsidRPr="006C79B3" w:rsidRDefault="007C486C" w:rsidP="006C79B3">
      <w:pPr>
        <w:rPr>
          <w:sz w:val="32"/>
          <w:szCs w:val="32"/>
        </w:rPr>
      </w:pPr>
      <w:r>
        <w:rPr>
          <w:sz w:val="24"/>
        </w:rPr>
        <w:br w:type="page"/>
      </w:r>
      <w:bookmarkStart w:id="66" w:name="_Toc125863405"/>
      <w:bookmarkStart w:id="67" w:name="OLE_LINK1"/>
    </w:p>
    <w:p w14:paraId="38D967EC" w14:textId="77777777" w:rsidR="00903905" w:rsidRPr="006C79B3" w:rsidRDefault="00903905" w:rsidP="006C79B3">
      <w:pPr>
        <w:rPr>
          <w:sz w:val="32"/>
          <w:szCs w:val="32"/>
        </w:rPr>
      </w:pPr>
    </w:p>
    <w:p w14:paraId="3542A90F" w14:textId="33E6882C" w:rsidR="007C486C" w:rsidRDefault="007C486C" w:rsidP="00903905">
      <w:pPr>
        <w:pStyle w:val="Titolo1"/>
        <w:rPr>
          <w:rFonts w:ascii="Times New Roman" w:hAnsi="Times New Roman" w:cs="Times New Roman"/>
          <w:i w:val="0"/>
          <w:sz w:val="32"/>
          <w:szCs w:val="32"/>
        </w:rPr>
      </w:pPr>
      <w:bookmarkStart w:id="68" w:name="_Toc145130668"/>
      <w:bookmarkStart w:id="69" w:name="_Toc145500402"/>
      <w:bookmarkStart w:id="70" w:name="_Toc146346003"/>
      <w:bookmarkStart w:id="71" w:name="_Toc146347773"/>
      <w:bookmarkStart w:id="72" w:name="_Toc146450148"/>
      <w:bookmarkStart w:id="73" w:name="_Toc51950758"/>
      <w:r>
        <w:rPr>
          <w:rFonts w:ascii="Times New Roman" w:hAnsi="Times New Roman" w:cs="Times New Roman"/>
          <w:i w:val="0"/>
          <w:sz w:val="32"/>
          <w:szCs w:val="32"/>
        </w:rPr>
        <w:t>CAPITOLO I</w:t>
      </w:r>
      <w:bookmarkEnd w:id="66"/>
      <w:bookmarkEnd w:id="68"/>
      <w:bookmarkEnd w:id="69"/>
      <w:bookmarkEnd w:id="70"/>
      <w:bookmarkEnd w:id="71"/>
      <w:bookmarkEnd w:id="72"/>
      <w:r w:rsidR="00300EED">
        <w:rPr>
          <w:rFonts w:ascii="Times New Roman" w:hAnsi="Times New Roman" w:cs="Times New Roman"/>
          <w:i w:val="0"/>
          <w:sz w:val="32"/>
          <w:szCs w:val="32"/>
        </w:rPr>
        <w:t>II</w:t>
      </w:r>
      <w:bookmarkEnd w:id="73"/>
    </w:p>
    <w:p w14:paraId="595C67CF" w14:textId="77777777" w:rsidR="007C486C" w:rsidRDefault="007C486C">
      <w:pPr>
        <w:jc w:val="center"/>
        <w:rPr>
          <w:b/>
          <w:sz w:val="28"/>
        </w:rPr>
      </w:pPr>
    </w:p>
    <w:p w14:paraId="4907555A" w14:textId="77777777" w:rsidR="00BB0D20" w:rsidRDefault="00BB0D20">
      <w:pPr>
        <w:jc w:val="center"/>
        <w:rPr>
          <w:b/>
          <w:sz w:val="28"/>
        </w:rPr>
      </w:pPr>
    </w:p>
    <w:p w14:paraId="39623FC7" w14:textId="77777777" w:rsidR="007C486C" w:rsidRPr="00AE1757" w:rsidRDefault="007C486C" w:rsidP="00AE1757">
      <w:pPr>
        <w:pStyle w:val="Titolo1"/>
        <w:rPr>
          <w:rFonts w:ascii="Times New Roman" w:hAnsi="Times New Roman" w:cs="Times New Roman"/>
          <w:i w:val="0"/>
          <w:sz w:val="32"/>
          <w:szCs w:val="32"/>
        </w:rPr>
      </w:pPr>
      <w:bookmarkStart w:id="74" w:name="_Toc146450149"/>
      <w:bookmarkStart w:id="75" w:name="_Toc51950759"/>
      <w:r w:rsidRPr="00AE1757">
        <w:rPr>
          <w:rFonts w:ascii="Times New Roman" w:hAnsi="Times New Roman" w:cs="Times New Roman"/>
          <w:i w:val="0"/>
          <w:sz w:val="32"/>
          <w:szCs w:val="32"/>
        </w:rPr>
        <w:t>Il soggetto giuridico ed il soggetto economico d'</w:t>
      </w:r>
      <w:bookmarkEnd w:id="67"/>
      <w:r w:rsidR="002926B4" w:rsidRPr="00AE1757">
        <w:rPr>
          <w:rFonts w:ascii="Times New Roman" w:hAnsi="Times New Roman" w:cs="Times New Roman"/>
          <w:i w:val="0"/>
          <w:sz w:val="32"/>
          <w:szCs w:val="32"/>
        </w:rPr>
        <w:t>impresa</w:t>
      </w:r>
      <w:bookmarkEnd w:id="74"/>
      <w:bookmarkEnd w:id="75"/>
    </w:p>
    <w:p w14:paraId="09358638" w14:textId="77777777" w:rsidR="007C486C" w:rsidRDefault="007C486C">
      <w:pPr>
        <w:jc w:val="center"/>
        <w:rPr>
          <w:b/>
          <w:sz w:val="28"/>
        </w:rPr>
      </w:pPr>
    </w:p>
    <w:p w14:paraId="656ACC69" w14:textId="77777777" w:rsidR="007C486C" w:rsidRDefault="007C486C">
      <w:pPr>
        <w:jc w:val="center"/>
        <w:rPr>
          <w:b/>
          <w:sz w:val="28"/>
        </w:rPr>
      </w:pPr>
    </w:p>
    <w:p w14:paraId="4D30CF94" w14:textId="77777777" w:rsidR="007C486C" w:rsidRDefault="007C486C">
      <w:pPr>
        <w:jc w:val="center"/>
        <w:rPr>
          <w:b/>
          <w:sz w:val="28"/>
        </w:rPr>
      </w:pPr>
    </w:p>
    <w:p w14:paraId="64984F22" w14:textId="77777777" w:rsidR="007C486C" w:rsidRDefault="002926B4">
      <w:pPr>
        <w:pStyle w:val="Titolo2"/>
        <w:tabs>
          <w:tab w:val="left" w:pos="567"/>
        </w:tabs>
        <w:jc w:val="both"/>
      </w:pPr>
      <w:bookmarkStart w:id="76" w:name="_Toc55922267"/>
      <w:bookmarkStart w:id="77" w:name="_Toc146450150"/>
      <w:bookmarkStart w:id="78" w:name="_Toc51950760"/>
      <w:r>
        <w:t>§ 1</w:t>
      </w:r>
      <w:r w:rsidR="007C486C">
        <w:t>.</w:t>
      </w:r>
      <w:r w:rsidR="007C486C">
        <w:tab/>
        <w:t>Il soggetto giuri</w:t>
      </w:r>
      <w:r>
        <w:t>dico d'impresa</w:t>
      </w:r>
      <w:r w:rsidR="007C486C">
        <w:t>. Persone fisiche e persone giuridiche come entità di riferimento dei diritti e degli obblighi derivanti dall'esercizio dell'azienda.</w:t>
      </w:r>
      <w:bookmarkEnd w:id="76"/>
      <w:bookmarkEnd w:id="77"/>
      <w:bookmarkEnd w:id="78"/>
    </w:p>
    <w:p w14:paraId="4220BA8C" w14:textId="77777777" w:rsidR="007C486C" w:rsidRDefault="007C486C">
      <w:pPr>
        <w:spacing w:before="120" w:line="360" w:lineRule="auto"/>
        <w:ind w:firstLine="709"/>
        <w:jc w:val="both"/>
        <w:rPr>
          <w:sz w:val="24"/>
        </w:rPr>
      </w:pPr>
      <w:r>
        <w:rPr>
          <w:sz w:val="24"/>
        </w:rPr>
        <w:t>Il soggetto giuridico d'azienda è rappresentato dal suo "titolare", o come anche si dice, dall' "ente", persona fisica o giuridica, cui fanno capo i diritti e gli obblighi derivanti dall'esercizio dell'attività economica relativa alla stessa azienda.</w:t>
      </w:r>
    </w:p>
    <w:p w14:paraId="7CA1559D" w14:textId="77777777" w:rsidR="007C486C" w:rsidRDefault="007C486C">
      <w:pPr>
        <w:spacing w:line="360" w:lineRule="auto"/>
        <w:ind w:firstLine="709"/>
        <w:jc w:val="both"/>
        <w:rPr>
          <w:sz w:val="24"/>
        </w:rPr>
      </w:pPr>
      <w:r>
        <w:rPr>
          <w:sz w:val="24"/>
        </w:rPr>
        <w:t>Nel caso, quindi, di azienda gestita da una persona fisica, ossia nel caso di azienda gestita in forma individuale o, in altre parole, di azienda individuale, il suo titolare, ossia il soggetto giuridico, è rappresentato dalla persona fisica, l'imprenditore individuale, cui fanno capo i diritti e gli obblighi derivanti dall'esercizio della stessa azienda.</w:t>
      </w:r>
    </w:p>
    <w:p w14:paraId="545E502F" w14:textId="77777777" w:rsidR="007C486C" w:rsidRDefault="007C486C">
      <w:pPr>
        <w:spacing w:line="360" w:lineRule="auto"/>
        <w:ind w:firstLine="709"/>
        <w:jc w:val="both"/>
        <w:rPr>
          <w:sz w:val="24"/>
        </w:rPr>
      </w:pPr>
      <w:r>
        <w:rPr>
          <w:sz w:val="24"/>
        </w:rPr>
        <w:t>Nel caso, invece, di azienda gestita in forma di società di capitali, come nell'ipotesi di società per azioni, il soggetto giuridico è rappresentato dalla stessa società, ossia da quell'entità dotata di propria personalità giuridica ed autonomia patrimoniale distinta e separata da quella dei soci della medesima società.</w:t>
      </w:r>
    </w:p>
    <w:p w14:paraId="4137077F" w14:textId="77777777" w:rsidR="007C486C" w:rsidRPr="00BB0D20" w:rsidRDefault="007C486C">
      <w:pPr>
        <w:spacing w:line="360" w:lineRule="auto"/>
        <w:ind w:firstLine="709"/>
        <w:jc w:val="both"/>
        <w:rPr>
          <w:spacing w:val="-4"/>
          <w:sz w:val="24"/>
          <w:szCs w:val="24"/>
        </w:rPr>
      </w:pPr>
      <w:r w:rsidRPr="00BB0D20">
        <w:rPr>
          <w:spacing w:val="-4"/>
          <w:sz w:val="24"/>
          <w:szCs w:val="24"/>
        </w:rPr>
        <w:t>E' ovvio, tuttavia, che essendo la persona giuridica una "costruzione giuridica", ossia un ente astratto, in quanto tale non può, al pari della persona fisica, svolgere alcuna attività. Ne consegue che l'esercizio dei diritti e degli obblighi conseguenti allo svolgimento dell'attività economica della data società, ricadono sulla persona del suo legale rappresentante, costituito, nel caso di amministratore unico, dal soggetto che ricopre tale carica e, nel caso di consiglio di amministrazione, dal presidente di tale organo o da altro amministratore all'uopo delegato.</w:t>
      </w:r>
    </w:p>
    <w:p w14:paraId="7727669B" w14:textId="77777777" w:rsidR="007C486C" w:rsidRDefault="007C486C">
      <w:pPr>
        <w:spacing w:line="360" w:lineRule="auto"/>
        <w:ind w:firstLine="709"/>
        <w:jc w:val="both"/>
        <w:rPr>
          <w:sz w:val="24"/>
        </w:rPr>
      </w:pPr>
      <w:r>
        <w:rPr>
          <w:sz w:val="24"/>
        </w:rPr>
        <w:t xml:space="preserve">Il ricorso alla personalità giuridica, per l'attribuzione alla data società dei diritti e degli obblighi derivanti dall'esercizio dell'azienda, va visto come un espediente, o meglio, come uno strumento per limitare la responsabilità patrimoniale dei soci della stessa società, considerando che nelle società con </w:t>
      </w:r>
      <w:r>
        <w:rPr>
          <w:sz w:val="24"/>
        </w:rPr>
        <w:lastRenderedPageBreak/>
        <w:t>propria personalità giuridica, come ad esempio le società di capitali, quella responsabilità è limitata alla quota di capitale conferita dagli stessi soci.</w:t>
      </w:r>
    </w:p>
    <w:p w14:paraId="3D982F7C" w14:textId="77777777" w:rsidR="007C486C" w:rsidRDefault="007C486C">
      <w:pPr>
        <w:spacing w:line="360" w:lineRule="auto"/>
        <w:ind w:firstLine="709"/>
        <w:jc w:val="both"/>
        <w:rPr>
          <w:sz w:val="24"/>
        </w:rPr>
      </w:pPr>
      <w:r>
        <w:rPr>
          <w:sz w:val="24"/>
        </w:rPr>
        <w:t xml:space="preserve">Soggetti giuridici di aziende in qualità di "titolari" delle medesime, rappresentati da persone giuridiche, sono sia date </w:t>
      </w:r>
      <w:r w:rsidRPr="00060432">
        <w:rPr>
          <w:b/>
          <w:i/>
          <w:sz w:val="24"/>
        </w:rPr>
        <w:t>associazioni</w:t>
      </w:r>
      <w:r>
        <w:rPr>
          <w:sz w:val="24"/>
        </w:rPr>
        <w:t xml:space="preserve"> (dette anche </w:t>
      </w:r>
      <w:r w:rsidRPr="00060432">
        <w:rPr>
          <w:b/>
          <w:i/>
          <w:sz w:val="24"/>
        </w:rPr>
        <w:t>corporazioni</w:t>
      </w:r>
      <w:r>
        <w:rPr>
          <w:sz w:val="24"/>
        </w:rPr>
        <w:t xml:space="preserve">) che le </w:t>
      </w:r>
      <w:r w:rsidRPr="00060432">
        <w:rPr>
          <w:b/>
          <w:i/>
          <w:sz w:val="24"/>
        </w:rPr>
        <w:t>fondazioni</w:t>
      </w:r>
      <w:r>
        <w:rPr>
          <w:sz w:val="24"/>
        </w:rPr>
        <w:t xml:space="preserve"> (dette anche </w:t>
      </w:r>
      <w:r w:rsidRPr="00060432">
        <w:rPr>
          <w:b/>
          <w:i/>
          <w:sz w:val="24"/>
        </w:rPr>
        <w:t>istituzioni</w:t>
      </w:r>
      <w:r>
        <w:rPr>
          <w:sz w:val="24"/>
        </w:rPr>
        <w:t xml:space="preserve">), alle quali la legge riconosce propria autonomia giuridica e quindi patrimoniale; </w:t>
      </w:r>
      <w:r w:rsidRPr="00060432">
        <w:rPr>
          <w:b/>
          <w:i/>
          <w:sz w:val="24"/>
        </w:rPr>
        <w:t>associazioni</w:t>
      </w:r>
      <w:r>
        <w:rPr>
          <w:sz w:val="24"/>
        </w:rPr>
        <w:t xml:space="preserve"> e</w:t>
      </w:r>
      <w:r w:rsidRPr="00060432">
        <w:rPr>
          <w:b/>
          <w:i/>
          <w:sz w:val="24"/>
        </w:rPr>
        <w:t xml:space="preserve"> fondazioni </w:t>
      </w:r>
      <w:r>
        <w:rPr>
          <w:sz w:val="24"/>
        </w:rPr>
        <w:t>che possono essere private e pubbliche, a seconda che siano soggette a norme, rispettivamente, di diritto privato o pubblico.</w:t>
      </w:r>
    </w:p>
    <w:p w14:paraId="12628689" w14:textId="77777777" w:rsidR="007C486C" w:rsidRDefault="007C486C">
      <w:pPr>
        <w:spacing w:line="360" w:lineRule="auto"/>
        <w:ind w:firstLine="709"/>
        <w:jc w:val="both"/>
        <w:rPr>
          <w:sz w:val="24"/>
        </w:rPr>
      </w:pPr>
      <w:r>
        <w:rPr>
          <w:sz w:val="24"/>
        </w:rPr>
        <w:t xml:space="preserve">La differenza tra le </w:t>
      </w:r>
      <w:r w:rsidRPr="00060432">
        <w:rPr>
          <w:b/>
          <w:i/>
          <w:sz w:val="24"/>
        </w:rPr>
        <w:t xml:space="preserve">associazioni </w:t>
      </w:r>
      <w:r>
        <w:rPr>
          <w:sz w:val="24"/>
        </w:rPr>
        <w:t xml:space="preserve">e le </w:t>
      </w:r>
      <w:r w:rsidRPr="00060432">
        <w:rPr>
          <w:b/>
          <w:i/>
          <w:sz w:val="24"/>
        </w:rPr>
        <w:t xml:space="preserve">fondazioni </w:t>
      </w:r>
      <w:r>
        <w:rPr>
          <w:sz w:val="24"/>
        </w:rPr>
        <w:t xml:space="preserve">risiede, essenzialmente, nel fatto che il tratto caratteristico delle prime è costituito, appunto, dall'associazione di più persone per il raggiungimento, tramite la stessa associazione, di fini comuni, mentre l'elemento caratteristico delle seconde è rappresentato dall'esistenza di un patrimonio o "fondo" (da cui deriva appunto il termine </w:t>
      </w:r>
      <w:r w:rsidRPr="00060432">
        <w:rPr>
          <w:b/>
          <w:i/>
          <w:sz w:val="24"/>
        </w:rPr>
        <w:t>fondazione</w:t>
      </w:r>
      <w:r>
        <w:rPr>
          <w:sz w:val="24"/>
        </w:rPr>
        <w:t>) destinato ad uno scopo benefico, di pubblica o privata utilità.</w:t>
      </w:r>
    </w:p>
    <w:p w14:paraId="68CFEB1E" w14:textId="77777777" w:rsidR="007C486C" w:rsidRDefault="007C486C">
      <w:pPr>
        <w:spacing w:line="360" w:lineRule="auto"/>
        <w:ind w:firstLine="709"/>
        <w:jc w:val="both"/>
        <w:rPr>
          <w:sz w:val="24"/>
        </w:rPr>
      </w:pPr>
      <w:r>
        <w:rPr>
          <w:sz w:val="24"/>
        </w:rPr>
        <w:t xml:space="preserve">La differenza tra </w:t>
      </w:r>
      <w:r w:rsidRPr="00060432">
        <w:rPr>
          <w:b/>
          <w:i/>
          <w:sz w:val="24"/>
        </w:rPr>
        <w:t xml:space="preserve">associazioni </w:t>
      </w:r>
      <w:r>
        <w:rPr>
          <w:sz w:val="24"/>
        </w:rPr>
        <w:t xml:space="preserve">e </w:t>
      </w:r>
      <w:r w:rsidRPr="00060432">
        <w:rPr>
          <w:b/>
          <w:i/>
          <w:sz w:val="24"/>
        </w:rPr>
        <w:t xml:space="preserve">fondazioni </w:t>
      </w:r>
      <w:r>
        <w:rPr>
          <w:sz w:val="24"/>
        </w:rPr>
        <w:t>ha grande importanza sul piano della loro amministrazione economica, in quanto, mentre le prime traggono i mezzi necessari al conseguimento delle finalità loro assegnate, da contributi volontari o obbligatori dei propri soci, le seconde, viceversa, traggono quei mezzi dal patrimonio che il fondatore ha destinato allo loro costituzione.</w:t>
      </w:r>
    </w:p>
    <w:p w14:paraId="0B7BC454" w14:textId="77777777" w:rsidR="007C486C" w:rsidRDefault="007C486C">
      <w:pPr>
        <w:spacing w:line="360" w:lineRule="auto"/>
        <w:ind w:firstLine="709"/>
        <w:jc w:val="both"/>
        <w:rPr>
          <w:sz w:val="24"/>
        </w:rPr>
      </w:pPr>
      <w:r>
        <w:rPr>
          <w:sz w:val="24"/>
        </w:rPr>
        <w:t xml:space="preserve">Esempi di persone giuridiche private sono, tra le </w:t>
      </w:r>
      <w:r w:rsidRPr="00060432">
        <w:rPr>
          <w:b/>
          <w:i/>
          <w:sz w:val="24"/>
        </w:rPr>
        <w:t>associazioni</w:t>
      </w:r>
      <w:r>
        <w:rPr>
          <w:sz w:val="24"/>
        </w:rPr>
        <w:t xml:space="preserve">, le società di capitali e quindi le società per azioni, in accomandita per azioni e a responsabilità limitata, mentre tra le </w:t>
      </w:r>
      <w:r w:rsidRPr="00060432">
        <w:rPr>
          <w:b/>
          <w:i/>
          <w:sz w:val="24"/>
        </w:rPr>
        <w:t>fondazioni</w:t>
      </w:r>
      <w:r>
        <w:rPr>
          <w:sz w:val="24"/>
        </w:rPr>
        <w:t>, ricordiamo, per la loro importanza, la Fondazione Agnelli, la Fondazione Cini di Venezia.</w:t>
      </w:r>
    </w:p>
    <w:p w14:paraId="2627899B" w14:textId="77777777" w:rsidR="007C486C" w:rsidRDefault="007C486C" w:rsidP="00F86D7D">
      <w:pPr>
        <w:spacing w:line="360" w:lineRule="auto"/>
        <w:ind w:firstLine="709"/>
        <w:jc w:val="both"/>
        <w:rPr>
          <w:sz w:val="24"/>
        </w:rPr>
      </w:pPr>
      <w:r>
        <w:rPr>
          <w:sz w:val="24"/>
        </w:rPr>
        <w:t xml:space="preserve">Esempi, invece, di aziende gestite con soggetto giuridico pubblico sono, tra le </w:t>
      </w:r>
      <w:r w:rsidRPr="00060432">
        <w:rPr>
          <w:b/>
          <w:i/>
          <w:sz w:val="24"/>
        </w:rPr>
        <w:t>associazioni</w:t>
      </w:r>
      <w:r>
        <w:rPr>
          <w:sz w:val="24"/>
        </w:rPr>
        <w:t>, l</w:t>
      </w:r>
      <w:r w:rsidR="00146FA6">
        <w:rPr>
          <w:sz w:val="24"/>
        </w:rPr>
        <w:t>o Stato, le Regioni, le Provinc</w:t>
      </w:r>
      <w:r>
        <w:rPr>
          <w:sz w:val="24"/>
        </w:rPr>
        <w:t xml:space="preserve">e, i Comuni, detti anche </w:t>
      </w:r>
      <w:r w:rsidRPr="00060432">
        <w:rPr>
          <w:b/>
          <w:i/>
          <w:sz w:val="24"/>
        </w:rPr>
        <w:t>enti autarchici territoriali</w:t>
      </w:r>
      <w:r>
        <w:rPr>
          <w:sz w:val="24"/>
        </w:rPr>
        <w:t xml:space="preserve">, e tra le </w:t>
      </w:r>
      <w:r w:rsidRPr="00060432">
        <w:rPr>
          <w:b/>
          <w:i/>
          <w:sz w:val="24"/>
        </w:rPr>
        <w:t>fondazioni</w:t>
      </w:r>
      <w:r w:rsidR="00B7331B" w:rsidRPr="00060432">
        <w:rPr>
          <w:b/>
          <w:i/>
          <w:sz w:val="24"/>
        </w:rPr>
        <w:t xml:space="preserve"> </w:t>
      </w:r>
      <w:r w:rsidR="00B7331B">
        <w:rPr>
          <w:sz w:val="24"/>
        </w:rPr>
        <w:t xml:space="preserve">l'ENEL, l'IRI e l'ENI, </w:t>
      </w:r>
      <w:r>
        <w:rPr>
          <w:sz w:val="24"/>
        </w:rPr>
        <w:t xml:space="preserve">prima della loro trasformazione </w:t>
      </w:r>
      <w:r w:rsidR="00B7331B">
        <w:rPr>
          <w:sz w:val="24"/>
        </w:rPr>
        <w:t xml:space="preserve">in società per azioni, </w:t>
      </w:r>
      <w:r>
        <w:rPr>
          <w:sz w:val="24"/>
        </w:rPr>
        <w:t xml:space="preserve">avvenuta con decreto </w:t>
      </w:r>
      <w:r w:rsidR="00B7331B">
        <w:rPr>
          <w:sz w:val="24"/>
        </w:rPr>
        <w:t xml:space="preserve">legge </w:t>
      </w:r>
      <w:r>
        <w:rPr>
          <w:sz w:val="24"/>
        </w:rPr>
        <w:t>11 lugl</w:t>
      </w:r>
      <w:r w:rsidR="00B7331B">
        <w:rPr>
          <w:sz w:val="24"/>
        </w:rPr>
        <w:t>io 1992, n. 333</w:t>
      </w:r>
      <w:r w:rsidR="003E19D8">
        <w:rPr>
          <w:sz w:val="24"/>
        </w:rPr>
        <w:t>, convertito con legge n. 359/1992</w:t>
      </w:r>
      <w:r>
        <w:rPr>
          <w:sz w:val="24"/>
        </w:rPr>
        <w:t>.</w:t>
      </w:r>
    </w:p>
    <w:p w14:paraId="55D6D6E6" w14:textId="77777777" w:rsidR="007C486C" w:rsidRDefault="007C486C">
      <w:pPr>
        <w:spacing w:line="360" w:lineRule="auto"/>
        <w:ind w:firstLine="709"/>
        <w:jc w:val="both"/>
        <w:rPr>
          <w:sz w:val="24"/>
        </w:rPr>
      </w:pPr>
      <w:r>
        <w:rPr>
          <w:sz w:val="24"/>
        </w:rPr>
        <w:t>Nel prosieguo delle pagine successive metteremo in evidenza i tratti essenziali dei soggetti giuridici rappresentati da persone fisiche e persone giuridiche a carattere privatistico.</w:t>
      </w:r>
    </w:p>
    <w:p w14:paraId="2DFF1C5C" w14:textId="77777777" w:rsidR="007C486C" w:rsidRDefault="007C486C">
      <w:pPr>
        <w:spacing w:line="360" w:lineRule="auto"/>
        <w:ind w:firstLine="709"/>
        <w:jc w:val="both"/>
        <w:rPr>
          <w:i/>
          <w:sz w:val="24"/>
        </w:rPr>
      </w:pPr>
    </w:p>
    <w:p w14:paraId="2EEFB0FE" w14:textId="77777777" w:rsidR="007C486C" w:rsidRDefault="000F7CCD">
      <w:pPr>
        <w:pStyle w:val="Titolo2"/>
        <w:tabs>
          <w:tab w:val="left" w:pos="567"/>
        </w:tabs>
        <w:jc w:val="both"/>
      </w:pPr>
      <w:bookmarkStart w:id="79" w:name="_Toc55922268"/>
      <w:bookmarkStart w:id="80" w:name="_Toc146450151"/>
      <w:bookmarkStart w:id="81" w:name="_Toc51950761"/>
      <w:r>
        <w:lastRenderedPageBreak/>
        <w:t>§ 2</w:t>
      </w:r>
      <w:r w:rsidR="007C486C">
        <w:t>.</w:t>
      </w:r>
      <w:r w:rsidR="007C486C">
        <w:tab/>
        <w:t>Le forme tipiche d'impresa ed i loro tratti caratteristici: l'impresa individuale.</w:t>
      </w:r>
      <w:bookmarkEnd w:id="79"/>
      <w:bookmarkEnd w:id="80"/>
      <w:bookmarkEnd w:id="81"/>
    </w:p>
    <w:p w14:paraId="3C65C343" w14:textId="77777777" w:rsidR="007C486C" w:rsidRDefault="007C486C">
      <w:pPr>
        <w:spacing w:before="120" w:line="360" w:lineRule="auto"/>
        <w:ind w:firstLine="709"/>
        <w:jc w:val="both"/>
        <w:rPr>
          <w:sz w:val="24"/>
        </w:rPr>
      </w:pPr>
      <w:r>
        <w:rPr>
          <w:sz w:val="24"/>
        </w:rPr>
        <w:t>In relazione alla forma, le aziende possono essere costituite secondo varie modalità, che sono le seguenti:</w:t>
      </w:r>
    </w:p>
    <w:p w14:paraId="2700A3A7" w14:textId="77777777" w:rsidR="007C486C" w:rsidRDefault="007C486C">
      <w:pPr>
        <w:spacing w:line="360" w:lineRule="auto"/>
        <w:ind w:firstLine="709"/>
        <w:jc w:val="both"/>
        <w:rPr>
          <w:sz w:val="24"/>
        </w:rPr>
      </w:pPr>
      <w:r>
        <w:rPr>
          <w:sz w:val="24"/>
        </w:rPr>
        <w:t>1) aziende individuali;</w:t>
      </w:r>
    </w:p>
    <w:p w14:paraId="5E930DFD" w14:textId="77777777" w:rsidR="007C486C" w:rsidRDefault="007C486C">
      <w:pPr>
        <w:spacing w:line="360" w:lineRule="auto"/>
        <w:ind w:firstLine="709"/>
        <w:jc w:val="both"/>
        <w:rPr>
          <w:sz w:val="24"/>
        </w:rPr>
      </w:pPr>
      <w:r>
        <w:rPr>
          <w:sz w:val="24"/>
        </w:rPr>
        <w:t>2) aziende collettive o societarie, o società, le quali, a loro volta, sono distinte in:</w:t>
      </w:r>
    </w:p>
    <w:p w14:paraId="4A8C9853" w14:textId="77777777" w:rsidR="007C486C" w:rsidRDefault="007C486C">
      <w:pPr>
        <w:spacing w:line="360" w:lineRule="auto"/>
        <w:ind w:firstLine="993"/>
        <w:jc w:val="both"/>
        <w:rPr>
          <w:sz w:val="24"/>
        </w:rPr>
      </w:pPr>
      <w:r>
        <w:rPr>
          <w:sz w:val="24"/>
        </w:rPr>
        <w:t>2.1) società di persone;</w:t>
      </w:r>
    </w:p>
    <w:p w14:paraId="0EBC73D5" w14:textId="77777777" w:rsidR="007C486C" w:rsidRDefault="007C486C">
      <w:pPr>
        <w:spacing w:line="360" w:lineRule="auto"/>
        <w:ind w:firstLine="993"/>
        <w:jc w:val="both"/>
        <w:rPr>
          <w:sz w:val="24"/>
        </w:rPr>
      </w:pPr>
      <w:r>
        <w:rPr>
          <w:sz w:val="24"/>
        </w:rPr>
        <w:t>2.2) società di capitali.</w:t>
      </w:r>
    </w:p>
    <w:p w14:paraId="6EB47763" w14:textId="77777777" w:rsidR="007C486C" w:rsidRDefault="007C486C">
      <w:pPr>
        <w:spacing w:line="360" w:lineRule="auto"/>
        <w:ind w:firstLine="709"/>
        <w:jc w:val="both"/>
        <w:rPr>
          <w:sz w:val="24"/>
        </w:rPr>
      </w:pPr>
      <w:r>
        <w:rPr>
          <w:sz w:val="24"/>
        </w:rPr>
        <w:t>Le società di persone sono rappresentate dalla:</w:t>
      </w:r>
    </w:p>
    <w:p w14:paraId="1C54F5F8" w14:textId="77777777" w:rsidR="007C486C" w:rsidRDefault="007C486C">
      <w:pPr>
        <w:spacing w:line="360" w:lineRule="auto"/>
        <w:ind w:firstLine="709"/>
        <w:jc w:val="both"/>
        <w:rPr>
          <w:sz w:val="24"/>
        </w:rPr>
      </w:pPr>
      <w:r>
        <w:rPr>
          <w:sz w:val="24"/>
        </w:rPr>
        <w:t>1) società semplice;</w:t>
      </w:r>
    </w:p>
    <w:p w14:paraId="026CFF3E" w14:textId="77777777" w:rsidR="007C486C" w:rsidRDefault="007C486C">
      <w:pPr>
        <w:spacing w:line="360" w:lineRule="auto"/>
        <w:ind w:firstLine="709"/>
        <w:jc w:val="both"/>
        <w:rPr>
          <w:sz w:val="24"/>
        </w:rPr>
      </w:pPr>
      <w:r>
        <w:rPr>
          <w:sz w:val="24"/>
        </w:rPr>
        <w:t>2) società in nome collettivo;</w:t>
      </w:r>
    </w:p>
    <w:p w14:paraId="2A88A054" w14:textId="77777777" w:rsidR="007C486C" w:rsidRDefault="007C486C">
      <w:pPr>
        <w:spacing w:line="360" w:lineRule="auto"/>
        <w:ind w:firstLine="709"/>
        <w:jc w:val="both"/>
        <w:rPr>
          <w:sz w:val="24"/>
        </w:rPr>
      </w:pPr>
      <w:r>
        <w:rPr>
          <w:sz w:val="24"/>
        </w:rPr>
        <w:t>3) società in accomandita semplice.</w:t>
      </w:r>
    </w:p>
    <w:p w14:paraId="567B6FD6" w14:textId="77777777" w:rsidR="007C486C" w:rsidRDefault="007C486C">
      <w:pPr>
        <w:spacing w:line="360" w:lineRule="auto"/>
        <w:ind w:firstLine="709"/>
        <w:jc w:val="both"/>
        <w:rPr>
          <w:sz w:val="24"/>
        </w:rPr>
      </w:pPr>
      <w:r>
        <w:rPr>
          <w:sz w:val="24"/>
        </w:rPr>
        <w:t>Le società di capitali, d'altra parte, sono le seguenti:</w:t>
      </w:r>
    </w:p>
    <w:p w14:paraId="587E53DC" w14:textId="77777777" w:rsidR="007C486C" w:rsidRDefault="007C486C">
      <w:pPr>
        <w:spacing w:line="360" w:lineRule="auto"/>
        <w:ind w:firstLine="709"/>
        <w:jc w:val="both"/>
        <w:rPr>
          <w:sz w:val="24"/>
        </w:rPr>
      </w:pPr>
      <w:r>
        <w:rPr>
          <w:sz w:val="24"/>
        </w:rPr>
        <w:t>1) società a responsabilità limitata;</w:t>
      </w:r>
    </w:p>
    <w:p w14:paraId="01640714" w14:textId="77777777" w:rsidR="007C486C" w:rsidRDefault="007C486C">
      <w:pPr>
        <w:spacing w:line="360" w:lineRule="auto"/>
        <w:ind w:firstLine="709"/>
        <w:jc w:val="both"/>
        <w:rPr>
          <w:sz w:val="24"/>
        </w:rPr>
      </w:pPr>
      <w:r>
        <w:rPr>
          <w:sz w:val="24"/>
        </w:rPr>
        <w:t>2) società per azioni;</w:t>
      </w:r>
    </w:p>
    <w:p w14:paraId="757029CF" w14:textId="77777777" w:rsidR="007C486C" w:rsidRDefault="007C486C">
      <w:pPr>
        <w:spacing w:line="360" w:lineRule="auto"/>
        <w:ind w:firstLine="709"/>
        <w:jc w:val="both"/>
        <w:rPr>
          <w:sz w:val="24"/>
        </w:rPr>
      </w:pPr>
      <w:r>
        <w:rPr>
          <w:sz w:val="24"/>
        </w:rPr>
        <w:t>3) società in accomandita per azioni.</w:t>
      </w:r>
    </w:p>
    <w:p w14:paraId="6B00D618" w14:textId="77777777" w:rsidR="007C486C" w:rsidRDefault="007C486C">
      <w:pPr>
        <w:spacing w:line="360" w:lineRule="auto"/>
        <w:ind w:firstLine="709"/>
        <w:jc w:val="both"/>
        <w:rPr>
          <w:sz w:val="24"/>
        </w:rPr>
      </w:pPr>
      <w:r>
        <w:rPr>
          <w:sz w:val="24"/>
        </w:rPr>
        <w:t>Inoltre, le aziende gestite in forma di società di capitali, di cui al punto 2.2), possono essere intensamente collegate ad altre aziende, attraverso lo strumento tipico delle partecipazioni societarie, dando luogo al fenomeno dei gruppi aziendali.</w:t>
      </w:r>
    </w:p>
    <w:p w14:paraId="1A2251AE" w14:textId="77777777" w:rsidR="007C486C" w:rsidRDefault="007C486C">
      <w:pPr>
        <w:spacing w:line="360" w:lineRule="auto"/>
        <w:ind w:firstLine="709"/>
        <w:jc w:val="both"/>
        <w:rPr>
          <w:sz w:val="24"/>
        </w:rPr>
      </w:pPr>
    </w:p>
    <w:p w14:paraId="31A43689" w14:textId="77777777" w:rsidR="007C486C" w:rsidRDefault="007C486C">
      <w:pPr>
        <w:spacing w:line="360" w:lineRule="auto"/>
        <w:ind w:firstLine="709"/>
        <w:jc w:val="both"/>
        <w:rPr>
          <w:sz w:val="24"/>
        </w:rPr>
      </w:pPr>
      <w:r>
        <w:rPr>
          <w:sz w:val="24"/>
        </w:rPr>
        <w:t>L'</w:t>
      </w:r>
      <w:r w:rsidRPr="00060432">
        <w:rPr>
          <w:b/>
          <w:i/>
          <w:sz w:val="24"/>
        </w:rPr>
        <w:t xml:space="preserve">azienda individuale </w:t>
      </w:r>
      <w:r>
        <w:rPr>
          <w:sz w:val="24"/>
        </w:rPr>
        <w:t>corrisponde alla forma più semplice d'azienda, in relazione alla quale il soggetto giuridico - titolare, quindi, dei diritti e delle obbligazioni nascenti dell'esercizio della stessa azienda - è la persona fisica che ha proceduto alla sua costituzione.</w:t>
      </w:r>
    </w:p>
    <w:p w14:paraId="03CCF3B3" w14:textId="77777777" w:rsidR="007C486C" w:rsidRDefault="007C486C">
      <w:pPr>
        <w:spacing w:line="360" w:lineRule="auto"/>
        <w:ind w:firstLine="709"/>
        <w:jc w:val="both"/>
        <w:rPr>
          <w:sz w:val="24"/>
        </w:rPr>
      </w:pPr>
      <w:r>
        <w:rPr>
          <w:sz w:val="24"/>
        </w:rPr>
        <w:t>In particolare, per le obbligazioni assunte nell’esercizio dell’attività d’impresa, l’imprenditore risponde non soltanto con il patrimonio che egli ha destinato all’esercizio di tale attività, ma con tutti i propri averi.</w:t>
      </w:r>
    </w:p>
    <w:p w14:paraId="68ADC9E8" w14:textId="77777777" w:rsidR="007C486C" w:rsidRDefault="007C486C">
      <w:pPr>
        <w:spacing w:line="360" w:lineRule="auto"/>
        <w:ind w:firstLine="709"/>
        <w:jc w:val="both"/>
        <w:rPr>
          <w:sz w:val="24"/>
        </w:rPr>
      </w:pPr>
      <w:r>
        <w:rPr>
          <w:sz w:val="24"/>
        </w:rPr>
        <w:t xml:space="preserve">Si consideri, in proposito, a rinforzare quanto appena detto, che in caso di insolvenza, l’imprenditore viene dichiarato fallito, e </w:t>
      </w:r>
      <w:r w:rsidRPr="00060432">
        <w:rPr>
          <w:b/>
          <w:i/>
          <w:sz w:val="24"/>
        </w:rPr>
        <w:t xml:space="preserve">l’intero suo patrimonio </w:t>
      </w:r>
      <w:r>
        <w:rPr>
          <w:sz w:val="24"/>
        </w:rPr>
        <w:t>viene impiegato per il soddisfacimento dei creditori.</w:t>
      </w:r>
    </w:p>
    <w:p w14:paraId="6E27A5BE" w14:textId="77777777" w:rsidR="007C486C" w:rsidRDefault="007C486C">
      <w:pPr>
        <w:spacing w:line="360" w:lineRule="auto"/>
        <w:ind w:firstLine="709"/>
        <w:jc w:val="both"/>
        <w:rPr>
          <w:sz w:val="24"/>
        </w:rPr>
      </w:pPr>
      <w:r>
        <w:rPr>
          <w:sz w:val="24"/>
        </w:rPr>
        <w:lastRenderedPageBreak/>
        <w:t>Tale caratteristica riveste, in relazione all’oggetto dei nostri studi, un interesse particolare.</w:t>
      </w:r>
    </w:p>
    <w:p w14:paraId="020E4969" w14:textId="77777777" w:rsidR="007C486C" w:rsidRDefault="007C486C">
      <w:pPr>
        <w:spacing w:line="360" w:lineRule="auto"/>
        <w:ind w:firstLine="709"/>
        <w:jc w:val="both"/>
        <w:rPr>
          <w:sz w:val="24"/>
        </w:rPr>
      </w:pPr>
      <w:r>
        <w:rPr>
          <w:sz w:val="24"/>
        </w:rPr>
        <w:t>Infatti, non è l’impresa ma l’imprenditore persona fisica ad essere dichiarato fallito, ad evidenziare quasi l’attribuzione ad un unico soggetto, appunto l’imprenditore, di tutte le responsabilità nascenti dall’attività esercitata; diversamente accade, come vedremo meglio più avanti, nelle società di capitali, dove il fallimento, salvo ipotesi particolari, investe la società, e non coinvolge la sfera personale dei singoli soci, a riprova della separazione tra il patrimonio societario e quello personale dei singoli soci.</w:t>
      </w:r>
    </w:p>
    <w:p w14:paraId="7922FD75" w14:textId="77777777" w:rsidR="007C486C" w:rsidRDefault="007C486C">
      <w:pPr>
        <w:spacing w:line="360" w:lineRule="auto"/>
        <w:ind w:firstLine="709"/>
        <w:jc w:val="both"/>
        <w:rPr>
          <w:sz w:val="24"/>
        </w:rPr>
      </w:pPr>
      <w:r>
        <w:rPr>
          <w:sz w:val="24"/>
        </w:rPr>
        <w:t>Nell'azienda individuale, pertanto, il titolare dell'azienda, rappresenta, di norma, sia il suo soggetto giuridico che il suo soggetto economico.</w:t>
      </w:r>
    </w:p>
    <w:p w14:paraId="4E627A2D" w14:textId="77777777" w:rsidR="007C486C" w:rsidRDefault="007C486C">
      <w:pPr>
        <w:spacing w:line="360" w:lineRule="auto"/>
        <w:ind w:firstLine="709"/>
        <w:jc w:val="both"/>
        <w:rPr>
          <w:sz w:val="24"/>
        </w:rPr>
      </w:pPr>
      <w:r>
        <w:rPr>
          <w:sz w:val="24"/>
        </w:rPr>
        <w:t>In linea di principio, pertanto, nell'azienda individuale vi è corrispondenza tra soggetto giuridico e soggetto economico, rappresentati, ripetiamo dalla medesima persona, titolare della stessa azienda.</w:t>
      </w:r>
    </w:p>
    <w:p w14:paraId="32F5E6E4" w14:textId="77777777" w:rsidR="007C486C" w:rsidRDefault="007C486C">
      <w:pPr>
        <w:spacing w:line="360" w:lineRule="auto"/>
        <w:ind w:firstLine="709"/>
        <w:jc w:val="both"/>
        <w:rPr>
          <w:sz w:val="24"/>
        </w:rPr>
      </w:pPr>
      <w:r>
        <w:rPr>
          <w:sz w:val="24"/>
        </w:rPr>
        <w:t>Accade, tuttavia, in determinate fattispecie, che in questa forma elementare d'impresa, il suo soggetto giuridico non sia anche il suo soggetto economico, rappresentato da altra persona, diversa quindi dal titolare.</w:t>
      </w:r>
    </w:p>
    <w:p w14:paraId="1EA78ACD" w14:textId="77777777" w:rsidR="007C486C" w:rsidRDefault="007C486C">
      <w:pPr>
        <w:spacing w:line="360" w:lineRule="auto"/>
        <w:ind w:firstLine="709"/>
        <w:jc w:val="both"/>
        <w:rPr>
          <w:sz w:val="24"/>
        </w:rPr>
      </w:pPr>
      <w:r>
        <w:rPr>
          <w:sz w:val="24"/>
        </w:rPr>
        <w:t>Tale divergenza, tra soggetto giuridico e soggetto economico, si verifica quando il titolare d'impresa e quindi il soggetto giuridico della stessa impresa, abbia la capacità giuridica e quindi la capacità ad assumere diritti ed obblighi, ma non la capacità di agire.</w:t>
      </w:r>
    </w:p>
    <w:p w14:paraId="1C84A960" w14:textId="77777777" w:rsidR="007C486C" w:rsidRDefault="007C486C">
      <w:pPr>
        <w:spacing w:line="360" w:lineRule="auto"/>
        <w:ind w:firstLine="709"/>
        <w:jc w:val="both"/>
        <w:rPr>
          <w:sz w:val="24"/>
        </w:rPr>
      </w:pPr>
      <w:r>
        <w:rPr>
          <w:sz w:val="24"/>
        </w:rPr>
        <w:t>Al riguardo, nel nostro ordinamento giuridico, un soggetto è nella piena capacità di agire nel momento in cui è in grado di compiere tutti gli atti di ordinaria e straordinaria amministrazione.</w:t>
      </w:r>
    </w:p>
    <w:p w14:paraId="2862859E" w14:textId="77777777" w:rsidR="007C486C" w:rsidRDefault="007C486C">
      <w:pPr>
        <w:spacing w:line="360" w:lineRule="auto"/>
        <w:ind w:firstLine="709"/>
        <w:jc w:val="both"/>
        <w:rPr>
          <w:sz w:val="24"/>
        </w:rPr>
      </w:pPr>
      <w:r>
        <w:rPr>
          <w:sz w:val="24"/>
        </w:rPr>
        <w:t>Il nostro codice civile, al riguardo, individua le seguenti fattispecie di soggetti che non sono in possesso della piena capacità di agire:</w:t>
      </w:r>
    </w:p>
    <w:p w14:paraId="66ACCBA6" w14:textId="77777777" w:rsidR="007C486C" w:rsidRDefault="007C486C" w:rsidP="00DB5D5A">
      <w:pPr>
        <w:numPr>
          <w:ilvl w:val="0"/>
          <w:numId w:val="2"/>
        </w:numPr>
        <w:spacing w:line="360" w:lineRule="auto"/>
        <w:ind w:left="0" w:firstLine="709"/>
        <w:jc w:val="both"/>
        <w:rPr>
          <w:sz w:val="24"/>
        </w:rPr>
      </w:pPr>
      <w:r>
        <w:rPr>
          <w:sz w:val="24"/>
        </w:rPr>
        <w:t>l’interdetto</w:t>
      </w:r>
      <w:r>
        <w:rPr>
          <w:rStyle w:val="Rimandonotaapidipagina"/>
          <w:sz w:val="24"/>
        </w:rPr>
        <w:footnoteReference w:id="22"/>
      </w:r>
      <w:r>
        <w:rPr>
          <w:sz w:val="24"/>
        </w:rPr>
        <w:t>;</w:t>
      </w:r>
    </w:p>
    <w:p w14:paraId="0E0D8390" w14:textId="77777777" w:rsidR="007C486C" w:rsidRDefault="007C486C" w:rsidP="00DB5D5A">
      <w:pPr>
        <w:numPr>
          <w:ilvl w:val="0"/>
          <w:numId w:val="2"/>
        </w:numPr>
        <w:spacing w:line="360" w:lineRule="auto"/>
        <w:ind w:left="0" w:firstLine="709"/>
        <w:jc w:val="both"/>
        <w:rPr>
          <w:sz w:val="24"/>
        </w:rPr>
      </w:pPr>
      <w:r>
        <w:rPr>
          <w:sz w:val="24"/>
        </w:rPr>
        <w:t>il minore;</w:t>
      </w:r>
    </w:p>
    <w:p w14:paraId="377CE023" w14:textId="77777777" w:rsidR="007C486C" w:rsidRDefault="007C486C" w:rsidP="00DB5D5A">
      <w:pPr>
        <w:numPr>
          <w:ilvl w:val="0"/>
          <w:numId w:val="2"/>
        </w:numPr>
        <w:spacing w:line="360" w:lineRule="auto"/>
        <w:ind w:left="0" w:firstLine="709"/>
        <w:jc w:val="both"/>
        <w:rPr>
          <w:sz w:val="24"/>
        </w:rPr>
      </w:pPr>
      <w:r>
        <w:rPr>
          <w:sz w:val="24"/>
        </w:rPr>
        <w:t>il minore emancipato</w:t>
      </w:r>
      <w:r>
        <w:rPr>
          <w:rStyle w:val="Rimandonotaapidipagina"/>
          <w:sz w:val="24"/>
        </w:rPr>
        <w:footnoteReference w:id="23"/>
      </w:r>
      <w:r>
        <w:rPr>
          <w:sz w:val="24"/>
        </w:rPr>
        <w:t>;</w:t>
      </w:r>
    </w:p>
    <w:p w14:paraId="4CAF7ABA" w14:textId="77777777" w:rsidR="007C486C" w:rsidRDefault="007C486C" w:rsidP="00DB5D5A">
      <w:pPr>
        <w:numPr>
          <w:ilvl w:val="0"/>
          <w:numId w:val="2"/>
        </w:numPr>
        <w:spacing w:line="360" w:lineRule="auto"/>
        <w:ind w:left="0" w:firstLine="709"/>
        <w:jc w:val="both"/>
        <w:rPr>
          <w:sz w:val="24"/>
        </w:rPr>
      </w:pPr>
      <w:r>
        <w:rPr>
          <w:sz w:val="24"/>
        </w:rPr>
        <w:t>l’inabilitato</w:t>
      </w:r>
      <w:r>
        <w:rPr>
          <w:rStyle w:val="Rimandonotaapidipagina"/>
          <w:sz w:val="24"/>
        </w:rPr>
        <w:footnoteReference w:id="24"/>
      </w:r>
      <w:r>
        <w:rPr>
          <w:sz w:val="24"/>
        </w:rPr>
        <w:t>.</w:t>
      </w:r>
    </w:p>
    <w:p w14:paraId="03040D83" w14:textId="77777777" w:rsidR="007C486C" w:rsidRDefault="007C486C">
      <w:pPr>
        <w:spacing w:line="360" w:lineRule="auto"/>
        <w:ind w:firstLine="709"/>
        <w:jc w:val="both"/>
        <w:rPr>
          <w:sz w:val="24"/>
        </w:rPr>
      </w:pPr>
      <w:r>
        <w:rPr>
          <w:sz w:val="24"/>
        </w:rPr>
        <w:lastRenderedPageBreak/>
        <w:t>Le prime due fattispecie, ossia l’interdetto ed il minore, non possono compiere alcun atto, né di ordinaria, né tantomeno di straordinaria amministrazione.</w:t>
      </w:r>
    </w:p>
    <w:p w14:paraId="4D870932" w14:textId="77777777" w:rsidR="007C486C" w:rsidRDefault="007C486C">
      <w:pPr>
        <w:spacing w:line="360" w:lineRule="auto"/>
        <w:ind w:firstLine="709"/>
        <w:jc w:val="both"/>
        <w:rPr>
          <w:sz w:val="24"/>
        </w:rPr>
      </w:pPr>
      <w:r>
        <w:rPr>
          <w:sz w:val="24"/>
        </w:rPr>
        <w:t>Tuttavia la legge riconosce ad entrambi il diritto a continuare l’attività d’impresa, esercitata prima dell’interdizione - nel caso dell’interdetto - o ricevuta in eredità - nel caso del minore o dello stesso interdetto - con l’ausilio di un tutore o dei genitori che indirizzino ed orientino le scelte inerenti alla gestione dell’impresa.</w:t>
      </w:r>
    </w:p>
    <w:p w14:paraId="50789C41" w14:textId="77777777" w:rsidR="007C486C" w:rsidRDefault="007C486C">
      <w:pPr>
        <w:spacing w:line="360" w:lineRule="auto"/>
        <w:ind w:firstLine="709"/>
        <w:jc w:val="both"/>
        <w:rPr>
          <w:sz w:val="24"/>
        </w:rPr>
      </w:pPr>
      <w:r>
        <w:rPr>
          <w:sz w:val="24"/>
        </w:rPr>
        <w:t>In questo caso, è evidente che siamo in presenza di un soggetto giuridico, quale il minore o l’interdetto, titolare dei diritti  e degli obblighi relativi all’esercizio dell’impresa, cui è sottratto l’effettivo esercizio del supremo potere volitivo, che contraddistingue la figura del soggetto economico.</w:t>
      </w:r>
    </w:p>
    <w:p w14:paraId="3E0F5955" w14:textId="77777777" w:rsidR="007C486C" w:rsidRDefault="007C486C">
      <w:pPr>
        <w:spacing w:line="360" w:lineRule="auto"/>
        <w:ind w:firstLine="709"/>
        <w:jc w:val="both"/>
        <w:rPr>
          <w:sz w:val="24"/>
        </w:rPr>
      </w:pPr>
      <w:r>
        <w:rPr>
          <w:sz w:val="24"/>
        </w:rPr>
        <w:t>Per quanto attiene invece alle altre due fattispecie, l’inabilitato ed il minore emancipato, si tratta di soggetti che possono compiere soltanto gli atti di ordinaria amministrazione; per quelli invece di straordinaria amministrazione, in cui rientra l’esercizio dell’impresa, è necessaria una particolare autorizzazione da parte del tribunale.</w:t>
      </w:r>
    </w:p>
    <w:p w14:paraId="6DE2E50C" w14:textId="77777777" w:rsidR="007C486C" w:rsidRDefault="007C486C">
      <w:pPr>
        <w:spacing w:line="360" w:lineRule="auto"/>
        <w:ind w:firstLine="709"/>
        <w:jc w:val="both"/>
        <w:rPr>
          <w:sz w:val="24"/>
        </w:rPr>
      </w:pPr>
      <w:r>
        <w:rPr>
          <w:sz w:val="24"/>
        </w:rPr>
        <w:t>La differenza tra l’inabilitato ed il minore emancipato è che, nel primo caso l’esercizio dell’impresa deve essere comunque svolto con l’assistenza del curatore, che nel secondo caso può invece mancare</w:t>
      </w:r>
      <w:r>
        <w:rPr>
          <w:rStyle w:val="Rimandonotaapidipagina"/>
          <w:sz w:val="24"/>
        </w:rPr>
        <w:footnoteReference w:id="25"/>
      </w:r>
      <w:r>
        <w:rPr>
          <w:sz w:val="24"/>
        </w:rPr>
        <w:t>.</w:t>
      </w:r>
    </w:p>
    <w:p w14:paraId="3479EF07" w14:textId="77777777" w:rsidR="007C486C" w:rsidRDefault="007C486C">
      <w:pPr>
        <w:spacing w:line="360" w:lineRule="auto"/>
        <w:ind w:firstLine="709"/>
        <w:jc w:val="both"/>
        <w:rPr>
          <w:sz w:val="24"/>
        </w:rPr>
      </w:pPr>
      <w:r>
        <w:rPr>
          <w:sz w:val="24"/>
        </w:rPr>
        <w:t>Pertanto, per l’inabilitato possono mutuarsi le considerazioni che abbiamo svolto per il minore e per l’interdetto, in quanto ci troviamo di fronte ad una figura, appunto l'inabilitato, che - come lo stesso minore ed interdetto - può essere soggetto giuridico ma non anche soggetto economico d'impresa.</w:t>
      </w:r>
    </w:p>
    <w:p w14:paraId="44D3A826" w14:textId="77777777" w:rsidR="007C486C" w:rsidRDefault="007C486C">
      <w:pPr>
        <w:spacing w:line="360" w:lineRule="auto"/>
        <w:ind w:firstLine="709"/>
        <w:jc w:val="both"/>
        <w:rPr>
          <w:sz w:val="24"/>
        </w:rPr>
      </w:pPr>
      <w:r>
        <w:rPr>
          <w:sz w:val="24"/>
        </w:rPr>
        <w:t>La situazione è diversa, invece, per il minore emancipato, che se autorizzato dal tribunale, può esercitare l’impresa autonomamente, e quindi essere non solo il soggetto giuridico, titolare dei diritti e degli obblighi connessi all’attività d’impresa, ma anche il soggetto economico della stessa.</w:t>
      </w:r>
    </w:p>
    <w:p w14:paraId="06E69406" w14:textId="77777777" w:rsidR="007C486C" w:rsidRDefault="007C486C">
      <w:pPr>
        <w:spacing w:line="360" w:lineRule="auto"/>
        <w:ind w:firstLine="709"/>
        <w:jc w:val="both"/>
        <w:rPr>
          <w:sz w:val="24"/>
        </w:rPr>
      </w:pPr>
      <w:r>
        <w:rPr>
          <w:sz w:val="24"/>
        </w:rPr>
        <w:lastRenderedPageBreak/>
        <w:t>Al di là, comunque, dei casi segnalati, nell'impresa individuale il titolare d'impresa rappresenta, in linea di principio, sia il suo soggetto giuridico che il suo soggetto economico.</w:t>
      </w:r>
    </w:p>
    <w:p w14:paraId="56C951F7" w14:textId="77777777" w:rsidR="007C486C" w:rsidRDefault="007C486C">
      <w:pPr>
        <w:spacing w:line="360" w:lineRule="auto"/>
        <w:ind w:firstLine="709"/>
        <w:jc w:val="both"/>
        <w:rPr>
          <w:sz w:val="24"/>
        </w:rPr>
      </w:pPr>
    </w:p>
    <w:p w14:paraId="045A5BE2" w14:textId="77777777" w:rsidR="007C486C" w:rsidRDefault="007C486C">
      <w:pPr>
        <w:spacing w:line="360" w:lineRule="auto"/>
        <w:ind w:firstLine="709"/>
        <w:jc w:val="both"/>
        <w:rPr>
          <w:sz w:val="24"/>
        </w:rPr>
      </w:pPr>
    </w:p>
    <w:p w14:paraId="198396D7" w14:textId="77777777" w:rsidR="00817306" w:rsidRDefault="00817306">
      <w:pPr>
        <w:spacing w:line="360" w:lineRule="auto"/>
        <w:ind w:firstLine="709"/>
        <w:jc w:val="both"/>
        <w:rPr>
          <w:sz w:val="24"/>
        </w:rPr>
      </w:pPr>
    </w:p>
    <w:p w14:paraId="683E703F" w14:textId="77777777" w:rsidR="007C486C" w:rsidRPr="00300EED" w:rsidRDefault="000F7CCD" w:rsidP="00300EED">
      <w:pPr>
        <w:pStyle w:val="Titolo3"/>
        <w:jc w:val="both"/>
        <w:rPr>
          <w:i/>
          <w:iCs/>
          <w:sz w:val="24"/>
          <w:szCs w:val="4"/>
        </w:rPr>
      </w:pPr>
      <w:bookmarkStart w:id="82" w:name="_Toc55922269"/>
      <w:bookmarkStart w:id="83" w:name="_Toc146450152"/>
      <w:bookmarkStart w:id="84" w:name="_Toc51950762"/>
      <w:r w:rsidRPr="00300EED">
        <w:rPr>
          <w:i/>
          <w:iCs/>
          <w:sz w:val="24"/>
          <w:szCs w:val="4"/>
        </w:rPr>
        <w:t>§ 2</w:t>
      </w:r>
      <w:r w:rsidR="007C486C" w:rsidRPr="00300EED">
        <w:rPr>
          <w:i/>
          <w:iCs/>
          <w:sz w:val="24"/>
          <w:szCs w:val="4"/>
        </w:rPr>
        <w:t>.1.</w:t>
      </w:r>
      <w:r w:rsidR="007C486C" w:rsidRPr="00300EED">
        <w:rPr>
          <w:i/>
          <w:iCs/>
          <w:sz w:val="24"/>
          <w:szCs w:val="4"/>
        </w:rPr>
        <w:tab/>
        <w:t>Le forme tipiche d'impresa ed i loro tratti caratteristici (segue). Le società di persone.</w:t>
      </w:r>
      <w:bookmarkEnd w:id="82"/>
      <w:bookmarkEnd w:id="83"/>
      <w:bookmarkEnd w:id="84"/>
    </w:p>
    <w:p w14:paraId="3E651F4B" w14:textId="77777777" w:rsidR="007C486C" w:rsidRPr="00060432" w:rsidRDefault="007C486C">
      <w:pPr>
        <w:spacing w:before="120" w:line="360" w:lineRule="auto"/>
        <w:ind w:firstLine="709"/>
        <w:jc w:val="both"/>
        <w:rPr>
          <w:b/>
          <w:i/>
          <w:sz w:val="24"/>
        </w:rPr>
      </w:pPr>
      <w:r>
        <w:rPr>
          <w:sz w:val="24"/>
        </w:rPr>
        <w:t xml:space="preserve">Detto delle imprese individuali, veniamo ora alle forme societarie assunte dalle aziende, forme che si dividono in due grandi categorie che vanno, comunemente, sotto il nome di </w:t>
      </w:r>
      <w:r w:rsidRPr="00060432">
        <w:rPr>
          <w:b/>
          <w:i/>
          <w:sz w:val="24"/>
        </w:rPr>
        <w:t>società di persone</w:t>
      </w:r>
      <w:r>
        <w:rPr>
          <w:sz w:val="24"/>
        </w:rPr>
        <w:t xml:space="preserve"> e </w:t>
      </w:r>
      <w:r w:rsidRPr="00060432">
        <w:rPr>
          <w:b/>
          <w:i/>
          <w:sz w:val="24"/>
        </w:rPr>
        <w:t>società di capitali.</w:t>
      </w:r>
    </w:p>
    <w:p w14:paraId="486E4422" w14:textId="77777777" w:rsidR="007C486C" w:rsidRDefault="007C486C">
      <w:pPr>
        <w:spacing w:line="360" w:lineRule="auto"/>
        <w:ind w:firstLine="709"/>
        <w:jc w:val="both"/>
        <w:rPr>
          <w:sz w:val="24"/>
        </w:rPr>
      </w:pPr>
      <w:r>
        <w:rPr>
          <w:sz w:val="24"/>
        </w:rPr>
        <w:t>La differenziazione delle aziende gestite in forma societaria con l'attributo "di persone" o "di capitali" fa leva sui tratti tipici, caratteristici di queste forme societarie.</w:t>
      </w:r>
    </w:p>
    <w:p w14:paraId="4938958E" w14:textId="77777777" w:rsidR="007C486C" w:rsidRDefault="007C486C">
      <w:pPr>
        <w:spacing w:line="360" w:lineRule="auto"/>
        <w:ind w:firstLine="709"/>
        <w:jc w:val="both"/>
        <w:rPr>
          <w:sz w:val="24"/>
        </w:rPr>
      </w:pPr>
      <w:r>
        <w:rPr>
          <w:sz w:val="24"/>
        </w:rPr>
        <w:t>Così, per le prime, società di persone, il fulcro sul quale si basa l'opportunità, per date persone, di dar luogo alla costituzione ed alla gestione di un'attività d'impresa è rappresentato dai legami di ordine etico, morale, di parentela, esistenti, appunto, tra le stesse persone.</w:t>
      </w:r>
    </w:p>
    <w:p w14:paraId="1ACE5430" w14:textId="77777777" w:rsidR="007C486C" w:rsidRDefault="007C486C">
      <w:pPr>
        <w:spacing w:line="360" w:lineRule="auto"/>
        <w:ind w:firstLine="709"/>
        <w:jc w:val="both"/>
        <w:rPr>
          <w:sz w:val="24"/>
        </w:rPr>
      </w:pPr>
      <w:r>
        <w:rPr>
          <w:sz w:val="24"/>
        </w:rPr>
        <w:t>Si tratta, pertanto, di società che nascono, di solito, tra persone della stessa famiglia o tra persone che, pur non avendo intensi vincoli di parentela, sono accomunati da reciproci sentimenti di amicizia, di stima, sui quali si cementa l'associazione al fine della data attività imprenditoriale.</w:t>
      </w:r>
    </w:p>
    <w:p w14:paraId="7880629E" w14:textId="77777777" w:rsidR="007C486C" w:rsidRDefault="007C486C">
      <w:pPr>
        <w:spacing w:line="360" w:lineRule="auto"/>
        <w:ind w:firstLine="709"/>
        <w:jc w:val="both"/>
        <w:rPr>
          <w:sz w:val="24"/>
        </w:rPr>
      </w:pPr>
      <w:r>
        <w:rPr>
          <w:sz w:val="24"/>
        </w:rPr>
        <w:t>D'altronde, le rilevanti responsabilità patrimoniali derivanti, come meglio vedremo tra poco, dalla partecipazione ad una società di persone, possono essere assunte dai soci della stessa società solo e proprio in virtù di quei vincoli di amicizia, di stima, di parentela, che hanno spinto gli stessi alla costituzione della data società.</w:t>
      </w:r>
    </w:p>
    <w:p w14:paraId="7054358A" w14:textId="77777777" w:rsidR="007C486C" w:rsidRPr="00834BD8" w:rsidRDefault="007C486C">
      <w:pPr>
        <w:spacing w:line="360" w:lineRule="auto"/>
        <w:ind w:firstLine="709"/>
        <w:jc w:val="both"/>
        <w:rPr>
          <w:spacing w:val="-2"/>
          <w:sz w:val="24"/>
          <w:szCs w:val="24"/>
        </w:rPr>
      </w:pPr>
      <w:r w:rsidRPr="00834BD8">
        <w:rPr>
          <w:spacing w:val="-2"/>
          <w:sz w:val="24"/>
          <w:szCs w:val="24"/>
        </w:rPr>
        <w:t>Per le seconde, invece, società di capitali, il dato caratteristico loro tipico è rappresentato, appunto, dal "capitale", ossia dai rilevanti mezzi finanziari che con le stesse società è possibile raccogliere al fine dell'esercizio di un'attività di impresa.</w:t>
      </w:r>
    </w:p>
    <w:p w14:paraId="6996EFEF" w14:textId="77777777" w:rsidR="007C486C" w:rsidRDefault="007C486C">
      <w:pPr>
        <w:spacing w:line="360" w:lineRule="auto"/>
        <w:ind w:firstLine="709"/>
        <w:jc w:val="both"/>
        <w:rPr>
          <w:sz w:val="24"/>
        </w:rPr>
      </w:pPr>
      <w:r>
        <w:rPr>
          <w:sz w:val="24"/>
        </w:rPr>
        <w:t>Possono, ovviamente, esistere vincoli di amicizia, di stima, di parentela anche tra i soci della data società di capitali, ma detti vincoli sono senz'altro meno intensi rispetto a quelli che legano i soci della data società di persone.</w:t>
      </w:r>
    </w:p>
    <w:p w14:paraId="5E7F86F4" w14:textId="77777777" w:rsidR="007C486C" w:rsidRDefault="007C486C">
      <w:pPr>
        <w:spacing w:line="360" w:lineRule="auto"/>
        <w:ind w:firstLine="709"/>
        <w:jc w:val="both"/>
        <w:rPr>
          <w:sz w:val="24"/>
        </w:rPr>
      </w:pPr>
      <w:r>
        <w:rPr>
          <w:sz w:val="24"/>
        </w:rPr>
        <w:lastRenderedPageBreak/>
        <w:t>Altro carattere differenziatore tra le società di persone e quelle di capitali è quello relativo alla dimensione dell'impresa e quindi dell'attività economica esercitata per mezzo della stessa società, dimensione che è relativamente piccola per le prime e più grande per le seconde.</w:t>
      </w:r>
    </w:p>
    <w:p w14:paraId="5D692464" w14:textId="77777777" w:rsidR="007C486C" w:rsidRDefault="007C486C">
      <w:pPr>
        <w:spacing w:line="360" w:lineRule="auto"/>
        <w:ind w:firstLine="709"/>
        <w:jc w:val="both"/>
        <w:rPr>
          <w:sz w:val="24"/>
        </w:rPr>
      </w:pPr>
      <w:r>
        <w:rPr>
          <w:sz w:val="24"/>
        </w:rPr>
        <w:t>In linea di principio, cioè, le società di persone sono forme societarie adatte - in relazione, appunto, alle rilevanti responsabilità patrimoniali in capo ai soci - alle piccole aziende, mentre le società di capitali sono più adatte, in relazione alle loro varie tipologie, per medie, grandi e grandissime aziende.</w:t>
      </w:r>
    </w:p>
    <w:p w14:paraId="25A603CB" w14:textId="77777777" w:rsidR="007C486C" w:rsidRDefault="007C486C">
      <w:pPr>
        <w:spacing w:line="360" w:lineRule="auto"/>
        <w:ind w:firstLine="709"/>
        <w:jc w:val="both"/>
        <w:rPr>
          <w:sz w:val="24"/>
        </w:rPr>
      </w:pPr>
      <w:r>
        <w:rPr>
          <w:sz w:val="24"/>
        </w:rPr>
        <w:t xml:space="preserve">Detto dei caratteri differenziati tra le cosiddette </w:t>
      </w:r>
      <w:r w:rsidRPr="00060432">
        <w:rPr>
          <w:b/>
          <w:i/>
          <w:sz w:val="24"/>
        </w:rPr>
        <w:t xml:space="preserve">società di persone </w:t>
      </w:r>
      <w:r>
        <w:rPr>
          <w:sz w:val="24"/>
        </w:rPr>
        <w:t xml:space="preserve">e le cosiddette </w:t>
      </w:r>
      <w:r w:rsidRPr="00060432">
        <w:rPr>
          <w:b/>
          <w:i/>
          <w:sz w:val="24"/>
        </w:rPr>
        <w:t>società di capitali</w:t>
      </w:r>
      <w:r>
        <w:rPr>
          <w:sz w:val="24"/>
        </w:rPr>
        <w:t>, vediamo, più da vicino, i tipi delle prime e quelli delle seconde, cominciando dalle società di persone</w:t>
      </w:r>
      <w:r>
        <w:rPr>
          <w:rStyle w:val="Rimandonotaapidipagina"/>
          <w:sz w:val="24"/>
        </w:rPr>
        <w:footnoteReference w:id="26"/>
      </w:r>
      <w:r>
        <w:rPr>
          <w:sz w:val="24"/>
        </w:rPr>
        <w:t>.</w:t>
      </w:r>
    </w:p>
    <w:p w14:paraId="6CEC5910" w14:textId="77777777" w:rsidR="007C486C" w:rsidRDefault="007C486C">
      <w:pPr>
        <w:spacing w:line="360" w:lineRule="auto"/>
        <w:ind w:firstLine="709"/>
        <w:jc w:val="both"/>
        <w:rPr>
          <w:sz w:val="24"/>
        </w:rPr>
      </w:pPr>
      <w:r>
        <w:rPr>
          <w:sz w:val="24"/>
        </w:rPr>
        <w:t>Com'è noto, le fattispecie di "società di persone", previste dalla nostra disciplina giuridica, sono rappresentate dalla:</w:t>
      </w:r>
    </w:p>
    <w:p w14:paraId="42219E3E" w14:textId="77777777" w:rsidR="007C486C" w:rsidRDefault="007C486C">
      <w:pPr>
        <w:spacing w:line="360" w:lineRule="auto"/>
        <w:ind w:firstLine="709"/>
        <w:jc w:val="both"/>
        <w:rPr>
          <w:sz w:val="24"/>
        </w:rPr>
      </w:pPr>
      <w:r>
        <w:rPr>
          <w:sz w:val="24"/>
        </w:rPr>
        <w:t>1) società semplice;</w:t>
      </w:r>
    </w:p>
    <w:p w14:paraId="1EC08BDD" w14:textId="77777777" w:rsidR="007C486C" w:rsidRDefault="007C486C">
      <w:pPr>
        <w:spacing w:line="360" w:lineRule="auto"/>
        <w:ind w:firstLine="709"/>
        <w:jc w:val="both"/>
        <w:rPr>
          <w:sz w:val="24"/>
        </w:rPr>
      </w:pPr>
      <w:r>
        <w:rPr>
          <w:sz w:val="24"/>
        </w:rPr>
        <w:t>2) società in nome collettivo;</w:t>
      </w:r>
    </w:p>
    <w:p w14:paraId="5BC260DE" w14:textId="77777777" w:rsidR="007C486C" w:rsidRDefault="007C486C">
      <w:pPr>
        <w:spacing w:line="360" w:lineRule="auto"/>
        <w:ind w:firstLine="709"/>
        <w:jc w:val="both"/>
        <w:rPr>
          <w:sz w:val="24"/>
        </w:rPr>
      </w:pPr>
      <w:r>
        <w:rPr>
          <w:sz w:val="24"/>
        </w:rPr>
        <w:t>3) società in accomandita semplice.</w:t>
      </w:r>
    </w:p>
    <w:p w14:paraId="4B0B1EB5" w14:textId="77777777" w:rsidR="007C486C" w:rsidRDefault="007C486C">
      <w:pPr>
        <w:spacing w:line="360" w:lineRule="auto"/>
        <w:ind w:firstLine="709"/>
        <w:jc w:val="both"/>
        <w:rPr>
          <w:sz w:val="24"/>
        </w:rPr>
      </w:pPr>
    </w:p>
    <w:p w14:paraId="04A5DB7A" w14:textId="77777777" w:rsidR="007C486C" w:rsidRDefault="007C486C">
      <w:pPr>
        <w:spacing w:line="360" w:lineRule="auto"/>
        <w:ind w:firstLine="709"/>
        <w:jc w:val="both"/>
        <w:rPr>
          <w:sz w:val="24"/>
        </w:rPr>
      </w:pPr>
      <w:r>
        <w:rPr>
          <w:sz w:val="24"/>
        </w:rPr>
        <w:t xml:space="preserve">Per quanto attiene alla prima fattispecie, </w:t>
      </w:r>
      <w:r w:rsidRPr="00060432">
        <w:rPr>
          <w:b/>
          <w:i/>
          <w:sz w:val="24"/>
        </w:rPr>
        <w:t>società semplice</w:t>
      </w:r>
      <w:r>
        <w:rPr>
          <w:sz w:val="24"/>
        </w:rPr>
        <w:t>, rileviamo che la stessa risulta essere una forma giuridica non largamente diffusa nella realtà economica del nostro Paese, in quanto con la stessa non si possono esercitare attività commerciali, ma soltanto attività agricole, artigianali o quelle relative a professioni intellettuali.</w:t>
      </w:r>
    </w:p>
    <w:p w14:paraId="69E18300" w14:textId="77777777" w:rsidR="007C486C" w:rsidRDefault="007C486C">
      <w:pPr>
        <w:spacing w:line="360" w:lineRule="auto"/>
        <w:ind w:firstLine="709"/>
        <w:jc w:val="both"/>
        <w:rPr>
          <w:sz w:val="24"/>
        </w:rPr>
      </w:pPr>
      <w:r>
        <w:rPr>
          <w:sz w:val="24"/>
        </w:rPr>
        <w:t xml:space="preserve">Per individuare il soggetto giuridico in questa tipologia di società, occorre tenere presente che </w:t>
      </w:r>
      <w:r w:rsidR="00817306">
        <w:rPr>
          <w:sz w:val="24"/>
        </w:rPr>
        <w:t xml:space="preserve">per le </w:t>
      </w:r>
      <w:r>
        <w:rPr>
          <w:sz w:val="24"/>
        </w:rPr>
        <w:t>obbligazioni sociali rispondono illimitatamente</w:t>
      </w:r>
      <w:r>
        <w:rPr>
          <w:rStyle w:val="Rimandonotaapidipagina"/>
          <w:sz w:val="24"/>
        </w:rPr>
        <w:footnoteReference w:id="27"/>
      </w:r>
      <w:r>
        <w:rPr>
          <w:sz w:val="24"/>
        </w:rPr>
        <w:t xml:space="preserve"> e solidalmente</w:t>
      </w:r>
      <w:r>
        <w:rPr>
          <w:rStyle w:val="Rimandonotaapidipagina"/>
          <w:sz w:val="24"/>
        </w:rPr>
        <w:footnoteReference w:id="28"/>
      </w:r>
      <w:r>
        <w:rPr>
          <w:sz w:val="24"/>
        </w:rPr>
        <w:t xml:space="preserve"> tutti i soci, a meno che, attraverso un patto tra gli stessi, si escluda tale responsabilità per alcuni di loro.</w:t>
      </w:r>
    </w:p>
    <w:p w14:paraId="0B6B933C" w14:textId="77777777" w:rsidR="007C486C" w:rsidRDefault="007C486C">
      <w:pPr>
        <w:spacing w:line="360" w:lineRule="auto"/>
        <w:ind w:firstLine="709"/>
        <w:jc w:val="both"/>
        <w:rPr>
          <w:sz w:val="24"/>
        </w:rPr>
      </w:pPr>
      <w:r>
        <w:rPr>
          <w:sz w:val="24"/>
        </w:rPr>
        <w:lastRenderedPageBreak/>
        <w:t>Dunque, alcuni soci, possono essere esclusi dalla responsabilità illimitata e solidale per le obbligazioni sociali, a condizione però che siano rispettate le seguenti condizioni:</w:t>
      </w:r>
    </w:p>
    <w:p w14:paraId="38FC1E6B" w14:textId="77777777" w:rsidR="007C486C" w:rsidRDefault="007C486C" w:rsidP="00DB5D5A">
      <w:pPr>
        <w:numPr>
          <w:ilvl w:val="0"/>
          <w:numId w:val="3"/>
        </w:numPr>
        <w:spacing w:line="360" w:lineRule="auto"/>
        <w:ind w:left="0" w:firstLine="709"/>
        <w:jc w:val="both"/>
        <w:rPr>
          <w:sz w:val="24"/>
        </w:rPr>
      </w:pPr>
      <w:r>
        <w:rPr>
          <w:sz w:val="24"/>
        </w:rPr>
        <w:t>il patto deve essere portato a conoscenza dei terzi con mezzi idonei;</w:t>
      </w:r>
    </w:p>
    <w:p w14:paraId="3B27BC7F" w14:textId="77777777" w:rsidR="007C486C" w:rsidRDefault="007C486C" w:rsidP="00DB5D5A">
      <w:pPr>
        <w:numPr>
          <w:ilvl w:val="0"/>
          <w:numId w:val="3"/>
        </w:numPr>
        <w:spacing w:line="360" w:lineRule="auto"/>
        <w:ind w:left="0" w:firstLine="709"/>
        <w:jc w:val="both"/>
        <w:rPr>
          <w:sz w:val="24"/>
        </w:rPr>
      </w:pPr>
      <w:r>
        <w:rPr>
          <w:sz w:val="24"/>
        </w:rPr>
        <w:t>il socio di cui si intende limitare la responsabilità non deve partecipare all’amministrazione della società</w:t>
      </w:r>
      <w:r>
        <w:rPr>
          <w:rStyle w:val="Rimandonotaapidipagina"/>
          <w:sz w:val="24"/>
        </w:rPr>
        <w:footnoteReference w:id="29"/>
      </w:r>
      <w:r>
        <w:rPr>
          <w:sz w:val="24"/>
        </w:rPr>
        <w:t>.</w:t>
      </w:r>
    </w:p>
    <w:p w14:paraId="7E7734DE" w14:textId="77777777" w:rsidR="007C486C" w:rsidRDefault="007C486C">
      <w:pPr>
        <w:spacing w:line="360" w:lineRule="auto"/>
        <w:ind w:firstLine="709"/>
        <w:jc w:val="both"/>
        <w:rPr>
          <w:sz w:val="24"/>
        </w:rPr>
      </w:pPr>
      <w:r>
        <w:rPr>
          <w:sz w:val="24"/>
        </w:rPr>
        <w:t>Per completare il quadro, che attiene alla responsabilità dei soci della società semplice, è opportuno ricordare che i creditori sociali possono agire, per il soddisfacimento dei loro crediti, nei confronti dei soci, a condizione che non esistano beni sociali su cui gli stessi possano, in modo capiente, rivalersi per le ragioni dei loro stessi crediti; in queste società però - e qui è la differenza con le altre società di persone, come vedremo meglio in seguito - spetta ai soci compulsati per il pagamento indicare, se esistono, i beni sociali su cui il creditore possa soddisfare le sue pretese</w:t>
      </w:r>
      <w:r>
        <w:rPr>
          <w:rStyle w:val="Rimandonotaapidipagina"/>
          <w:sz w:val="24"/>
        </w:rPr>
        <w:footnoteReference w:id="30"/>
      </w:r>
      <w:r>
        <w:rPr>
          <w:sz w:val="24"/>
        </w:rPr>
        <w:t>.</w:t>
      </w:r>
    </w:p>
    <w:p w14:paraId="3E341598" w14:textId="77777777" w:rsidR="007C486C" w:rsidRDefault="007C486C">
      <w:pPr>
        <w:spacing w:line="360" w:lineRule="auto"/>
        <w:ind w:firstLine="709"/>
        <w:jc w:val="both"/>
        <w:rPr>
          <w:sz w:val="24"/>
        </w:rPr>
      </w:pPr>
      <w:r>
        <w:rPr>
          <w:sz w:val="24"/>
        </w:rPr>
        <w:t>Nella società semplice dunque, responsabile delle obbligazioni sociali è la stessa società, e contemporaneamente tutti i soci, salvo l’ipotesi di esclusione poc’anzi accennata; per tali ragioni possiamo asserire che il soggetto giuridico è, in questo caso, un’entità complessa formata da più soggetti, che sono appunto la società e gli stessi soci.</w:t>
      </w:r>
    </w:p>
    <w:p w14:paraId="6F2D4640" w14:textId="77777777" w:rsidR="007C486C" w:rsidRDefault="007C486C">
      <w:pPr>
        <w:spacing w:line="360" w:lineRule="auto"/>
        <w:ind w:firstLine="709"/>
        <w:jc w:val="both"/>
        <w:rPr>
          <w:sz w:val="24"/>
        </w:rPr>
      </w:pPr>
      <w:r>
        <w:rPr>
          <w:sz w:val="24"/>
        </w:rPr>
        <w:t>Rileviamo peraltro che, relativamente a quei soci che svolgono anche funzioni amministrative, si realizza quell’identità tra soggetto giuridico e soggetto economico, vista in precedenza per le imprese individuali.</w:t>
      </w:r>
    </w:p>
    <w:p w14:paraId="36ED03E1" w14:textId="77777777" w:rsidR="007C486C" w:rsidRDefault="007C486C">
      <w:pPr>
        <w:spacing w:line="360" w:lineRule="auto"/>
        <w:ind w:firstLine="709"/>
        <w:jc w:val="both"/>
        <w:rPr>
          <w:sz w:val="24"/>
        </w:rPr>
      </w:pPr>
    </w:p>
    <w:p w14:paraId="3DBAA7AE" w14:textId="77777777" w:rsidR="007C486C" w:rsidRDefault="007C486C">
      <w:pPr>
        <w:spacing w:line="360" w:lineRule="auto"/>
        <w:ind w:firstLine="709"/>
        <w:jc w:val="both"/>
        <w:rPr>
          <w:sz w:val="24"/>
        </w:rPr>
      </w:pPr>
      <w:r>
        <w:rPr>
          <w:sz w:val="24"/>
        </w:rPr>
        <w:t xml:space="preserve">Per quanto attiene alla </w:t>
      </w:r>
      <w:r w:rsidRPr="00060432">
        <w:rPr>
          <w:b/>
          <w:i/>
          <w:sz w:val="24"/>
        </w:rPr>
        <w:t>società in nome collettivo</w:t>
      </w:r>
      <w:r>
        <w:rPr>
          <w:sz w:val="24"/>
        </w:rPr>
        <w:t>, si può affermare che questa è la forma giuridica che è maggiormente utilizzata nell’ambito delle società di persone.</w:t>
      </w:r>
    </w:p>
    <w:p w14:paraId="3CBF88FD" w14:textId="77777777" w:rsidR="007C486C" w:rsidRDefault="007C486C">
      <w:pPr>
        <w:spacing w:line="360" w:lineRule="auto"/>
        <w:ind w:firstLine="709"/>
        <w:jc w:val="both"/>
        <w:rPr>
          <w:sz w:val="24"/>
        </w:rPr>
      </w:pPr>
      <w:r>
        <w:rPr>
          <w:sz w:val="24"/>
        </w:rPr>
        <w:t>Questa fattispecie societaria prevede precisi obblighi a carico dei soci che sono, a norma dell’art. 2291 del codice civile, illimitatamente e solidalmente responsabili delle obbligazioni sociali.</w:t>
      </w:r>
    </w:p>
    <w:p w14:paraId="1AF73664" w14:textId="77777777" w:rsidR="007C486C" w:rsidRDefault="007C486C">
      <w:pPr>
        <w:spacing w:line="360" w:lineRule="auto"/>
        <w:ind w:firstLine="709"/>
        <w:jc w:val="both"/>
        <w:rPr>
          <w:sz w:val="24"/>
        </w:rPr>
      </w:pPr>
      <w:r>
        <w:rPr>
          <w:sz w:val="24"/>
        </w:rPr>
        <w:lastRenderedPageBreak/>
        <w:t>Da questa prima indicazione, sembrerebbe che i soci della società in nome collettivo si trovino nella stessa condizione dei soci della società semplice; in realtà, esistono significative divergenze tra le due categorie di soci, che vogliamo, ora, brevemente descrivere.</w:t>
      </w:r>
    </w:p>
    <w:p w14:paraId="18EE640F" w14:textId="77777777" w:rsidR="007C486C" w:rsidRDefault="007C486C">
      <w:pPr>
        <w:spacing w:line="360" w:lineRule="auto"/>
        <w:ind w:firstLine="709"/>
        <w:jc w:val="both"/>
        <w:rPr>
          <w:sz w:val="24"/>
        </w:rPr>
      </w:pPr>
      <w:r>
        <w:rPr>
          <w:sz w:val="24"/>
        </w:rPr>
        <w:t>In primo luogo, la responsabilità per le obbligazioni sociali è inderogabile per ogni socio, partecipi o meno all’amministrazione della società.</w:t>
      </w:r>
    </w:p>
    <w:p w14:paraId="0C81631A" w14:textId="77777777" w:rsidR="007C486C" w:rsidRDefault="007C486C">
      <w:pPr>
        <w:spacing w:line="360" w:lineRule="auto"/>
        <w:ind w:firstLine="709"/>
        <w:jc w:val="both"/>
        <w:rPr>
          <w:sz w:val="24"/>
        </w:rPr>
      </w:pPr>
      <w:r>
        <w:rPr>
          <w:sz w:val="24"/>
        </w:rPr>
        <w:t>Infatti i terzi creditori sociali possono rivalersi su ogni socio per incassare i propri crediti.</w:t>
      </w:r>
    </w:p>
    <w:p w14:paraId="5AC39324" w14:textId="77777777" w:rsidR="007C486C" w:rsidRDefault="007C486C">
      <w:pPr>
        <w:spacing w:line="360" w:lineRule="auto"/>
        <w:ind w:firstLine="709"/>
        <w:jc w:val="both"/>
        <w:rPr>
          <w:sz w:val="24"/>
        </w:rPr>
      </w:pPr>
      <w:r>
        <w:rPr>
          <w:sz w:val="24"/>
        </w:rPr>
        <w:t>Quanto appena detto, naturalmente, non impedisce ai soci di stipulare tra di loro un accordo, con efficacia interna tra gli stessi soci, e non quindi nei confronti di terzi, con il quale si limita la responsabilità di un socio fino ad una data somma.</w:t>
      </w:r>
    </w:p>
    <w:p w14:paraId="1BF0BCD9" w14:textId="77777777" w:rsidR="007C486C" w:rsidRDefault="007C486C">
      <w:pPr>
        <w:spacing w:line="360" w:lineRule="auto"/>
        <w:ind w:firstLine="709"/>
        <w:jc w:val="both"/>
        <w:rPr>
          <w:sz w:val="24"/>
        </w:rPr>
      </w:pPr>
      <w:r>
        <w:rPr>
          <w:sz w:val="24"/>
        </w:rPr>
        <w:t>In questo caso, il socio che venisse chiamato in causa da un creditore sociale, sarebbe costretto a pagare quanto richiesto, salvo poi il diritto di rivalersi sugli altri soci per la restituzione delle somme pagate in eccesso rispetto alla sua quota di responsabilità fissata con l'accordo in questione.</w:t>
      </w:r>
    </w:p>
    <w:p w14:paraId="7D899277" w14:textId="77777777" w:rsidR="007C486C" w:rsidRDefault="007C486C">
      <w:pPr>
        <w:spacing w:line="360" w:lineRule="auto"/>
        <w:ind w:firstLine="709"/>
        <w:jc w:val="both"/>
        <w:rPr>
          <w:sz w:val="24"/>
        </w:rPr>
      </w:pPr>
      <w:r>
        <w:rPr>
          <w:sz w:val="24"/>
        </w:rPr>
        <w:t>In secondo luogo, i soci possono essere compulsati per il pagamento delle obbligazioni sociali soltanto nell’ipotesi in cui non esistano più beni sociali, in quanto quelli esistenti sono stati preventivamente escussi dai creditori sociali.</w:t>
      </w:r>
    </w:p>
    <w:p w14:paraId="21C4E3EE" w14:textId="77777777" w:rsidR="007C486C" w:rsidRDefault="007C486C">
      <w:pPr>
        <w:spacing w:line="360" w:lineRule="auto"/>
        <w:ind w:firstLine="709"/>
        <w:jc w:val="both"/>
        <w:rPr>
          <w:sz w:val="24"/>
        </w:rPr>
      </w:pPr>
      <w:r>
        <w:rPr>
          <w:sz w:val="24"/>
        </w:rPr>
        <w:t xml:space="preserve">Si parla, al riguardo, di </w:t>
      </w:r>
      <w:r w:rsidRPr="00060432">
        <w:rPr>
          <w:b/>
          <w:i/>
          <w:sz w:val="24"/>
        </w:rPr>
        <w:t>beneficium excussionis</w:t>
      </w:r>
      <w:r>
        <w:rPr>
          <w:sz w:val="24"/>
        </w:rPr>
        <w:t>, riferendosi alla circostanza che i soci possono essere sollecitati al pagamento delle obbligazioni sociali, soltanto nell’ipotesi in cui siano stati preventivamente escussi gli altri beni della società.</w:t>
      </w:r>
    </w:p>
    <w:p w14:paraId="1968EF50" w14:textId="77777777" w:rsidR="007C486C" w:rsidRDefault="007C486C">
      <w:pPr>
        <w:spacing w:line="360" w:lineRule="auto"/>
        <w:ind w:firstLine="709"/>
        <w:jc w:val="both"/>
        <w:rPr>
          <w:sz w:val="24"/>
        </w:rPr>
      </w:pPr>
      <w:r>
        <w:rPr>
          <w:sz w:val="24"/>
        </w:rPr>
        <w:t>Da tale caratteristica si evince come, per tali società, vi sia una maggiore distinzione, rispetto alle società semplici, tra il patrimonio della società e quello personale dei singoli soci, che può essere chiamato in causa soltanto nell’ipotesi in cui i creditori sociali abbiano escusso tutti i beni della società.</w:t>
      </w:r>
    </w:p>
    <w:p w14:paraId="69B19F56" w14:textId="77777777" w:rsidR="007C486C" w:rsidRDefault="007C486C">
      <w:pPr>
        <w:spacing w:line="360" w:lineRule="auto"/>
        <w:ind w:firstLine="709"/>
        <w:jc w:val="both"/>
        <w:rPr>
          <w:sz w:val="24"/>
        </w:rPr>
      </w:pPr>
      <w:r>
        <w:rPr>
          <w:sz w:val="24"/>
        </w:rPr>
        <w:t xml:space="preserve">Al riguardo, in dottrina si parla di responsabilità dei soci con un carattere </w:t>
      </w:r>
      <w:r w:rsidRPr="00060432">
        <w:rPr>
          <w:b/>
          <w:i/>
          <w:sz w:val="24"/>
        </w:rPr>
        <w:t>rigorosamente sussidiario</w:t>
      </w:r>
      <w:r>
        <w:rPr>
          <w:rStyle w:val="Rimandonotaapidipagina"/>
          <w:i/>
          <w:sz w:val="24"/>
        </w:rPr>
        <w:footnoteReference w:id="31"/>
      </w:r>
      <w:r>
        <w:rPr>
          <w:sz w:val="24"/>
        </w:rPr>
        <w:t>.</w:t>
      </w:r>
    </w:p>
    <w:p w14:paraId="5E3A86D3" w14:textId="77777777" w:rsidR="007C486C" w:rsidRDefault="007C486C">
      <w:pPr>
        <w:spacing w:line="360" w:lineRule="auto"/>
        <w:ind w:firstLine="709"/>
        <w:jc w:val="both"/>
        <w:rPr>
          <w:sz w:val="24"/>
        </w:rPr>
      </w:pPr>
      <w:r>
        <w:rPr>
          <w:sz w:val="24"/>
        </w:rPr>
        <w:t xml:space="preserve">In tali società quindi, come per le società semplici, il soggetto giuridico è rappresentato da un’entità complessa formata da più soggetti, che sono la stessa </w:t>
      </w:r>
      <w:r>
        <w:rPr>
          <w:sz w:val="24"/>
        </w:rPr>
        <w:lastRenderedPageBreak/>
        <w:t xml:space="preserve">società ed i soci, tenendo però presente che in un primo momento, </w:t>
      </w:r>
      <w:r w:rsidR="00834BD8">
        <w:rPr>
          <w:sz w:val="24"/>
        </w:rPr>
        <w:t xml:space="preserve">per le </w:t>
      </w:r>
      <w:r>
        <w:rPr>
          <w:sz w:val="24"/>
        </w:rPr>
        <w:t>obbligazioni sociali risponde la società con i suoi beni, mentre il patrimonio personale dei singoli soci è chiamato in causa soltanto nell’ipotesi in cui quello della società non sia capiente.</w:t>
      </w:r>
    </w:p>
    <w:p w14:paraId="06532BAA" w14:textId="77777777" w:rsidR="007C486C" w:rsidRDefault="007C486C">
      <w:pPr>
        <w:spacing w:line="360" w:lineRule="auto"/>
        <w:ind w:firstLine="709"/>
        <w:jc w:val="both"/>
        <w:rPr>
          <w:sz w:val="24"/>
        </w:rPr>
      </w:pPr>
    </w:p>
    <w:p w14:paraId="3FBED886" w14:textId="77777777" w:rsidR="007C486C" w:rsidRDefault="007C486C">
      <w:pPr>
        <w:spacing w:line="360" w:lineRule="auto"/>
        <w:ind w:firstLine="709"/>
        <w:jc w:val="both"/>
        <w:rPr>
          <w:sz w:val="24"/>
        </w:rPr>
      </w:pPr>
      <w:r>
        <w:rPr>
          <w:sz w:val="24"/>
        </w:rPr>
        <w:t xml:space="preserve">Occupiamoci, infine, delle </w:t>
      </w:r>
      <w:r w:rsidRPr="00060432">
        <w:rPr>
          <w:b/>
          <w:i/>
          <w:sz w:val="24"/>
        </w:rPr>
        <w:t>società in accomandita semplice</w:t>
      </w:r>
      <w:r>
        <w:rPr>
          <w:sz w:val="24"/>
        </w:rPr>
        <w:t xml:space="preserve"> nelle quali, a differenza delle altre società fin qui esaminate, sono previste due categorie di soci, rappresentate dai soci accomandatari, solidalmente e illimitatamente responsabili per le obbligazioni sociali, ed i soci accomandanti, che rispondono, per le stesse obbligazioni, soltanto limitatamente alla quota conferita.</w:t>
      </w:r>
    </w:p>
    <w:p w14:paraId="17855643" w14:textId="77777777" w:rsidR="007C486C" w:rsidRDefault="007C486C">
      <w:pPr>
        <w:spacing w:line="360" w:lineRule="auto"/>
        <w:ind w:firstLine="709"/>
        <w:jc w:val="both"/>
        <w:rPr>
          <w:sz w:val="24"/>
        </w:rPr>
      </w:pPr>
      <w:r>
        <w:rPr>
          <w:sz w:val="24"/>
        </w:rPr>
        <w:t>Come si può notare, la responsabilità illimitata e solidale per le obbligazioni sociali coinvolge soltanto i soci accomandatari, i quali, pertanto, hanno gli stessi  diritti e gli stessi obblighi dei soci della società in nome collettivo, com'è, anche, specificamente previsto dall'art. 2318, primo comma, cod. civ.</w:t>
      </w:r>
    </w:p>
    <w:p w14:paraId="714B0A0D" w14:textId="77777777" w:rsidR="007C486C" w:rsidRDefault="007C486C">
      <w:pPr>
        <w:spacing w:line="360" w:lineRule="auto"/>
        <w:ind w:firstLine="709"/>
        <w:jc w:val="both"/>
        <w:rPr>
          <w:sz w:val="24"/>
        </w:rPr>
      </w:pPr>
      <w:r>
        <w:rPr>
          <w:sz w:val="24"/>
        </w:rPr>
        <w:t>Proprio a motivo delle pesanti responsabilità patrimoniali a carico dei soci accomandatari, il cod. civ. riserva solo a questi soci l'amministrazione della società (art. 2318, secondo comma, cod. civ.).</w:t>
      </w:r>
    </w:p>
    <w:p w14:paraId="66CD7A06" w14:textId="77777777" w:rsidR="007C486C" w:rsidRDefault="007C486C">
      <w:pPr>
        <w:spacing w:line="360" w:lineRule="auto"/>
        <w:ind w:firstLine="709"/>
        <w:jc w:val="both"/>
        <w:rPr>
          <w:sz w:val="24"/>
        </w:rPr>
      </w:pPr>
      <w:r>
        <w:rPr>
          <w:sz w:val="24"/>
        </w:rPr>
        <w:t>Vi è pertanto, in questa forma di società, una sorta di corrispondenza biunivoca, per usare un'espressione matematica, tra socio accomandatario e amministratore, nel senso, ripetiamo, che l'amministrazione delle società è riservata, appunto, soltanto ai soci accomandatari.</w:t>
      </w:r>
    </w:p>
    <w:p w14:paraId="73CF2832" w14:textId="77777777" w:rsidR="007C486C" w:rsidRDefault="007C486C">
      <w:pPr>
        <w:spacing w:line="360" w:lineRule="auto"/>
        <w:ind w:firstLine="709"/>
        <w:jc w:val="both"/>
        <w:rPr>
          <w:sz w:val="24"/>
        </w:rPr>
      </w:pPr>
      <w:r>
        <w:rPr>
          <w:sz w:val="24"/>
        </w:rPr>
        <w:t>Tuttavia, anche il socio accomandante risponde, per le obbligazioni sociali di fronte a terzi, illimitatamente e solidalmente con i soci accomandatari, nel caso lo stesso accomandante consenta che il suo nome sia compreso nella ragione sociale (art. 2314, secondo comma, cod. civ.).</w:t>
      </w:r>
    </w:p>
    <w:p w14:paraId="6D45F535" w14:textId="77777777" w:rsidR="007C486C" w:rsidRPr="00AC43F6" w:rsidRDefault="007C486C">
      <w:pPr>
        <w:spacing w:line="360" w:lineRule="auto"/>
        <w:ind w:firstLine="709"/>
        <w:jc w:val="both"/>
        <w:rPr>
          <w:spacing w:val="-2"/>
          <w:sz w:val="24"/>
          <w:szCs w:val="24"/>
        </w:rPr>
      </w:pPr>
      <w:r w:rsidRPr="00AC43F6">
        <w:rPr>
          <w:spacing w:val="-2"/>
          <w:sz w:val="24"/>
          <w:szCs w:val="24"/>
        </w:rPr>
        <w:t>Tale forma di società viene, di solito, utilizzata nel caso si intenda tutelare il patrimonio personale di alcuni soci, che assumono la figura di soci accomandanti, rinunciando, per converso, a partecipare all’amministrazione della società; si tratta, ad evidenza, di realtà aziendali medio - piccole, per le quali non risulta conveniente assumere la forma giuridica di società di capitali, che garantirebbe la totale estraneità del patrimonio dei soci dalle pretese dei creditori sociali.</w:t>
      </w:r>
    </w:p>
    <w:p w14:paraId="2FDCD396" w14:textId="77777777" w:rsidR="007C486C" w:rsidRDefault="007C486C">
      <w:pPr>
        <w:spacing w:line="360" w:lineRule="auto"/>
        <w:ind w:firstLine="709"/>
        <w:jc w:val="both"/>
        <w:rPr>
          <w:sz w:val="24"/>
        </w:rPr>
      </w:pPr>
      <w:r>
        <w:rPr>
          <w:sz w:val="24"/>
        </w:rPr>
        <w:lastRenderedPageBreak/>
        <w:t>In questa forma di società, come nelle precedenti, il soggetto giuridico è un’entità complessa, composta da più soggetti, costituiti dalla stessa società e dai soci accomandatari; come per le società in nome collettivo, ci pare opportuno ricordare che la sfera patrimoniale dei soci accomandatari può essere interessata soltanto quando i beni della società siano stati preventivamente escussi, e non ne esistano, pertanto, in misura capiente per soddisfare le ragioni dei creditori della stessa società.</w:t>
      </w:r>
    </w:p>
    <w:p w14:paraId="45ADF988" w14:textId="77777777" w:rsidR="007C486C" w:rsidRDefault="007C486C">
      <w:pPr>
        <w:spacing w:line="360" w:lineRule="auto"/>
        <w:ind w:firstLine="709"/>
        <w:jc w:val="both"/>
        <w:rPr>
          <w:sz w:val="24"/>
        </w:rPr>
      </w:pPr>
    </w:p>
    <w:p w14:paraId="3E4AC0A8" w14:textId="77777777" w:rsidR="00AC43F6" w:rsidRDefault="00AC43F6">
      <w:pPr>
        <w:spacing w:line="360" w:lineRule="auto"/>
        <w:ind w:firstLine="709"/>
        <w:jc w:val="both"/>
        <w:rPr>
          <w:sz w:val="24"/>
        </w:rPr>
      </w:pPr>
    </w:p>
    <w:p w14:paraId="54CDB63C" w14:textId="77777777" w:rsidR="007C486C" w:rsidRDefault="007C486C">
      <w:pPr>
        <w:spacing w:line="360" w:lineRule="auto"/>
        <w:ind w:firstLine="709"/>
        <w:jc w:val="both"/>
        <w:rPr>
          <w:sz w:val="24"/>
        </w:rPr>
      </w:pPr>
    </w:p>
    <w:p w14:paraId="72D50764" w14:textId="77777777" w:rsidR="007C486C" w:rsidRPr="00300EED" w:rsidRDefault="000F7CCD" w:rsidP="00300EED">
      <w:pPr>
        <w:pStyle w:val="Titolo3"/>
        <w:jc w:val="both"/>
        <w:rPr>
          <w:i/>
          <w:iCs/>
          <w:sz w:val="24"/>
          <w:szCs w:val="4"/>
        </w:rPr>
      </w:pPr>
      <w:bookmarkStart w:id="85" w:name="_Toc55922270"/>
      <w:bookmarkStart w:id="86" w:name="_Toc146450153"/>
      <w:bookmarkStart w:id="87" w:name="_Toc51950763"/>
      <w:r w:rsidRPr="00300EED">
        <w:rPr>
          <w:i/>
          <w:iCs/>
          <w:sz w:val="24"/>
          <w:szCs w:val="4"/>
        </w:rPr>
        <w:t>§ 2</w:t>
      </w:r>
      <w:r w:rsidR="007C486C" w:rsidRPr="00300EED">
        <w:rPr>
          <w:i/>
          <w:iCs/>
          <w:sz w:val="24"/>
          <w:szCs w:val="4"/>
        </w:rPr>
        <w:t>.2.</w:t>
      </w:r>
      <w:r w:rsidR="007C486C" w:rsidRPr="00300EED">
        <w:rPr>
          <w:i/>
          <w:iCs/>
          <w:sz w:val="24"/>
          <w:szCs w:val="4"/>
        </w:rPr>
        <w:tab/>
        <w:t>Le forme tipiche d'impresa ed i loro tratti caratteristici (segue). Le società di capitali.</w:t>
      </w:r>
      <w:bookmarkEnd w:id="85"/>
      <w:bookmarkEnd w:id="86"/>
      <w:bookmarkEnd w:id="87"/>
    </w:p>
    <w:p w14:paraId="7189813C" w14:textId="77777777" w:rsidR="007C486C" w:rsidRDefault="007C486C">
      <w:pPr>
        <w:spacing w:before="120" w:line="360" w:lineRule="auto"/>
        <w:ind w:firstLine="709"/>
        <w:jc w:val="both"/>
        <w:rPr>
          <w:sz w:val="24"/>
        </w:rPr>
      </w:pPr>
      <w:r>
        <w:rPr>
          <w:sz w:val="24"/>
        </w:rPr>
        <w:t xml:space="preserve">Delineate le caratteristiche principali delle società di persone, in ordine all'individuazione del loro soggetto giuridico e quindi ai diritti ed alle responsabilità patrimoniali dei soci delle stesse società, delineiamo, ora, con riferimento allo stesso </w:t>
      </w:r>
      <w:r w:rsidR="008C21A2">
        <w:rPr>
          <w:sz w:val="24"/>
        </w:rPr>
        <w:t>s</w:t>
      </w:r>
      <w:r>
        <w:rPr>
          <w:sz w:val="24"/>
        </w:rPr>
        <w:t>oggetto, i tratti tipici delle società di capitali.</w:t>
      </w:r>
    </w:p>
    <w:p w14:paraId="432FC904" w14:textId="77777777" w:rsidR="007C486C" w:rsidRDefault="007C486C">
      <w:pPr>
        <w:spacing w:line="360" w:lineRule="auto"/>
        <w:ind w:firstLine="709"/>
        <w:jc w:val="both"/>
        <w:rPr>
          <w:sz w:val="24"/>
        </w:rPr>
      </w:pPr>
      <w:r>
        <w:rPr>
          <w:sz w:val="24"/>
        </w:rPr>
        <w:t>Nel nostro ordinamento giuridico, sotto la denominazione di società di capitali, rientrano le seguenti fattispecie di società:</w:t>
      </w:r>
    </w:p>
    <w:p w14:paraId="1B3F7FCA" w14:textId="77777777" w:rsidR="007C486C" w:rsidRDefault="007C486C">
      <w:pPr>
        <w:spacing w:line="360" w:lineRule="auto"/>
        <w:ind w:firstLine="709"/>
        <w:jc w:val="both"/>
        <w:rPr>
          <w:sz w:val="24"/>
        </w:rPr>
      </w:pPr>
      <w:r>
        <w:rPr>
          <w:sz w:val="24"/>
        </w:rPr>
        <w:t>1) società a responsabilità limitata, o S.r.l.;</w:t>
      </w:r>
    </w:p>
    <w:p w14:paraId="6E1619FC" w14:textId="77777777" w:rsidR="007C486C" w:rsidRDefault="007C486C">
      <w:pPr>
        <w:spacing w:line="360" w:lineRule="auto"/>
        <w:ind w:firstLine="709"/>
        <w:jc w:val="both"/>
        <w:rPr>
          <w:sz w:val="24"/>
        </w:rPr>
      </w:pPr>
      <w:r>
        <w:rPr>
          <w:sz w:val="24"/>
        </w:rPr>
        <w:t>2) società per azioni, o S.p.A.;</w:t>
      </w:r>
    </w:p>
    <w:p w14:paraId="60EFBBD3" w14:textId="77777777" w:rsidR="007C486C" w:rsidRDefault="007C486C">
      <w:pPr>
        <w:spacing w:line="360" w:lineRule="auto"/>
        <w:ind w:firstLine="709"/>
        <w:jc w:val="both"/>
        <w:rPr>
          <w:sz w:val="24"/>
        </w:rPr>
      </w:pPr>
      <w:r>
        <w:rPr>
          <w:sz w:val="24"/>
        </w:rPr>
        <w:t>3) società in accomandita per azioni, o S.a.p.A.</w:t>
      </w:r>
    </w:p>
    <w:p w14:paraId="6805816A" w14:textId="77777777" w:rsidR="007C486C" w:rsidRDefault="007C486C">
      <w:pPr>
        <w:spacing w:line="360" w:lineRule="auto"/>
        <w:ind w:firstLine="709"/>
        <w:jc w:val="both"/>
        <w:rPr>
          <w:sz w:val="24"/>
        </w:rPr>
      </w:pPr>
      <w:r>
        <w:rPr>
          <w:sz w:val="24"/>
        </w:rPr>
        <w:t>In tutte queste forme di società, il soggetto giuridico è rappresentato dalla società stessa, alla quale vanno pertanto riferiti i diritti e gli obblighi derivanti dall'esercizio della data attività imprenditoriale.</w:t>
      </w:r>
    </w:p>
    <w:p w14:paraId="3642B1B3" w14:textId="77777777" w:rsidR="007C486C" w:rsidRDefault="007C486C">
      <w:pPr>
        <w:spacing w:line="360" w:lineRule="auto"/>
        <w:ind w:firstLine="709"/>
        <w:jc w:val="both"/>
        <w:rPr>
          <w:sz w:val="24"/>
        </w:rPr>
      </w:pPr>
      <w:r>
        <w:rPr>
          <w:sz w:val="24"/>
        </w:rPr>
        <w:t>Inoltre, salvo che per i soci accomandatari della società in accomandita per azioni, che sono solidalmente e illimitatamente responsabili, i soci delle società di capitali assumono, per le obbligazioni sociali, responsabilità patrimoniale limitata al capitale conferito</w:t>
      </w:r>
      <w:r>
        <w:rPr>
          <w:rStyle w:val="Rimandonotaapidipagina"/>
          <w:sz w:val="24"/>
        </w:rPr>
        <w:footnoteReference w:id="32"/>
      </w:r>
      <w:r>
        <w:rPr>
          <w:sz w:val="24"/>
        </w:rPr>
        <w:t>.</w:t>
      </w:r>
    </w:p>
    <w:p w14:paraId="37A7F2F9" w14:textId="77777777" w:rsidR="007C486C" w:rsidRDefault="007C486C">
      <w:pPr>
        <w:spacing w:line="360" w:lineRule="auto"/>
        <w:ind w:firstLine="709"/>
        <w:jc w:val="both"/>
        <w:rPr>
          <w:sz w:val="24"/>
        </w:rPr>
      </w:pPr>
      <w:r>
        <w:rPr>
          <w:sz w:val="24"/>
        </w:rPr>
        <w:t xml:space="preserve">Qualche tratto differenziatore tra le stesse società di capitali, si può trovare nella dimensione dell'attività economica per mezzo di esse esercitabile, nel senso </w:t>
      </w:r>
      <w:r>
        <w:rPr>
          <w:sz w:val="24"/>
        </w:rPr>
        <w:lastRenderedPageBreak/>
        <w:t>che mentre la S.r.l. è una forma scelta per società di piccole dimensioni, la S.p.A. e la S.a.p.A. rappresentano fattispecie tipiche delle medie e grandi dimensioni.</w:t>
      </w:r>
    </w:p>
    <w:p w14:paraId="41211738" w14:textId="77777777" w:rsidR="007C486C" w:rsidRDefault="007C486C">
      <w:pPr>
        <w:spacing w:line="360" w:lineRule="auto"/>
        <w:ind w:firstLine="709"/>
        <w:jc w:val="both"/>
        <w:rPr>
          <w:sz w:val="24"/>
        </w:rPr>
      </w:pPr>
      <w:r>
        <w:rPr>
          <w:sz w:val="24"/>
        </w:rPr>
        <w:t xml:space="preserve">Un indice di quanto appena affermato si può trovare, indirettamente, nell'ammontare di capitale minimo richiesto per la costituzione di queste società, che è di </w:t>
      </w:r>
      <w:r w:rsidR="00444B34">
        <w:rPr>
          <w:sz w:val="24"/>
        </w:rPr>
        <w:t>€ 10.000</w:t>
      </w:r>
      <w:r>
        <w:rPr>
          <w:sz w:val="24"/>
        </w:rPr>
        <w:t xml:space="preserve"> per la S.r.l. e di </w:t>
      </w:r>
      <w:r w:rsidR="00444B34">
        <w:rPr>
          <w:sz w:val="24"/>
        </w:rPr>
        <w:t>€ 1</w:t>
      </w:r>
      <w:r>
        <w:rPr>
          <w:sz w:val="24"/>
        </w:rPr>
        <w:t>20</w:t>
      </w:r>
      <w:r w:rsidR="00444B34">
        <w:rPr>
          <w:sz w:val="24"/>
        </w:rPr>
        <w:t>.</w:t>
      </w:r>
      <w:r>
        <w:rPr>
          <w:sz w:val="24"/>
        </w:rPr>
        <w:t>0</w:t>
      </w:r>
      <w:r w:rsidR="00444B34">
        <w:rPr>
          <w:sz w:val="24"/>
        </w:rPr>
        <w:t>00</w:t>
      </w:r>
      <w:r>
        <w:rPr>
          <w:sz w:val="24"/>
        </w:rPr>
        <w:t xml:space="preserve"> per le società azionarie, S.p.A. e S.a.p.A.</w:t>
      </w:r>
    </w:p>
    <w:p w14:paraId="2D84943D" w14:textId="77777777" w:rsidR="007C486C" w:rsidRDefault="007C486C">
      <w:pPr>
        <w:spacing w:line="360" w:lineRule="auto"/>
        <w:ind w:firstLine="709"/>
        <w:jc w:val="both"/>
        <w:rPr>
          <w:sz w:val="24"/>
        </w:rPr>
      </w:pPr>
      <w:r>
        <w:rPr>
          <w:sz w:val="24"/>
        </w:rPr>
        <w:t xml:space="preserve">Altro tratto differenziatore tra le società di capitali è dato dai titoli costituenti il capitale sociale delle stesse società, rappresentati da </w:t>
      </w:r>
      <w:r w:rsidRPr="00060432">
        <w:rPr>
          <w:b/>
          <w:i/>
          <w:sz w:val="24"/>
        </w:rPr>
        <w:t>quote</w:t>
      </w:r>
      <w:r>
        <w:rPr>
          <w:sz w:val="24"/>
        </w:rPr>
        <w:t xml:space="preserve"> nelle società a responsabilità limitata e da </w:t>
      </w:r>
      <w:r w:rsidRPr="00060432">
        <w:rPr>
          <w:b/>
          <w:i/>
          <w:sz w:val="24"/>
        </w:rPr>
        <w:t xml:space="preserve">azioni </w:t>
      </w:r>
      <w:r>
        <w:rPr>
          <w:sz w:val="24"/>
        </w:rPr>
        <w:t>nelle società azionarie, entrambi titoli a reddito variabile.</w:t>
      </w:r>
    </w:p>
    <w:p w14:paraId="5237BA48" w14:textId="77777777" w:rsidR="007C486C" w:rsidRDefault="007C486C">
      <w:pPr>
        <w:spacing w:line="360" w:lineRule="auto"/>
        <w:ind w:firstLine="709"/>
        <w:jc w:val="both"/>
        <w:rPr>
          <w:sz w:val="24"/>
        </w:rPr>
      </w:pPr>
      <w:r>
        <w:rPr>
          <w:sz w:val="24"/>
        </w:rPr>
        <w:t>Questo tratto differenziatore rappresenta un fattore che influisce notevolmente sulla struttura e sul finanziamento delle società di capitali.</w:t>
      </w:r>
    </w:p>
    <w:p w14:paraId="3EF238FE" w14:textId="77777777" w:rsidR="007C486C" w:rsidRDefault="007C486C">
      <w:pPr>
        <w:spacing w:line="360" w:lineRule="auto"/>
        <w:ind w:firstLine="709"/>
        <w:jc w:val="both"/>
        <w:rPr>
          <w:sz w:val="24"/>
        </w:rPr>
      </w:pPr>
      <w:r>
        <w:rPr>
          <w:sz w:val="24"/>
        </w:rPr>
        <w:t>Invero, le quote costituenti il capitale sociale delle S.r.l. non essendo formalmente incorporate in un titolo, e non essendo, quindi, facilmente trasmissibili, limitano il finanziamento esterno delle stesse società le quali, pertanto, nel caso di necessità finanziarie a titolo di capitale proprio, possono contare quasi esclusivamente sui relativi apporti da parte dei soci.</w:t>
      </w:r>
    </w:p>
    <w:p w14:paraId="6D814422" w14:textId="77777777" w:rsidR="007C486C" w:rsidRDefault="007C486C">
      <w:pPr>
        <w:spacing w:line="360" w:lineRule="auto"/>
        <w:ind w:firstLine="709"/>
        <w:jc w:val="both"/>
        <w:rPr>
          <w:sz w:val="24"/>
        </w:rPr>
      </w:pPr>
      <w:r>
        <w:rPr>
          <w:sz w:val="24"/>
        </w:rPr>
        <w:t>Diversamente accade, invece, per le società azionarie le quali, rispetto alle società a responsabilità limitata e ancor di più alle società di persone, hanno più elevate possibilità di ricorrere a finanziamenti esterni, sia a titolo di capitale proprio, che a titolo di capitale di credito, proprio a motivo della facile trasmissibilità dei titoli costituenti il capitale sociale delle stesse società, rappresentate, ripetiamo, da azioni.</w:t>
      </w:r>
    </w:p>
    <w:p w14:paraId="131FC0B8" w14:textId="77777777" w:rsidR="007C486C" w:rsidRDefault="007C486C">
      <w:pPr>
        <w:spacing w:line="360" w:lineRule="auto"/>
        <w:ind w:firstLine="709"/>
        <w:jc w:val="both"/>
        <w:rPr>
          <w:sz w:val="24"/>
        </w:rPr>
      </w:pPr>
      <w:r>
        <w:rPr>
          <w:sz w:val="24"/>
        </w:rPr>
        <w:t>In altre parole, i soci della società a responsabilità limitata hanno, oggettivamente, minore possibilità - rispetto ai soci delle società azionarie - di rendere liquide, ove se ne presenti l'opportunità o la necessità, le quote di capitale sottoscritte e versate.</w:t>
      </w:r>
    </w:p>
    <w:p w14:paraId="443109C4" w14:textId="77777777" w:rsidR="007C486C" w:rsidRDefault="007C486C">
      <w:pPr>
        <w:spacing w:line="360" w:lineRule="auto"/>
        <w:ind w:firstLine="709"/>
        <w:jc w:val="both"/>
        <w:rPr>
          <w:sz w:val="24"/>
        </w:rPr>
      </w:pPr>
      <w:r>
        <w:rPr>
          <w:sz w:val="24"/>
        </w:rPr>
        <w:t xml:space="preserve">E questa circostanza influisce, quindi, sul finanziamento e quindi sulla struttura di queste società. </w:t>
      </w:r>
    </w:p>
    <w:p w14:paraId="28508384" w14:textId="77777777" w:rsidR="007C486C" w:rsidRDefault="007C486C">
      <w:pPr>
        <w:spacing w:line="360" w:lineRule="auto"/>
        <w:ind w:firstLine="709"/>
        <w:jc w:val="both"/>
        <w:rPr>
          <w:sz w:val="24"/>
        </w:rPr>
      </w:pPr>
      <w:r>
        <w:rPr>
          <w:sz w:val="24"/>
        </w:rPr>
        <w:t>Struttura che, a motivo della circostanza richiamata, non può assumere le caratteristiche della media e della grande dimensione.</w:t>
      </w:r>
    </w:p>
    <w:p w14:paraId="33D2143A" w14:textId="77777777" w:rsidR="007C486C" w:rsidRDefault="007C486C">
      <w:pPr>
        <w:spacing w:line="360" w:lineRule="auto"/>
        <w:ind w:firstLine="709"/>
        <w:jc w:val="both"/>
        <w:rPr>
          <w:sz w:val="24"/>
        </w:rPr>
      </w:pPr>
      <w:r>
        <w:rPr>
          <w:sz w:val="24"/>
        </w:rPr>
        <w:lastRenderedPageBreak/>
        <w:t>Nell'ultimo decennio, tuttavia, un ruolo significativo nel panorama delle forme scelte per l'esercizio di attività imprenditoriali, è stato assunto dalla società in accomandita per azioni.</w:t>
      </w:r>
    </w:p>
    <w:p w14:paraId="1D5ED488" w14:textId="77777777" w:rsidR="007C486C" w:rsidRDefault="007C486C">
      <w:pPr>
        <w:spacing w:line="360" w:lineRule="auto"/>
        <w:ind w:firstLine="709"/>
        <w:jc w:val="both"/>
        <w:rPr>
          <w:sz w:val="24"/>
        </w:rPr>
      </w:pPr>
      <w:r>
        <w:rPr>
          <w:sz w:val="24"/>
        </w:rPr>
        <w:t>Forma di società, questa, che, pur essendo prevista nel cod. civ. sin dal 1942, anno della promulgazione dello stesso cod. civ., è stata poco utilizzata sinora, per essere "riscoperta", diciamo, soltanto a partire dagli anni ottanta.</w:t>
      </w:r>
    </w:p>
    <w:p w14:paraId="5A0C289E" w14:textId="77777777" w:rsidR="007C486C" w:rsidRPr="005946F6" w:rsidRDefault="007C486C">
      <w:pPr>
        <w:spacing w:line="360" w:lineRule="auto"/>
        <w:ind w:firstLine="709"/>
        <w:jc w:val="both"/>
        <w:rPr>
          <w:spacing w:val="-6"/>
          <w:sz w:val="24"/>
          <w:szCs w:val="24"/>
        </w:rPr>
      </w:pPr>
      <w:r w:rsidRPr="005946F6">
        <w:rPr>
          <w:spacing w:val="-6"/>
          <w:sz w:val="24"/>
          <w:szCs w:val="24"/>
        </w:rPr>
        <w:t>E' che, forse, soltanto negli anni a noi più vicini sono maturate, nella nostra realtà aziendale, le esigenze che possono spiegare l'opportuno ricorso a tale forma di società.</w:t>
      </w:r>
    </w:p>
    <w:p w14:paraId="1F7F0C9E" w14:textId="77777777" w:rsidR="007C486C" w:rsidRDefault="007C486C">
      <w:pPr>
        <w:spacing w:line="360" w:lineRule="auto"/>
        <w:ind w:firstLine="709"/>
        <w:jc w:val="both"/>
        <w:rPr>
          <w:sz w:val="24"/>
        </w:rPr>
      </w:pPr>
      <w:r>
        <w:rPr>
          <w:sz w:val="24"/>
        </w:rPr>
        <w:t>Esigenze avvertite nell'ambito, soprattutto, dei gruppi familiari italiani, e rappresentate:</w:t>
      </w:r>
    </w:p>
    <w:p w14:paraId="6813CD5B" w14:textId="77777777" w:rsidR="007C486C" w:rsidRDefault="007C486C">
      <w:pPr>
        <w:spacing w:line="360" w:lineRule="auto"/>
        <w:ind w:firstLine="709"/>
        <w:jc w:val="both"/>
        <w:rPr>
          <w:sz w:val="24"/>
        </w:rPr>
      </w:pPr>
      <w:r>
        <w:rPr>
          <w:sz w:val="24"/>
        </w:rPr>
        <w:t>1) dalla necessità di separare la proprietà dalla loro gestione;</w:t>
      </w:r>
    </w:p>
    <w:p w14:paraId="5ABA1298" w14:textId="77777777" w:rsidR="007C486C" w:rsidRDefault="007C486C">
      <w:pPr>
        <w:spacing w:line="360" w:lineRule="auto"/>
        <w:ind w:firstLine="709"/>
        <w:jc w:val="both"/>
        <w:rPr>
          <w:sz w:val="24"/>
        </w:rPr>
      </w:pPr>
      <w:r>
        <w:rPr>
          <w:sz w:val="24"/>
        </w:rPr>
        <w:t>2) dalla difesa della proprietà azionaria di riferimento degli stessi gruppi, minata, potenzialmente, dall'eccessivo frazionamento del capitale sociale fra un numero elevato di soci</w:t>
      </w:r>
      <w:r>
        <w:rPr>
          <w:rStyle w:val="Rimandonotaapidipagina"/>
          <w:sz w:val="24"/>
        </w:rPr>
        <w:footnoteReference w:id="33"/>
      </w:r>
      <w:r>
        <w:rPr>
          <w:sz w:val="24"/>
        </w:rPr>
        <w:t>.</w:t>
      </w:r>
    </w:p>
    <w:p w14:paraId="2F6838B2" w14:textId="77777777" w:rsidR="007C486C" w:rsidRDefault="007C486C">
      <w:pPr>
        <w:spacing w:line="360" w:lineRule="auto"/>
        <w:ind w:firstLine="709"/>
        <w:jc w:val="both"/>
        <w:rPr>
          <w:sz w:val="24"/>
        </w:rPr>
      </w:pPr>
    </w:p>
    <w:p w14:paraId="4C53D895" w14:textId="77777777" w:rsidR="007C486C" w:rsidRDefault="007C486C">
      <w:pPr>
        <w:spacing w:line="360" w:lineRule="auto"/>
        <w:ind w:firstLine="709"/>
        <w:jc w:val="both"/>
        <w:rPr>
          <w:sz w:val="24"/>
        </w:rPr>
      </w:pPr>
    </w:p>
    <w:p w14:paraId="47A8B6C0" w14:textId="77777777" w:rsidR="005946F6" w:rsidRDefault="005946F6">
      <w:pPr>
        <w:spacing w:line="360" w:lineRule="auto"/>
        <w:ind w:firstLine="709"/>
        <w:jc w:val="both"/>
        <w:rPr>
          <w:sz w:val="24"/>
        </w:rPr>
      </w:pPr>
    </w:p>
    <w:p w14:paraId="2E77CFCC" w14:textId="77777777" w:rsidR="007C486C" w:rsidRPr="00300EED" w:rsidRDefault="007C486C" w:rsidP="00300EED">
      <w:pPr>
        <w:pStyle w:val="Titolo3"/>
        <w:jc w:val="both"/>
        <w:rPr>
          <w:i/>
          <w:iCs/>
          <w:sz w:val="24"/>
          <w:szCs w:val="4"/>
        </w:rPr>
      </w:pPr>
      <w:bookmarkStart w:id="88" w:name="_Toc55922271"/>
      <w:bookmarkStart w:id="89" w:name="_Toc146450154"/>
      <w:bookmarkStart w:id="90" w:name="_Toc51950764"/>
      <w:r w:rsidRPr="00300EED">
        <w:rPr>
          <w:i/>
          <w:iCs/>
          <w:sz w:val="24"/>
          <w:szCs w:val="4"/>
        </w:rPr>
        <w:t xml:space="preserve">§ </w:t>
      </w:r>
      <w:r w:rsidR="0050506E" w:rsidRPr="00300EED">
        <w:rPr>
          <w:i/>
          <w:iCs/>
          <w:sz w:val="24"/>
          <w:szCs w:val="4"/>
        </w:rPr>
        <w:t>2</w:t>
      </w:r>
      <w:r w:rsidRPr="00300EED">
        <w:rPr>
          <w:i/>
          <w:iCs/>
          <w:sz w:val="24"/>
          <w:szCs w:val="4"/>
        </w:rPr>
        <w:t>.3.</w:t>
      </w:r>
      <w:r w:rsidRPr="00300EED">
        <w:rPr>
          <w:i/>
          <w:iCs/>
          <w:sz w:val="24"/>
          <w:szCs w:val="4"/>
        </w:rPr>
        <w:tab/>
        <w:t>Le forme tipiche d'impresa ed i loro tratti caratterist</w:t>
      </w:r>
      <w:r w:rsidR="00F32682" w:rsidRPr="00300EED">
        <w:rPr>
          <w:i/>
          <w:iCs/>
          <w:sz w:val="24"/>
          <w:szCs w:val="4"/>
        </w:rPr>
        <w:t>ici (segue). I gruppi aziendali:</w:t>
      </w:r>
      <w:r w:rsidRPr="00300EED">
        <w:rPr>
          <w:i/>
          <w:iCs/>
          <w:sz w:val="24"/>
          <w:szCs w:val="4"/>
        </w:rPr>
        <w:t xml:space="preserve"> </w:t>
      </w:r>
      <w:r w:rsidR="00F32682" w:rsidRPr="00300EED">
        <w:rPr>
          <w:i/>
          <w:iCs/>
          <w:sz w:val="24"/>
          <w:szCs w:val="4"/>
        </w:rPr>
        <w:t>t</w:t>
      </w:r>
      <w:r w:rsidRPr="00300EED">
        <w:rPr>
          <w:i/>
          <w:iCs/>
          <w:sz w:val="24"/>
          <w:szCs w:val="4"/>
        </w:rPr>
        <w:t>ipiche strutture formali</w:t>
      </w:r>
      <w:r w:rsidR="006C4436" w:rsidRPr="00300EED">
        <w:rPr>
          <w:i/>
          <w:iCs/>
          <w:sz w:val="24"/>
          <w:szCs w:val="4"/>
        </w:rPr>
        <w:t xml:space="preserve"> ed elementi costitutivi</w:t>
      </w:r>
      <w:bookmarkEnd w:id="88"/>
      <w:bookmarkEnd w:id="89"/>
      <w:bookmarkEnd w:id="90"/>
    </w:p>
    <w:p w14:paraId="456B9C1A" w14:textId="77777777" w:rsidR="007C486C" w:rsidRDefault="007C486C">
      <w:pPr>
        <w:spacing w:before="120" w:line="360" w:lineRule="auto"/>
        <w:ind w:firstLine="709"/>
        <w:jc w:val="both"/>
        <w:rPr>
          <w:sz w:val="24"/>
        </w:rPr>
      </w:pPr>
      <w:r>
        <w:rPr>
          <w:sz w:val="24"/>
        </w:rPr>
        <w:t>Delineato l'aspetto formale delle aziende come entità economiche singole, vediamo ora di completarlo, trattando le stesse aziende come entità economiche tra loro variamente collegate, fenomeno che dà luogo alla realtà delle aggregazioni o coalizioni aziendali, e, più in particolare, dei gruppi aziendali.</w:t>
      </w:r>
    </w:p>
    <w:p w14:paraId="4C5066DD" w14:textId="77777777" w:rsidR="007C486C" w:rsidRDefault="007C486C">
      <w:pPr>
        <w:spacing w:line="360" w:lineRule="auto"/>
        <w:ind w:firstLine="709"/>
        <w:jc w:val="both"/>
        <w:rPr>
          <w:sz w:val="24"/>
        </w:rPr>
      </w:pPr>
      <w:r>
        <w:rPr>
          <w:sz w:val="24"/>
        </w:rPr>
        <w:t>Tra le varie fattispecie di aggregazioni aziendali</w:t>
      </w:r>
      <w:r>
        <w:rPr>
          <w:rStyle w:val="Rimandonotaapidipagina"/>
          <w:sz w:val="24"/>
        </w:rPr>
        <w:footnoteReference w:id="34"/>
      </w:r>
      <w:r>
        <w:rPr>
          <w:sz w:val="24"/>
        </w:rPr>
        <w:t>, noi accenneremo, soprattutto, nel corso delle pagine successive, ai gruppi aziendali.</w:t>
      </w:r>
    </w:p>
    <w:p w14:paraId="438708D2" w14:textId="77777777" w:rsidR="007C486C" w:rsidRDefault="007C486C">
      <w:pPr>
        <w:spacing w:line="360" w:lineRule="auto"/>
        <w:ind w:firstLine="709"/>
        <w:jc w:val="both"/>
        <w:rPr>
          <w:sz w:val="24"/>
        </w:rPr>
      </w:pPr>
      <w:r>
        <w:rPr>
          <w:sz w:val="24"/>
        </w:rPr>
        <w:t>Nella sua espressione più semplice, un gruppo di aziende è costituito dalla coalizione di almeno due società, poniamo A e B, con propria personalità giuridica, nella quale una di esse, per ipotesi la società A, detiene nell'altra, la società B, una quota di capitale sufficiente per consentirne il controllo.</w:t>
      </w:r>
    </w:p>
    <w:p w14:paraId="2E6A46A4" w14:textId="77777777" w:rsidR="007C486C" w:rsidRDefault="007C486C">
      <w:pPr>
        <w:spacing w:line="360" w:lineRule="auto"/>
        <w:ind w:firstLine="709"/>
        <w:jc w:val="both"/>
        <w:rPr>
          <w:sz w:val="24"/>
        </w:rPr>
      </w:pPr>
      <w:r>
        <w:rPr>
          <w:sz w:val="24"/>
        </w:rPr>
        <w:lastRenderedPageBreak/>
        <w:t>E si può trattare nel caso specifico di partecipazioni totalitarie, di maggioranza assoluta e relativa.</w:t>
      </w:r>
    </w:p>
    <w:p w14:paraId="3E24E010" w14:textId="77777777" w:rsidR="007C486C" w:rsidRDefault="007C486C">
      <w:pPr>
        <w:spacing w:line="360" w:lineRule="auto"/>
        <w:ind w:firstLine="709"/>
        <w:jc w:val="both"/>
        <w:rPr>
          <w:sz w:val="24"/>
        </w:rPr>
      </w:pPr>
      <w:r>
        <w:rPr>
          <w:sz w:val="24"/>
        </w:rPr>
        <w:t>Volendo rappresentare graficamente il gruppo costituito dalle società A e B, avremmo il seguente diagramma:</w:t>
      </w:r>
    </w:p>
    <w:p w14:paraId="27B4A187" w14:textId="77777777" w:rsidR="007C486C" w:rsidRDefault="00EE63E8">
      <w:pPr>
        <w:jc w:val="center"/>
      </w:pPr>
      <w:r>
        <w:rPr>
          <w:noProof/>
        </w:rPr>
        <w:object w:dxaOrig="400" w:dyaOrig="1920" w14:anchorId="2ACAEF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0.4pt;height:87pt;mso-width-percent:0;mso-height-percent:0;mso-width-percent:0;mso-height-percent:0" o:ole="">
            <v:imagedata r:id="rId11" o:title=""/>
          </v:shape>
          <o:OLEObject Type="Embed" ProgID="Word.Document.8" ShapeID="_x0000_i1025" DrawAspect="Content" ObjectID="_1694090416" r:id="rId12"/>
        </w:object>
      </w:r>
    </w:p>
    <w:p w14:paraId="57A5781B" w14:textId="77777777" w:rsidR="007C486C" w:rsidRDefault="007C486C">
      <w:pPr>
        <w:spacing w:line="480" w:lineRule="auto"/>
        <w:jc w:val="both"/>
        <w:rPr>
          <w:sz w:val="24"/>
        </w:rPr>
      </w:pPr>
    </w:p>
    <w:p w14:paraId="01FD8944" w14:textId="77777777" w:rsidR="007C486C" w:rsidRDefault="007C486C">
      <w:pPr>
        <w:spacing w:line="360" w:lineRule="auto"/>
        <w:jc w:val="both"/>
        <w:rPr>
          <w:sz w:val="24"/>
        </w:rPr>
      </w:pPr>
      <w:r>
        <w:rPr>
          <w:sz w:val="24"/>
        </w:rPr>
        <w:t>in cui la società A, controlla, appunto, la società B.</w:t>
      </w:r>
    </w:p>
    <w:p w14:paraId="7687A6EE" w14:textId="77777777" w:rsidR="007C486C" w:rsidRDefault="007C486C">
      <w:pPr>
        <w:spacing w:line="360" w:lineRule="auto"/>
        <w:ind w:firstLine="709"/>
        <w:jc w:val="both"/>
        <w:rPr>
          <w:sz w:val="24"/>
        </w:rPr>
      </w:pPr>
      <w:r>
        <w:rPr>
          <w:sz w:val="24"/>
        </w:rPr>
        <w:t xml:space="preserve">La prima, poiché posta al primo livello del suddetto schema, è detta in inglese </w:t>
      </w:r>
      <w:r w:rsidRPr="00060432">
        <w:rPr>
          <w:b/>
          <w:i/>
          <w:sz w:val="24"/>
        </w:rPr>
        <w:t>holding company</w:t>
      </w:r>
      <w:r>
        <w:rPr>
          <w:sz w:val="24"/>
        </w:rPr>
        <w:t xml:space="preserve"> o </w:t>
      </w:r>
      <w:r w:rsidRPr="00060432">
        <w:rPr>
          <w:b/>
          <w:i/>
          <w:sz w:val="24"/>
        </w:rPr>
        <w:t>parent company</w:t>
      </w:r>
      <w:r>
        <w:rPr>
          <w:sz w:val="24"/>
        </w:rPr>
        <w:t xml:space="preserve">, mentre la seconda, posta al secondo livello, </w:t>
      </w:r>
      <w:r w:rsidRPr="00060432">
        <w:rPr>
          <w:b/>
          <w:i/>
          <w:sz w:val="24"/>
        </w:rPr>
        <w:t>subsidiary</w:t>
      </w:r>
      <w:r>
        <w:rPr>
          <w:sz w:val="24"/>
        </w:rPr>
        <w:t>.</w:t>
      </w:r>
    </w:p>
    <w:p w14:paraId="4D1BDF44" w14:textId="77777777" w:rsidR="007C486C" w:rsidRDefault="007C486C">
      <w:pPr>
        <w:spacing w:line="360" w:lineRule="auto"/>
        <w:ind w:firstLine="709"/>
        <w:jc w:val="both"/>
        <w:rPr>
          <w:sz w:val="24"/>
        </w:rPr>
      </w:pPr>
      <w:r>
        <w:rPr>
          <w:sz w:val="24"/>
        </w:rPr>
        <w:t>Se le società controllate sono più di una, il diagramma del gruppo può essere costituito estendendo la base del diagramma stesso in senso orizzontale.</w:t>
      </w:r>
    </w:p>
    <w:p w14:paraId="41510659" w14:textId="77777777" w:rsidR="007C486C" w:rsidRDefault="007C486C">
      <w:pPr>
        <w:spacing w:line="360" w:lineRule="auto"/>
        <w:ind w:firstLine="709"/>
        <w:jc w:val="both"/>
        <w:rPr>
          <w:sz w:val="24"/>
        </w:rPr>
      </w:pPr>
      <w:r>
        <w:rPr>
          <w:sz w:val="24"/>
        </w:rPr>
        <w:t>Avremo, cioè, strutture del seguente tipo:</w:t>
      </w:r>
    </w:p>
    <w:p w14:paraId="5C6D6B95" w14:textId="77777777" w:rsidR="007C486C" w:rsidRDefault="007C486C">
      <w:pPr>
        <w:spacing w:line="480" w:lineRule="auto"/>
        <w:ind w:firstLine="709"/>
        <w:jc w:val="both"/>
        <w:rPr>
          <w:sz w:val="24"/>
        </w:rPr>
      </w:pPr>
    </w:p>
    <w:p w14:paraId="6CC51881" w14:textId="77777777" w:rsidR="007C486C" w:rsidRDefault="00EE63E8">
      <w:pPr>
        <w:jc w:val="center"/>
      </w:pPr>
      <w:r>
        <w:rPr>
          <w:noProof/>
        </w:rPr>
        <w:object w:dxaOrig="5240" w:dyaOrig="1280" w14:anchorId="75C0FB67">
          <v:shape id="_x0000_i1026" type="#_x0000_t75" alt="" style="width:262.8pt;height:54pt;mso-width-percent:0;mso-height-percent:0;mso-width-percent:0;mso-height-percent:0" o:ole="">
            <v:imagedata r:id="rId13" o:title=""/>
          </v:shape>
          <o:OLEObject Type="Embed" ProgID="Word.Document.8" ShapeID="_x0000_i1026" DrawAspect="Content" ObjectID="_1694090417" r:id="rId14"/>
        </w:object>
      </w:r>
    </w:p>
    <w:p w14:paraId="604A03D9" w14:textId="77777777" w:rsidR="007C486C" w:rsidRDefault="007C486C">
      <w:pPr>
        <w:spacing w:line="480" w:lineRule="auto"/>
        <w:ind w:firstLine="709"/>
        <w:jc w:val="both"/>
        <w:rPr>
          <w:sz w:val="24"/>
        </w:rPr>
      </w:pPr>
    </w:p>
    <w:p w14:paraId="128286C2" w14:textId="77777777" w:rsidR="007C486C" w:rsidRDefault="007C486C">
      <w:pPr>
        <w:spacing w:line="360" w:lineRule="auto"/>
        <w:ind w:firstLine="709"/>
        <w:jc w:val="both"/>
        <w:rPr>
          <w:sz w:val="24"/>
        </w:rPr>
      </w:pPr>
      <w:r>
        <w:rPr>
          <w:sz w:val="24"/>
        </w:rPr>
        <w:t>in cui la società A, capogruppo, controlla direttamente le società B, C, D, E ed F, sussidiarie o affiliate.</w:t>
      </w:r>
    </w:p>
    <w:p w14:paraId="34787BAC" w14:textId="77777777" w:rsidR="007C486C" w:rsidRDefault="007C486C">
      <w:pPr>
        <w:spacing w:line="360" w:lineRule="auto"/>
        <w:ind w:firstLine="709"/>
        <w:jc w:val="both"/>
        <w:rPr>
          <w:sz w:val="24"/>
        </w:rPr>
      </w:pPr>
      <w:r>
        <w:rPr>
          <w:sz w:val="24"/>
        </w:rPr>
        <w:t>Strutture più complesse di gruppo sono quelle contraddistinte da rapporti di partecipazioni dirette ed indirette, reciproche e circolari.</w:t>
      </w:r>
    </w:p>
    <w:p w14:paraId="0D2D3BFF" w14:textId="77777777" w:rsidR="007C486C" w:rsidRDefault="007C486C">
      <w:pPr>
        <w:spacing w:line="360" w:lineRule="auto"/>
        <w:ind w:firstLine="709"/>
        <w:jc w:val="both"/>
        <w:rPr>
          <w:sz w:val="24"/>
        </w:rPr>
      </w:pPr>
      <w:r>
        <w:rPr>
          <w:sz w:val="24"/>
        </w:rPr>
        <w:t>Le strutture di gruppo con partecipazioni indirette altro non sono che uno sviluppo di quelle semplici, e si hanno quando vi sono due o più livelli di sussidiarie. Ad esse può pervenirsi in due modi:</w:t>
      </w:r>
    </w:p>
    <w:p w14:paraId="1B635631" w14:textId="77777777" w:rsidR="007C486C" w:rsidRDefault="007C486C">
      <w:pPr>
        <w:spacing w:line="360" w:lineRule="auto"/>
        <w:ind w:firstLine="709"/>
        <w:jc w:val="both"/>
        <w:rPr>
          <w:sz w:val="24"/>
        </w:rPr>
      </w:pPr>
      <w:r>
        <w:rPr>
          <w:sz w:val="24"/>
        </w:rPr>
        <w:t>a) una società estranea al gruppo, che chiamiamo A, acquista una partecipazione di maggioranza nella società B, società madre, che già esercitava il controllo sulla società C;</w:t>
      </w:r>
    </w:p>
    <w:p w14:paraId="4CEE6440" w14:textId="77777777" w:rsidR="007C486C" w:rsidRDefault="007C486C">
      <w:pPr>
        <w:spacing w:line="360" w:lineRule="auto"/>
        <w:ind w:firstLine="709"/>
        <w:jc w:val="both"/>
        <w:rPr>
          <w:sz w:val="24"/>
        </w:rPr>
      </w:pPr>
      <w:r>
        <w:rPr>
          <w:sz w:val="24"/>
        </w:rPr>
        <w:lastRenderedPageBreak/>
        <w:t>b) la società B, già sussidiaria della società A, acquista una partecipazione in una società estranea al gruppo, poniamo la società C.</w:t>
      </w:r>
    </w:p>
    <w:p w14:paraId="7088CBE8" w14:textId="77777777" w:rsidR="007C486C" w:rsidRDefault="007C486C">
      <w:pPr>
        <w:spacing w:line="360" w:lineRule="auto"/>
        <w:ind w:firstLine="709"/>
        <w:jc w:val="both"/>
        <w:rPr>
          <w:sz w:val="24"/>
        </w:rPr>
      </w:pPr>
      <w:r>
        <w:rPr>
          <w:sz w:val="24"/>
        </w:rPr>
        <w:t>La struttura del nuovo gruppo è la seguente:</w:t>
      </w:r>
    </w:p>
    <w:p w14:paraId="4B036942" w14:textId="77777777" w:rsidR="007C486C" w:rsidRDefault="00EE63E8">
      <w:pPr>
        <w:jc w:val="center"/>
      </w:pPr>
      <w:r>
        <w:rPr>
          <w:noProof/>
        </w:rPr>
        <w:object w:dxaOrig="400" w:dyaOrig="3520" w14:anchorId="774747B9">
          <v:shape id="_x0000_i1027" type="#_x0000_t75" alt="" style="width:20.4pt;height:151.8pt;mso-width-percent:0;mso-height-percent:0;mso-width-percent:0;mso-height-percent:0" o:ole="">
            <v:imagedata r:id="rId15" o:title=""/>
          </v:shape>
          <o:OLEObject Type="Embed" ProgID="Word.Document.8" ShapeID="_x0000_i1027" DrawAspect="Content" ObjectID="_1694090418" r:id="rId16"/>
        </w:object>
      </w:r>
    </w:p>
    <w:p w14:paraId="5CE9EB0E" w14:textId="77777777" w:rsidR="007C486C" w:rsidRDefault="007C486C">
      <w:pPr>
        <w:spacing w:line="480" w:lineRule="auto"/>
        <w:ind w:firstLine="709"/>
        <w:jc w:val="both"/>
        <w:rPr>
          <w:sz w:val="24"/>
        </w:rPr>
      </w:pPr>
    </w:p>
    <w:p w14:paraId="14EB6F60" w14:textId="77777777" w:rsidR="007C486C" w:rsidRDefault="007C486C">
      <w:pPr>
        <w:spacing w:line="360" w:lineRule="auto"/>
        <w:ind w:firstLine="709"/>
        <w:jc w:val="both"/>
        <w:rPr>
          <w:sz w:val="24"/>
        </w:rPr>
      </w:pPr>
      <w:r>
        <w:rPr>
          <w:sz w:val="24"/>
        </w:rPr>
        <w:t>Tra le società A, B, e C, esistono le seguenti relazioni:</w:t>
      </w:r>
    </w:p>
    <w:p w14:paraId="271C6FF2" w14:textId="77777777" w:rsidR="007C486C" w:rsidRDefault="007C486C">
      <w:pPr>
        <w:spacing w:line="360" w:lineRule="auto"/>
        <w:ind w:firstLine="709"/>
        <w:jc w:val="both"/>
        <w:rPr>
          <w:sz w:val="24"/>
        </w:rPr>
      </w:pPr>
      <w:r>
        <w:rPr>
          <w:sz w:val="24"/>
        </w:rPr>
        <w:t>1) rapporto di partecipazione diretta tra la società A, capogruppo, e la società B, sussidiaria, in quanto la prima detiene una partecipazione di maggioranza nella seconda;</w:t>
      </w:r>
    </w:p>
    <w:p w14:paraId="08FF67FD" w14:textId="77777777" w:rsidR="007C486C" w:rsidRDefault="007C486C">
      <w:pPr>
        <w:spacing w:line="360" w:lineRule="auto"/>
        <w:ind w:firstLine="709"/>
        <w:jc w:val="both"/>
        <w:rPr>
          <w:sz w:val="24"/>
        </w:rPr>
      </w:pPr>
      <w:r>
        <w:rPr>
          <w:sz w:val="24"/>
        </w:rPr>
        <w:t>2) rapporto di partecipazione diretta tra la società B e la società C, in quanto la prima detiene una partecipazione di maggioranza o meno, nella seconda; la società B, pertanto, è sussidiaria rispetto alla società A e capogruppo rispetto alla società C, anche se di grado inferiore rispetto alla società A. Per distinguerla dalle sussidiarie pure e semplici, la B viene detta società intermedia;</w:t>
      </w:r>
    </w:p>
    <w:p w14:paraId="49451CEA" w14:textId="77777777" w:rsidR="007C486C" w:rsidRDefault="007C486C">
      <w:pPr>
        <w:spacing w:line="360" w:lineRule="auto"/>
        <w:ind w:firstLine="709"/>
        <w:jc w:val="both"/>
        <w:rPr>
          <w:sz w:val="24"/>
        </w:rPr>
      </w:pPr>
      <w:r>
        <w:rPr>
          <w:sz w:val="24"/>
        </w:rPr>
        <w:t>3) rapporto di partecipazione indiretta tra la società A e la società C; tale rapporto si realizza attraverso la partecipazione diretta della società B nella C di cui al punto 2).</w:t>
      </w:r>
    </w:p>
    <w:p w14:paraId="7B732C33" w14:textId="77777777" w:rsidR="007C486C" w:rsidRPr="00060432" w:rsidRDefault="007C486C">
      <w:pPr>
        <w:spacing w:line="360" w:lineRule="auto"/>
        <w:ind w:firstLine="709"/>
        <w:jc w:val="both"/>
        <w:rPr>
          <w:b/>
          <w:i/>
          <w:sz w:val="24"/>
        </w:rPr>
      </w:pPr>
      <w:r>
        <w:rPr>
          <w:sz w:val="24"/>
        </w:rPr>
        <w:t xml:space="preserve">La società A, posta al primo livello della struttura del gruppo, viene detta </w:t>
      </w:r>
      <w:r w:rsidRPr="00060432">
        <w:rPr>
          <w:b/>
          <w:i/>
          <w:sz w:val="24"/>
        </w:rPr>
        <w:t>top holding company</w:t>
      </w:r>
      <w:r>
        <w:rPr>
          <w:sz w:val="24"/>
        </w:rPr>
        <w:t xml:space="preserve">, o </w:t>
      </w:r>
      <w:r w:rsidRPr="00060432">
        <w:rPr>
          <w:b/>
          <w:i/>
          <w:sz w:val="24"/>
        </w:rPr>
        <w:t>mayor parent</w:t>
      </w:r>
      <w:r>
        <w:rPr>
          <w:sz w:val="24"/>
        </w:rPr>
        <w:t xml:space="preserve">; la società B, posta al secondo livello, oltre che intermedia, viene, anche, detta </w:t>
      </w:r>
      <w:r w:rsidRPr="00060432">
        <w:rPr>
          <w:b/>
          <w:i/>
          <w:sz w:val="24"/>
        </w:rPr>
        <w:t>sub holding company</w:t>
      </w:r>
      <w:r>
        <w:rPr>
          <w:sz w:val="24"/>
        </w:rPr>
        <w:t xml:space="preserve"> o </w:t>
      </w:r>
      <w:r w:rsidRPr="00060432">
        <w:rPr>
          <w:b/>
          <w:i/>
          <w:sz w:val="24"/>
        </w:rPr>
        <w:t>minor parent</w:t>
      </w:r>
      <w:r>
        <w:rPr>
          <w:sz w:val="24"/>
        </w:rPr>
        <w:t xml:space="preserve">, o, ancora, </w:t>
      </w:r>
      <w:r w:rsidRPr="00060432">
        <w:rPr>
          <w:b/>
          <w:i/>
          <w:sz w:val="24"/>
        </w:rPr>
        <w:t>son company</w:t>
      </w:r>
      <w:r>
        <w:rPr>
          <w:sz w:val="24"/>
        </w:rPr>
        <w:t xml:space="preserve">, mentre la società C, oltre che semplicemente sussidiaria, viene anche detta </w:t>
      </w:r>
      <w:r w:rsidRPr="00060432">
        <w:rPr>
          <w:b/>
          <w:i/>
          <w:sz w:val="24"/>
        </w:rPr>
        <w:t>grand son company.</w:t>
      </w:r>
    </w:p>
    <w:p w14:paraId="0C738FA6" w14:textId="77777777" w:rsidR="007C486C" w:rsidRDefault="007C486C">
      <w:pPr>
        <w:spacing w:line="360" w:lineRule="auto"/>
        <w:ind w:firstLine="709"/>
        <w:jc w:val="both"/>
        <w:rPr>
          <w:sz w:val="24"/>
        </w:rPr>
      </w:pPr>
      <w:r>
        <w:rPr>
          <w:sz w:val="24"/>
        </w:rPr>
        <w:t>Quello su delineato, è lo schema più semplice di gruppo con partecipazioni indirette; schemi più complessi si possono avere in altri casi.</w:t>
      </w:r>
    </w:p>
    <w:p w14:paraId="485A952B" w14:textId="77777777" w:rsidR="007C486C" w:rsidRDefault="007C486C">
      <w:pPr>
        <w:spacing w:line="360" w:lineRule="auto"/>
        <w:ind w:firstLine="709"/>
        <w:jc w:val="both"/>
        <w:rPr>
          <w:sz w:val="24"/>
        </w:rPr>
      </w:pPr>
      <w:r>
        <w:rPr>
          <w:sz w:val="24"/>
        </w:rPr>
        <w:lastRenderedPageBreak/>
        <w:t>Il motivo principale delle partecipazioni indirette è quello di conseguire il controllo, sia pure indiretto, della data società, realizzando però risparmi o vantaggi finanziari rispetto all'ipotesi del controllo diretto della stessa società.</w:t>
      </w:r>
    </w:p>
    <w:p w14:paraId="6952446F" w14:textId="2BBA679D" w:rsidR="007C486C" w:rsidRDefault="007C486C">
      <w:pPr>
        <w:spacing w:line="360" w:lineRule="auto"/>
        <w:ind w:firstLine="709"/>
        <w:jc w:val="both"/>
        <w:rPr>
          <w:sz w:val="24"/>
        </w:rPr>
      </w:pPr>
      <w:r>
        <w:rPr>
          <w:sz w:val="24"/>
        </w:rPr>
        <w:t xml:space="preserve">Supponiamo, al riguardo, che la società A voglia controllare due altre società, per ipotesi B e C, il cui capitale sociale sia pari a </w:t>
      </w:r>
      <w:r w:rsidR="008C5C4B">
        <w:rPr>
          <w:sz w:val="24"/>
        </w:rPr>
        <w:t>€</w:t>
      </w:r>
      <w:r>
        <w:rPr>
          <w:sz w:val="24"/>
        </w:rPr>
        <w:t xml:space="preserve"> 100, composto da azioni del valore nominale di </w:t>
      </w:r>
      <w:r w:rsidR="008C5C4B">
        <w:rPr>
          <w:sz w:val="24"/>
        </w:rPr>
        <w:t>€</w:t>
      </w:r>
      <w:r>
        <w:rPr>
          <w:sz w:val="24"/>
        </w:rPr>
        <w:t xml:space="preserve"> 1 cadauna.</w:t>
      </w:r>
      <w:r w:rsidR="00703589">
        <w:rPr>
          <w:sz w:val="24"/>
        </w:rPr>
        <w:t xml:space="preserve"> </w:t>
      </w:r>
      <w:r w:rsidRPr="00474FC8">
        <w:rPr>
          <w:spacing w:val="-2"/>
          <w:sz w:val="24"/>
          <w:szCs w:val="24"/>
        </w:rPr>
        <w:t xml:space="preserve">Se la società A volesse controllare direttamente sia la B che la C, dovrebbe assicurarsi la metà più una delle azioni votanti delle società stesse e dovrebbe, pertanto, investire </w:t>
      </w:r>
      <w:r w:rsidR="008C5C4B" w:rsidRPr="00474FC8">
        <w:rPr>
          <w:spacing w:val="-2"/>
          <w:sz w:val="24"/>
          <w:szCs w:val="24"/>
        </w:rPr>
        <w:t>€</w:t>
      </w:r>
      <w:r w:rsidRPr="00474FC8">
        <w:rPr>
          <w:spacing w:val="-2"/>
          <w:sz w:val="24"/>
          <w:szCs w:val="24"/>
        </w:rPr>
        <w:t xml:space="preserve"> 102 (51 + 51); nel caso, invece, la società A, una volta acquisito, con un investimento di </w:t>
      </w:r>
      <w:r w:rsidR="008C5C4B" w:rsidRPr="00474FC8">
        <w:rPr>
          <w:spacing w:val="-2"/>
          <w:sz w:val="24"/>
          <w:szCs w:val="24"/>
        </w:rPr>
        <w:t>€</w:t>
      </w:r>
      <w:r w:rsidRPr="00474FC8">
        <w:rPr>
          <w:spacing w:val="-2"/>
          <w:sz w:val="24"/>
          <w:szCs w:val="24"/>
        </w:rPr>
        <w:t xml:space="preserve"> 51, il controllo della società B, facesse acquisire a quest'ultima una partecipazione di maggioranza nella società C, otterrebbe pertanto il controllo delle due società con un capitale di </w:t>
      </w:r>
      <w:r w:rsidR="008C5C4B" w:rsidRPr="00474FC8">
        <w:rPr>
          <w:spacing w:val="-2"/>
          <w:sz w:val="24"/>
          <w:szCs w:val="24"/>
        </w:rPr>
        <w:t>€</w:t>
      </w:r>
      <w:r w:rsidRPr="00474FC8">
        <w:rPr>
          <w:spacing w:val="-2"/>
          <w:sz w:val="24"/>
          <w:szCs w:val="24"/>
        </w:rPr>
        <w:t xml:space="preserve"> 51, invece di </w:t>
      </w:r>
      <w:r w:rsidR="008C5C4B" w:rsidRPr="00474FC8">
        <w:rPr>
          <w:spacing w:val="-2"/>
          <w:sz w:val="24"/>
          <w:szCs w:val="24"/>
        </w:rPr>
        <w:t>€</w:t>
      </w:r>
      <w:r w:rsidRPr="00474FC8">
        <w:rPr>
          <w:spacing w:val="-2"/>
          <w:sz w:val="24"/>
          <w:szCs w:val="24"/>
        </w:rPr>
        <w:t xml:space="preserve"> 102, come sarebbe stato altrimenti necessario. Ed economia di mezzi finanziari si avrebbe se la società A creasse un'apposita società intermedia I - con un capitale di </w:t>
      </w:r>
      <w:r w:rsidR="008C5C4B" w:rsidRPr="00474FC8">
        <w:rPr>
          <w:spacing w:val="-2"/>
          <w:sz w:val="24"/>
          <w:szCs w:val="24"/>
        </w:rPr>
        <w:t>€</w:t>
      </w:r>
      <w:r w:rsidRPr="00474FC8">
        <w:rPr>
          <w:spacing w:val="-2"/>
          <w:sz w:val="24"/>
          <w:szCs w:val="24"/>
        </w:rPr>
        <w:t xml:space="preserve"> 102 di cui si assicura la maggioranza assoluta, con un esborso di </w:t>
      </w:r>
      <w:r w:rsidR="008C5C4B" w:rsidRPr="00474FC8">
        <w:rPr>
          <w:spacing w:val="-2"/>
          <w:sz w:val="24"/>
          <w:szCs w:val="24"/>
        </w:rPr>
        <w:t>€</w:t>
      </w:r>
      <w:r w:rsidRPr="00474FC8">
        <w:rPr>
          <w:spacing w:val="-2"/>
          <w:sz w:val="24"/>
          <w:szCs w:val="24"/>
        </w:rPr>
        <w:t xml:space="preserve"> 52 - a cui far acquisire le partecipazioni, anch'esse di maggioranza assoluta, nelle società B e C, con un investimento cadauno di </w:t>
      </w:r>
      <w:r w:rsidR="008C5C4B" w:rsidRPr="00474FC8">
        <w:rPr>
          <w:spacing w:val="-2"/>
          <w:sz w:val="24"/>
          <w:szCs w:val="24"/>
        </w:rPr>
        <w:t>€</w:t>
      </w:r>
      <w:r w:rsidRPr="00474FC8">
        <w:rPr>
          <w:spacing w:val="-2"/>
          <w:sz w:val="24"/>
          <w:szCs w:val="24"/>
        </w:rPr>
        <w:t xml:space="preserve"> 51 e complessivo di </w:t>
      </w:r>
      <w:r w:rsidR="008C5C4B" w:rsidRPr="00474FC8">
        <w:rPr>
          <w:spacing w:val="-2"/>
          <w:sz w:val="24"/>
          <w:szCs w:val="24"/>
        </w:rPr>
        <w:t>€</w:t>
      </w:r>
      <w:r w:rsidRPr="00474FC8">
        <w:rPr>
          <w:spacing w:val="-2"/>
          <w:sz w:val="24"/>
          <w:szCs w:val="24"/>
        </w:rPr>
        <w:t xml:space="preserve"> 102; in tal caso la società A per ottenere il controllo di queste società farebbe un investimento di </w:t>
      </w:r>
      <w:r w:rsidR="008C5C4B" w:rsidRPr="00474FC8">
        <w:rPr>
          <w:spacing w:val="-2"/>
          <w:sz w:val="24"/>
          <w:szCs w:val="24"/>
        </w:rPr>
        <w:t>€</w:t>
      </w:r>
      <w:r w:rsidRPr="00474FC8">
        <w:rPr>
          <w:spacing w:val="-2"/>
          <w:sz w:val="24"/>
          <w:szCs w:val="24"/>
        </w:rPr>
        <w:t xml:space="preserve"> 52 invece che di </w:t>
      </w:r>
      <w:r w:rsidR="008C5C4B" w:rsidRPr="00474FC8">
        <w:rPr>
          <w:spacing w:val="-2"/>
          <w:sz w:val="24"/>
          <w:szCs w:val="24"/>
        </w:rPr>
        <w:t>€</w:t>
      </w:r>
      <w:r w:rsidRPr="00474FC8">
        <w:rPr>
          <w:spacing w:val="-2"/>
          <w:sz w:val="24"/>
          <w:szCs w:val="24"/>
        </w:rPr>
        <w:t xml:space="preserve"> 102, come sarebbe stato necessario, altrimenti, con partecipazioni dirette</w:t>
      </w:r>
      <w:r w:rsidRPr="00474FC8">
        <w:rPr>
          <w:rStyle w:val="Rimandonotaapidipagina"/>
          <w:spacing w:val="-2"/>
          <w:sz w:val="24"/>
          <w:szCs w:val="24"/>
        </w:rPr>
        <w:footnoteReference w:id="35"/>
      </w:r>
      <w:r w:rsidRPr="00474FC8">
        <w:rPr>
          <w:spacing w:val="-2"/>
          <w:sz w:val="24"/>
          <w:szCs w:val="24"/>
        </w:rPr>
        <w:t>.</w:t>
      </w:r>
      <w:r w:rsidR="00703589">
        <w:rPr>
          <w:spacing w:val="-2"/>
          <w:sz w:val="24"/>
          <w:szCs w:val="24"/>
        </w:rPr>
        <w:t xml:space="preserve"> </w:t>
      </w:r>
      <w:r>
        <w:rPr>
          <w:sz w:val="24"/>
        </w:rPr>
        <w:t xml:space="preserve">E veniamo alle strutture di gruppo contraddistinte da partecipazioni reciproche dette, anche, "strutture a catena" o" </w:t>
      </w:r>
      <w:r w:rsidRPr="00060432">
        <w:rPr>
          <w:b/>
          <w:i/>
          <w:sz w:val="24"/>
        </w:rPr>
        <w:t>bilateral relationships</w:t>
      </w:r>
      <w:r>
        <w:rPr>
          <w:sz w:val="24"/>
        </w:rPr>
        <w:t>". Esse si hanno quando due società, poniamo A e B, sono legate da due rapporti di partecipazione dirette: della società A nella società B e della seconda nella prima.</w:t>
      </w:r>
    </w:p>
    <w:p w14:paraId="141856D4" w14:textId="77777777" w:rsidR="007C486C" w:rsidRDefault="007C486C">
      <w:pPr>
        <w:spacing w:line="360" w:lineRule="auto"/>
        <w:ind w:firstLine="709"/>
        <w:jc w:val="both"/>
        <w:rPr>
          <w:sz w:val="24"/>
        </w:rPr>
      </w:pPr>
      <w:r>
        <w:rPr>
          <w:sz w:val="24"/>
        </w:rPr>
        <w:t>Lo schema tipo di rappresentazione della struttura in oggetto, è il seguente:</w:t>
      </w:r>
    </w:p>
    <w:p w14:paraId="7FA4CF6E" w14:textId="280B057B" w:rsidR="007C486C" w:rsidRDefault="00B50CB8">
      <w:pPr>
        <w:jc w:val="center"/>
        <w:rPr>
          <w:sz w:val="22"/>
        </w:rPr>
      </w:pPr>
      <w:r>
        <w:rPr>
          <w:noProof/>
          <w:sz w:val="22"/>
        </w:rPr>
        <w:pict w14:anchorId="105C4E29">
          <v:line id="_x0000_s1027" alt="" style="position:absolute;left:0;text-align:left;flip:x y;z-index:251655680;mso-wrap-edited:f;mso-width-percent:0;mso-height-percent:0;mso-width-percent:0;mso-height-percent:0" from="207.2pt,8.6pt" to="208.15pt,82.85pt" o:allowincell="f">
            <v:stroke startarrowwidth="narrow" startarrowlength="long" endarrow="block" endarrowwidth="narrow" endarrowlength="long"/>
          </v:line>
        </w:pict>
      </w:r>
      <w:r>
        <w:rPr>
          <w:noProof/>
          <w:sz w:val="22"/>
        </w:rPr>
        <w:pict w14:anchorId="39B6C820">
          <v:line id="_x0000_s1026" alt="" style="position:absolute;left:0;text-align:left;flip:x;z-index:251654656;mso-wrap-edited:f;mso-width-percent:0;mso-height-percent:0;mso-width-percent:0;mso-height-percent:0" from="192.6pt,8.6pt" to="192.85pt,83.45pt" o:allowincell="f">
            <v:stroke startarrowwidth="narrow" startarrowlength="long" endarrow="block" endarrowwidth="narrow" endarrowlength="long"/>
          </v:line>
        </w:pict>
      </w:r>
      <w:r w:rsidR="007C486C">
        <w:rPr>
          <w:sz w:val="22"/>
        </w:rPr>
        <w:t>A</w:t>
      </w:r>
    </w:p>
    <w:p w14:paraId="70B6A50C" w14:textId="1476C90F" w:rsidR="007C486C" w:rsidRDefault="007C486C">
      <w:pPr>
        <w:jc w:val="center"/>
        <w:rPr>
          <w:sz w:val="22"/>
        </w:rPr>
      </w:pPr>
    </w:p>
    <w:p w14:paraId="29E6A164" w14:textId="77777777" w:rsidR="007C486C" w:rsidRDefault="007C486C">
      <w:pPr>
        <w:jc w:val="center"/>
        <w:rPr>
          <w:sz w:val="22"/>
        </w:rPr>
      </w:pPr>
    </w:p>
    <w:p w14:paraId="0FCA3FB0" w14:textId="77777777" w:rsidR="007C486C" w:rsidRDefault="007C486C">
      <w:pPr>
        <w:jc w:val="center"/>
        <w:rPr>
          <w:sz w:val="22"/>
        </w:rPr>
      </w:pPr>
    </w:p>
    <w:p w14:paraId="5CFA0BEB" w14:textId="77777777" w:rsidR="007C486C" w:rsidRDefault="007C486C">
      <w:pPr>
        <w:jc w:val="center"/>
        <w:rPr>
          <w:sz w:val="22"/>
        </w:rPr>
      </w:pPr>
    </w:p>
    <w:p w14:paraId="7FA80D0F" w14:textId="77777777" w:rsidR="007C486C" w:rsidRDefault="007C486C">
      <w:pPr>
        <w:jc w:val="center"/>
        <w:rPr>
          <w:sz w:val="22"/>
        </w:rPr>
      </w:pPr>
    </w:p>
    <w:p w14:paraId="6D09FEB8" w14:textId="49DE07C4" w:rsidR="007C486C" w:rsidRDefault="00703589">
      <w:pPr>
        <w:jc w:val="center"/>
        <w:rPr>
          <w:sz w:val="22"/>
        </w:rPr>
      </w:pPr>
      <w:r>
        <w:rPr>
          <w:sz w:val="22"/>
        </w:rPr>
        <w:t>B</w:t>
      </w:r>
    </w:p>
    <w:p w14:paraId="126ECF29" w14:textId="77777777" w:rsidR="007C486C" w:rsidRDefault="007C486C">
      <w:pPr>
        <w:spacing w:line="360" w:lineRule="auto"/>
        <w:ind w:firstLine="709"/>
        <w:jc w:val="both"/>
        <w:rPr>
          <w:sz w:val="24"/>
        </w:rPr>
      </w:pPr>
      <w:r>
        <w:rPr>
          <w:sz w:val="24"/>
        </w:rPr>
        <w:lastRenderedPageBreak/>
        <w:t>E' chiaro, però, che perché si possa avere la costituzione del gruppo è necessario, nel nostro esempio, che la società A abbia, nella società B, una partecipazione di maggioranza che ne assicuri il controllo.</w:t>
      </w:r>
    </w:p>
    <w:p w14:paraId="400E0EF8" w14:textId="77777777" w:rsidR="007C486C" w:rsidRDefault="007C486C">
      <w:pPr>
        <w:spacing w:line="360" w:lineRule="auto"/>
        <w:ind w:firstLine="709"/>
        <w:jc w:val="both"/>
        <w:rPr>
          <w:sz w:val="24"/>
        </w:rPr>
      </w:pPr>
      <w:r>
        <w:rPr>
          <w:sz w:val="24"/>
        </w:rPr>
        <w:t xml:space="preserve">E', tuttavia, da rilevare che la costituzione di gruppi caratterizzati da partecipazioni reciproche è molto limitata, nel nostro Paese, come in altri, da disposizioni legislative il cui scopo è quello di evitare gli abusi e gli  </w:t>
      </w:r>
      <w:r w:rsidRPr="00060432">
        <w:rPr>
          <w:b/>
          <w:i/>
          <w:sz w:val="24"/>
        </w:rPr>
        <w:t>annacquamenti</w:t>
      </w:r>
      <w:r>
        <w:rPr>
          <w:sz w:val="24"/>
        </w:rPr>
        <w:t xml:space="preserve"> di capitale cui esse danno luogo.</w:t>
      </w:r>
    </w:p>
    <w:p w14:paraId="766106F9" w14:textId="77777777" w:rsidR="007C486C" w:rsidRDefault="007C486C">
      <w:pPr>
        <w:spacing w:line="360" w:lineRule="auto"/>
        <w:ind w:firstLine="709"/>
        <w:jc w:val="both"/>
        <w:rPr>
          <w:sz w:val="24"/>
        </w:rPr>
      </w:pPr>
      <w:r>
        <w:rPr>
          <w:sz w:val="24"/>
        </w:rPr>
        <w:t>I gruppi con partecipazioni circolari, infine, derivano dalla combinazione di partecipazioni indirette e reciproche. Più precisamente, essi si hanno quando, in un gruppo costituito da tre o più società legate da partecipazioni indirette, quella posta alla base di esso possiede una partecipazione nella capogruppo.</w:t>
      </w:r>
    </w:p>
    <w:p w14:paraId="03557838" w14:textId="77777777" w:rsidR="007C486C" w:rsidRDefault="007C486C">
      <w:pPr>
        <w:spacing w:line="360" w:lineRule="auto"/>
        <w:ind w:firstLine="709"/>
        <w:jc w:val="both"/>
        <w:rPr>
          <w:sz w:val="24"/>
        </w:rPr>
      </w:pPr>
      <w:r>
        <w:rPr>
          <w:sz w:val="24"/>
        </w:rPr>
        <w:t xml:space="preserve">Tali strutture di gruppo, denominate in America </w:t>
      </w:r>
      <w:r w:rsidRPr="00060432">
        <w:rPr>
          <w:b/>
          <w:i/>
          <w:sz w:val="24"/>
        </w:rPr>
        <w:t xml:space="preserve">circular stockholdings </w:t>
      </w:r>
      <w:r>
        <w:rPr>
          <w:sz w:val="24"/>
        </w:rPr>
        <w:t xml:space="preserve">o </w:t>
      </w:r>
      <w:r w:rsidRPr="00060432">
        <w:rPr>
          <w:b/>
          <w:i/>
          <w:sz w:val="24"/>
        </w:rPr>
        <w:t xml:space="preserve">multilateral relationships, </w:t>
      </w:r>
      <w:r>
        <w:rPr>
          <w:sz w:val="24"/>
        </w:rPr>
        <w:t>sono praticamente uno sviluppo delle "strutture a catena" di cui possono considerarsi una varietà, e possono essere rappresentate dal seguente schema:</w:t>
      </w:r>
    </w:p>
    <w:p w14:paraId="00F1B644" w14:textId="77777777" w:rsidR="007C486C" w:rsidRDefault="00EE63E8">
      <w:pPr>
        <w:jc w:val="center"/>
      </w:pPr>
      <w:r>
        <w:rPr>
          <w:noProof/>
        </w:rPr>
        <w:object w:dxaOrig="1501" w:dyaOrig="3286" w14:anchorId="0AB13423">
          <v:shape id="_x0000_i1028" type="#_x0000_t75" alt="" style="width:66pt;height:113.4pt;mso-width-percent:0;mso-height-percent:0;mso-width-percent:0;mso-height-percent:0" o:ole="">
            <v:imagedata r:id="rId17" o:title=""/>
          </v:shape>
          <o:OLEObject Type="Embed" ProgID="Word.Picture.8" ShapeID="_x0000_i1028" DrawAspect="Content" ObjectID="_1694090419" r:id="rId18"/>
        </w:object>
      </w:r>
    </w:p>
    <w:p w14:paraId="53EA11D7" w14:textId="77777777" w:rsidR="007C486C" w:rsidRDefault="007C486C">
      <w:pPr>
        <w:spacing w:line="480" w:lineRule="auto"/>
        <w:ind w:firstLine="709"/>
        <w:jc w:val="both"/>
        <w:rPr>
          <w:sz w:val="24"/>
        </w:rPr>
      </w:pPr>
    </w:p>
    <w:p w14:paraId="55BB355B" w14:textId="77777777" w:rsidR="007C486C" w:rsidRPr="00266D5C" w:rsidRDefault="007C486C" w:rsidP="00266D5C">
      <w:pPr>
        <w:spacing w:line="360" w:lineRule="auto"/>
        <w:jc w:val="both"/>
        <w:rPr>
          <w:sz w:val="24"/>
          <w:szCs w:val="24"/>
        </w:rPr>
      </w:pPr>
      <w:r w:rsidRPr="00266D5C">
        <w:rPr>
          <w:sz w:val="24"/>
          <w:szCs w:val="24"/>
        </w:rPr>
        <w:t>nel quale la società C, controllata indirettamente dalla società A, possiede in quest'ultima una partecipazione.</w:t>
      </w:r>
    </w:p>
    <w:p w14:paraId="09FAB79B" w14:textId="77777777" w:rsidR="007C486C" w:rsidRDefault="007C486C" w:rsidP="00DF5D15">
      <w:pPr>
        <w:spacing w:line="360" w:lineRule="auto"/>
        <w:ind w:firstLine="709"/>
        <w:jc w:val="both"/>
        <w:rPr>
          <w:sz w:val="24"/>
        </w:rPr>
      </w:pPr>
      <w:r>
        <w:rPr>
          <w:sz w:val="24"/>
        </w:rPr>
        <w:t>Dall'analisi delle strutture tipiche formali di gruppo - esaminate nelle pagine precedenti - emerge che gli elementi formali che consentono di individuare un gruppo di imprese sono i seguenti:</w:t>
      </w:r>
    </w:p>
    <w:p w14:paraId="72627D16" w14:textId="77777777" w:rsidR="007C486C" w:rsidRDefault="007C486C">
      <w:pPr>
        <w:spacing w:line="360" w:lineRule="auto"/>
        <w:ind w:firstLine="709"/>
        <w:jc w:val="both"/>
        <w:rPr>
          <w:sz w:val="24"/>
        </w:rPr>
      </w:pPr>
      <w:r>
        <w:rPr>
          <w:sz w:val="24"/>
        </w:rPr>
        <w:t>1) più società con propria autonomia giuridica;</w:t>
      </w:r>
    </w:p>
    <w:p w14:paraId="4765B5A5" w14:textId="77777777" w:rsidR="007C486C" w:rsidRDefault="007C486C">
      <w:pPr>
        <w:spacing w:line="360" w:lineRule="auto"/>
        <w:ind w:firstLine="709"/>
        <w:jc w:val="both"/>
        <w:rPr>
          <w:sz w:val="24"/>
        </w:rPr>
      </w:pPr>
      <w:r>
        <w:rPr>
          <w:sz w:val="24"/>
        </w:rPr>
        <w:t>2) possesso di partecipazioni di controllo della società capogruppo nelle società controllate;</w:t>
      </w:r>
    </w:p>
    <w:p w14:paraId="23F65023" w14:textId="77777777" w:rsidR="007C486C" w:rsidRDefault="007C486C">
      <w:pPr>
        <w:spacing w:line="360" w:lineRule="auto"/>
        <w:ind w:firstLine="709"/>
        <w:jc w:val="both"/>
        <w:rPr>
          <w:sz w:val="24"/>
        </w:rPr>
      </w:pPr>
      <w:r>
        <w:rPr>
          <w:sz w:val="24"/>
        </w:rPr>
        <w:t>3) forma di società di capitali, e con maggiore ricorrenza di società azionaria.</w:t>
      </w:r>
    </w:p>
    <w:p w14:paraId="3B6D1659" w14:textId="77777777" w:rsidR="007C486C" w:rsidRDefault="007C486C">
      <w:pPr>
        <w:spacing w:line="360" w:lineRule="auto"/>
        <w:ind w:firstLine="709"/>
        <w:jc w:val="both"/>
        <w:rPr>
          <w:sz w:val="24"/>
        </w:rPr>
      </w:pPr>
    </w:p>
    <w:p w14:paraId="62FF20AF" w14:textId="77777777" w:rsidR="00314615" w:rsidRDefault="00314615">
      <w:pPr>
        <w:spacing w:line="360" w:lineRule="auto"/>
        <w:ind w:firstLine="709"/>
        <w:jc w:val="both"/>
        <w:rPr>
          <w:sz w:val="24"/>
        </w:rPr>
      </w:pPr>
    </w:p>
    <w:p w14:paraId="7095B6EF" w14:textId="77777777" w:rsidR="008A12D7" w:rsidRDefault="008A12D7">
      <w:pPr>
        <w:spacing w:line="360" w:lineRule="auto"/>
        <w:ind w:firstLine="709"/>
        <w:jc w:val="both"/>
        <w:rPr>
          <w:sz w:val="24"/>
        </w:rPr>
      </w:pPr>
    </w:p>
    <w:p w14:paraId="3A97D51A" w14:textId="77777777" w:rsidR="007C486C" w:rsidRDefault="008A12D7">
      <w:pPr>
        <w:pStyle w:val="Titolo2"/>
        <w:tabs>
          <w:tab w:val="left" w:pos="567"/>
          <w:tab w:val="left" w:pos="993"/>
        </w:tabs>
        <w:jc w:val="both"/>
      </w:pPr>
      <w:bookmarkStart w:id="91" w:name="_Toc396402777"/>
      <w:bookmarkStart w:id="92" w:name="_Toc55922274"/>
      <w:bookmarkStart w:id="93" w:name="_Toc146450155"/>
      <w:bookmarkStart w:id="94" w:name="_Toc51950765"/>
      <w:r>
        <w:t>§ 3</w:t>
      </w:r>
      <w:r w:rsidR="007C486C">
        <w:t>.</w:t>
      </w:r>
      <w:r w:rsidR="007C486C">
        <w:tab/>
        <w:t>Il soggetto economico d’impresa.</w:t>
      </w:r>
      <w:bookmarkEnd w:id="91"/>
      <w:bookmarkEnd w:id="92"/>
      <w:bookmarkEnd w:id="93"/>
      <w:bookmarkEnd w:id="94"/>
    </w:p>
    <w:p w14:paraId="6DD71E09" w14:textId="59D74D86" w:rsidR="007C486C" w:rsidRDefault="007C486C">
      <w:pPr>
        <w:spacing w:before="120" w:line="360" w:lineRule="auto"/>
        <w:ind w:firstLine="709"/>
        <w:jc w:val="both"/>
        <w:rPr>
          <w:sz w:val="24"/>
        </w:rPr>
      </w:pPr>
      <w:r>
        <w:rPr>
          <w:sz w:val="24"/>
        </w:rPr>
        <w:t xml:space="preserve">Per soggetto economico di impresa s’intende la persona o le persone che hanno il supremo potere </w:t>
      </w:r>
      <w:r w:rsidR="00A72E85">
        <w:rPr>
          <w:sz w:val="24"/>
        </w:rPr>
        <w:t>volitivo</w:t>
      </w:r>
      <w:r>
        <w:rPr>
          <w:sz w:val="24"/>
        </w:rPr>
        <w:t xml:space="preserve"> nell'azienda.</w:t>
      </w:r>
      <w:r w:rsidR="00A72E85">
        <w:rPr>
          <w:sz w:val="24"/>
        </w:rPr>
        <w:t xml:space="preserve"> Tale potere, evidentemente, è condizionato ed esercitato nei limiti imposti dall’ordinamento giuridico in cui opera l’azienda.</w:t>
      </w:r>
    </w:p>
    <w:p w14:paraId="33C5F9BA" w14:textId="63416835" w:rsidR="00A72E85" w:rsidRDefault="00A72E85">
      <w:pPr>
        <w:spacing w:before="120" w:line="360" w:lineRule="auto"/>
        <w:ind w:firstLine="709"/>
        <w:jc w:val="both"/>
        <w:rPr>
          <w:sz w:val="24"/>
        </w:rPr>
      </w:pPr>
      <w:r>
        <w:rPr>
          <w:sz w:val="24"/>
        </w:rPr>
        <w:t>A differenza del soggetto giuridico, il soggetto economico è riconducibile sempre ad una persona o a un gruppo di persone, in quanto l’attività decisionale non può che essere ricondotta all’essere umano.</w:t>
      </w:r>
    </w:p>
    <w:p w14:paraId="0A1BB68D" w14:textId="77777777" w:rsidR="00A760BD" w:rsidRDefault="002839E4">
      <w:pPr>
        <w:spacing w:line="360" w:lineRule="auto"/>
        <w:ind w:firstLine="709"/>
        <w:jc w:val="both"/>
        <w:rPr>
          <w:sz w:val="24"/>
        </w:rPr>
      </w:pPr>
      <w:r>
        <w:rPr>
          <w:sz w:val="24"/>
        </w:rPr>
        <w:t>Prima di parlare di tali fattispecie di attività, è doveroso</w:t>
      </w:r>
      <w:r w:rsidR="009274A4">
        <w:rPr>
          <w:sz w:val="24"/>
        </w:rPr>
        <w:t xml:space="preserve"> mettere in evidenza che, in una di principio, una precipua </w:t>
      </w:r>
      <w:r w:rsidR="00F764EC">
        <w:rPr>
          <w:sz w:val="24"/>
        </w:rPr>
        <w:t xml:space="preserve"> caratterizzazione</w:t>
      </w:r>
      <w:r w:rsidR="009274A4">
        <w:rPr>
          <w:sz w:val="24"/>
        </w:rPr>
        <w:t xml:space="preserve"> dell’imprenditore e, quindi,</w:t>
      </w:r>
      <w:r w:rsidR="00F764EC">
        <w:rPr>
          <w:sz w:val="24"/>
        </w:rPr>
        <w:t xml:space="preserve"> anche del soggetto economico, è </w:t>
      </w:r>
      <w:r w:rsidR="00F764EC" w:rsidRPr="00130994">
        <w:rPr>
          <w:b/>
          <w:sz w:val="24"/>
        </w:rPr>
        <w:t>l’assunzione del rischio d’impresa</w:t>
      </w:r>
      <w:r w:rsidR="00F764EC">
        <w:rPr>
          <w:sz w:val="24"/>
        </w:rPr>
        <w:t>, ossia l’eventualità del fallimento della stessa impresa e del suo diseg</w:t>
      </w:r>
      <w:r w:rsidR="009274A4">
        <w:rPr>
          <w:sz w:val="24"/>
        </w:rPr>
        <w:t>no strategico, e quindi la perdita dei capitali in essa investiti</w:t>
      </w:r>
      <w:r w:rsidR="00F764EC">
        <w:rPr>
          <w:sz w:val="24"/>
        </w:rPr>
        <w:t>, con pesa</w:t>
      </w:r>
      <w:r w:rsidR="009274A4">
        <w:rPr>
          <w:sz w:val="24"/>
        </w:rPr>
        <w:t>nti conseguenze sul piano etico,</w:t>
      </w:r>
      <w:r w:rsidR="00F764EC">
        <w:rPr>
          <w:sz w:val="24"/>
        </w:rPr>
        <w:t xml:space="preserve"> morale altre che professionale</w:t>
      </w:r>
      <w:r w:rsidR="00E0187E">
        <w:rPr>
          <w:sz w:val="24"/>
        </w:rPr>
        <w:t xml:space="preserve"> in primis dallo stesso imprenditore nonché, anche, per la comunità dei lavoratori o della medesima impresa.</w:t>
      </w:r>
    </w:p>
    <w:p w14:paraId="6436E702" w14:textId="5F47A2AD" w:rsidR="00721651" w:rsidRDefault="00E0187E">
      <w:pPr>
        <w:spacing w:line="360" w:lineRule="auto"/>
        <w:ind w:firstLine="709"/>
        <w:jc w:val="both"/>
        <w:rPr>
          <w:sz w:val="24"/>
        </w:rPr>
      </w:pPr>
      <w:r>
        <w:rPr>
          <w:sz w:val="24"/>
        </w:rPr>
        <w:t>Diciamo di più. L’assunzione del rischio d’impresa rap</w:t>
      </w:r>
      <w:r w:rsidR="009274A4">
        <w:rPr>
          <w:sz w:val="24"/>
        </w:rPr>
        <w:t xml:space="preserve">presenta una delle </w:t>
      </w:r>
      <w:r w:rsidR="00130994">
        <w:rPr>
          <w:sz w:val="24"/>
        </w:rPr>
        <w:t xml:space="preserve">più </w:t>
      </w:r>
      <w:r w:rsidR="009274A4">
        <w:rPr>
          <w:sz w:val="24"/>
        </w:rPr>
        <w:t>potenti spinte</w:t>
      </w:r>
      <w:r>
        <w:rPr>
          <w:sz w:val="24"/>
        </w:rPr>
        <w:t xml:space="preserve"> all’attività imprenditoriale, da costituirne quasi la sua sublimazione. </w:t>
      </w:r>
    </w:p>
    <w:p w14:paraId="628C3A51" w14:textId="77777777" w:rsidR="00067A7F" w:rsidRDefault="00067A7F">
      <w:pPr>
        <w:spacing w:line="360" w:lineRule="auto"/>
        <w:ind w:firstLine="709"/>
        <w:jc w:val="both"/>
        <w:rPr>
          <w:sz w:val="24"/>
        </w:rPr>
      </w:pPr>
      <w:r>
        <w:rPr>
          <w:sz w:val="24"/>
        </w:rPr>
        <w:t>Nelle varie realtà aziendali che è dato osservare, la funzione imprenditoriale è svolta da vari soggetti, a volte singolarmente, altre volte da più soggetti.</w:t>
      </w:r>
    </w:p>
    <w:p w14:paraId="58CC3109" w14:textId="04290C5D" w:rsidR="00067A7F" w:rsidRDefault="00067A7F" w:rsidP="00A72E85">
      <w:pPr>
        <w:spacing w:line="360" w:lineRule="auto"/>
        <w:ind w:firstLine="709"/>
        <w:jc w:val="both"/>
        <w:rPr>
          <w:sz w:val="24"/>
        </w:rPr>
      </w:pPr>
      <w:r>
        <w:rPr>
          <w:sz w:val="24"/>
        </w:rPr>
        <w:t xml:space="preserve">Si può dire, in via generale, che man a mano che cresce la dimensione d’impresa e la dispersione del capitale sociale, la funzione imprenditoriale passa dall’azionista di riferimento (modello imprenditoriale) alla coalizione dei </w:t>
      </w:r>
      <w:r w:rsidRPr="007817A6">
        <w:rPr>
          <w:i/>
          <w:sz w:val="24"/>
        </w:rPr>
        <w:t>manager</w:t>
      </w:r>
      <w:r>
        <w:rPr>
          <w:sz w:val="24"/>
        </w:rPr>
        <w:t xml:space="preserve"> di 1° livello e/o delle varie aree funzionali di 2° livello, i quali agiscono o insieme alla proprietà (modello imprenditoriale-manageriale) o isolatamente (modello manageriale).</w:t>
      </w:r>
    </w:p>
    <w:p w14:paraId="2C81F88B" w14:textId="42CA81D8" w:rsidR="007C486C" w:rsidRDefault="00067A7F">
      <w:pPr>
        <w:spacing w:line="360" w:lineRule="auto"/>
        <w:ind w:firstLine="709"/>
        <w:jc w:val="both"/>
        <w:rPr>
          <w:sz w:val="24"/>
        </w:rPr>
      </w:pPr>
      <w:r>
        <w:rPr>
          <w:sz w:val="24"/>
        </w:rPr>
        <w:t>Più in particolare, vi</w:t>
      </w:r>
      <w:r w:rsidR="007C486C">
        <w:rPr>
          <w:sz w:val="24"/>
        </w:rPr>
        <w:t xml:space="preserve"> sono aziende in cui i portatori del capitale di rischio posseggono tutte le qualità creative e professionali richieste dall'assolvimento </w:t>
      </w:r>
      <w:r w:rsidR="007C486C">
        <w:rPr>
          <w:sz w:val="24"/>
        </w:rPr>
        <w:lastRenderedPageBreak/>
        <w:t>della funzione imprenditoriale, per cui essi rappresentano il soggetto economico delle stesse aziende.</w:t>
      </w:r>
    </w:p>
    <w:p w14:paraId="1128B0E9" w14:textId="07C73C91" w:rsidR="00B51F2E" w:rsidRDefault="00B51F2E">
      <w:pPr>
        <w:spacing w:line="360" w:lineRule="auto"/>
        <w:ind w:firstLine="709"/>
        <w:jc w:val="both"/>
        <w:rPr>
          <w:sz w:val="24"/>
        </w:rPr>
      </w:pPr>
      <w:r>
        <w:rPr>
          <w:sz w:val="24"/>
        </w:rPr>
        <w:t xml:space="preserve">Si tratta del </w:t>
      </w:r>
      <w:r w:rsidRPr="00783759">
        <w:rPr>
          <w:b/>
          <w:i/>
          <w:sz w:val="24"/>
        </w:rPr>
        <w:t>modello imprenditoriale</w:t>
      </w:r>
      <w:r w:rsidR="00A72E85">
        <w:rPr>
          <w:b/>
          <w:i/>
          <w:sz w:val="24"/>
        </w:rPr>
        <w:t xml:space="preserve">, </w:t>
      </w:r>
      <w:r w:rsidR="00A72E85" w:rsidRPr="00A72E85">
        <w:rPr>
          <w:bCs/>
          <w:iCs/>
          <w:sz w:val="24"/>
        </w:rPr>
        <w:t>noto anche come</w:t>
      </w:r>
      <w:r w:rsidR="00A72E85">
        <w:rPr>
          <w:b/>
          <w:i/>
          <w:sz w:val="24"/>
        </w:rPr>
        <w:t xml:space="preserve"> modello di impresa padronale</w:t>
      </w:r>
      <w:r>
        <w:rPr>
          <w:sz w:val="24"/>
        </w:rPr>
        <w:t xml:space="preserve"> riscontrabile nelle aziende individuali e nelle società di persone, nonché nelle società di capitali a ristretta base societaria e non quotate.</w:t>
      </w:r>
    </w:p>
    <w:p w14:paraId="016B422C" w14:textId="0F72DC5B" w:rsidR="00A72E85" w:rsidRDefault="00A72E85">
      <w:pPr>
        <w:spacing w:line="360" w:lineRule="auto"/>
        <w:ind w:firstLine="709"/>
        <w:jc w:val="both"/>
        <w:rPr>
          <w:sz w:val="24"/>
        </w:rPr>
      </w:pPr>
      <w:r>
        <w:rPr>
          <w:sz w:val="24"/>
        </w:rPr>
        <w:t xml:space="preserve">In queste realtà la </w:t>
      </w:r>
      <w:r w:rsidR="004751DB">
        <w:rPr>
          <w:sz w:val="24"/>
        </w:rPr>
        <w:t xml:space="preserve">proprietà è concentrata nelle mani di una o poche persone, spesso legate tra loro da legami familiari. </w:t>
      </w:r>
    </w:p>
    <w:p w14:paraId="447C3B91" w14:textId="3BF60B26" w:rsidR="004751DB" w:rsidRDefault="004751DB">
      <w:pPr>
        <w:spacing w:line="360" w:lineRule="auto"/>
        <w:ind w:firstLine="709"/>
        <w:jc w:val="both"/>
        <w:rPr>
          <w:sz w:val="24"/>
        </w:rPr>
      </w:pPr>
      <w:r>
        <w:rPr>
          <w:sz w:val="24"/>
        </w:rPr>
        <w:t>La proprietà dell’azienda è tendenzialmente stabile, ossia i soci possiedono le azioni per tenerle per un tempo medio lungo, poiché il loro obiettivo è trarre dall’azienda sia le risorse per il loro benessere economico, sia quel riconoscimento e quella gratificazione che possono derivare dallo svolgimento dell’attività imprenditoriale.</w:t>
      </w:r>
    </w:p>
    <w:p w14:paraId="69167776" w14:textId="2CF32A43" w:rsidR="004751DB" w:rsidRDefault="004751DB">
      <w:pPr>
        <w:spacing w:line="360" w:lineRule="auto"/>
        <w:ind w:firstLine="709"/>
        <w:jc w:val="both"/>
        <w:rPr>
          <w:sz w:val="24"/>
        </w:rPr>
      </w:pPr>
      <w:r>
        <w:rPr>
          <w:sz w:val="24"/>
        </w:rPr>
        <w:t>I punti di forza di questo modello sono rappresentati da (G. Donna, 2001):</w:t>
      </w:r>
    </w:p>
    <w:p w14:paraId="2E0FE993" w14:textId="2315AF9B" w:rsidR="004751DB" w:rsidRDefault="004751DB" w:rsidP="004751DB">
      <w:pPr>
        <w:pStyle w:val="Paragrafoelenco"/>
        <w:numPr>
          <w:ilvl w:val="0"/>
          <w:numId w:val="32"/>
        </w:numPr>
        <w:spacing w:line="360" w:lineRule="auto"/>
        <w:jc w:val="both"/>
        <w:rPr>
          <w:sz w:val="24"/>
        </w:rPr>
      </w:pPr>
      <w:r>
        <w:rPr>
          <w:sz w:val="24"/>
        </w:rPr>
        <w:t>forte componente di imprenditorialità, intesa come combinazione di intuito, intraprendenza e leadership;</w:t>
      </w:r>
    </w:p>
    <w:p w14:paraId="11FE959E" w14:textId="2483EBE6" w:rsidR="004751DB" w:rsidRDefault="004751DB" w:rsidP="004751DB">
      <w:pPr>
        <w:pStyle w:val="Paragrafoelenco"/>
        <w:numPr>
          <w:ilvl w:val="0"/>
          <w:numId w:val="32"/>
        </w:numPr>
        <w:spacing w:line="360" w:lineRule="auto"/>
        <w:jc w:val="both"/>
        <w:rPr>
          <w:sz w:val="24"/>
        </w:rPr>
      </w:pPr>
      <w:r>
        <w:rPr>
          <w:sz w:val="24"/>
        </w:rPr>
        <w:t>dedizione personale dell’imprenditore che vede una partecipazione integrale all’attività di impresa, cui dedica spesso senza riserve, le migliori energie fisiche e mentali;</w:t>
      </w:r>
    </w:p>
    <w:p w14:paraId="73FD938B" w14:textId="776197FC" w:rsidR="004751DB" w:rsidRPr="004751DB" w:rsidRDefault="004751DB" w:rsidP="004751DB">
      <w:pPr>
        <w:pStyle w:val="Paragrafoelenco"/>
        <w:numPr>
          <w:ilvl w:val="0"/>
          <w:numId w:val="32"/>
        </w:numPr>
        <w:spacing w:line="360" w:lineRule="auto"/>
        <w:jc w:val="both"/>
        <w:rPr>
          <w:sz w:val="24"/>
        </w:rPr>
      </w:pPr>
      <w:r>
        <w:rPr>
          <w:sz w:val="24"/>
        </w:rPr>
        <w:t>rapidità nelle decisioni, dovute alla centralizzazione del potere nella figura dell’imprenditore. Questa caratteristica, specie in mercati caratterizzati da un grande dinamismo, risulta essere uno dei maggiori punti di forza per garantire la sopravvivenza e lo sviluppo dell’azienda.</w:t>
      </w:r>
    </w:p>
    <w:p w14:paraId="7553CCC1" w14:textId="5A949BD9" w:rsidR="004751DB" w:rsidRDefault="004751DB">
      <w:pPr>
        <w:spacing w:line="360" w:lineRule="auto"/>
        <w:ind w:firstLine="709"/>
        <w:jc w:val="both"/>
        <w:rPr>
          <w:sz w:val="24"/>
        </w:rPr>
      </w:pPr>
      <w:r>
        <w:rPr>
          <w:sz w:val="24"/>
        </w:rPr>
        <w:t>Accanto a questi punti di forza ci sono, di contro, alcuni punti di debolezza.</w:t>
      </w:r>
    </w:p>
    <w:p w14:paraId="122BBE4F" w14:textId="032E6D72" w:rsidR="004751DB" w:rsidRDefault="008B62F0">
      <w:pPr>
        <w:spacing w:line="360" w:lineRule="auto"/>
        <w:ind w:firstLine="709"/>
        <w:jc w:val="both"/>
        <w:rPr>
          <w:sz w:val="24"/>
        </w:rPr>
      </w:pPr>
      <w:r>
        <w:rPr>
          <w:sz w:val="24"/>
        </w:rPr>
        <w:t>Il primo punto di debolezza è rappresentato dalla cosiddetta “debolezza finanziaria”.</w:t>
      </w:r>
    </w:p>
    <w:p w14:paraId="27295D52" w14:textId="315384D8" w:rsidR="008B62F0" w:rsidRDefault="002F79CE">
      <w:pPr>
        <w:spacing w:line="360" w:lineRule="auto"/>
        <w:ind w:firstLine="709"/>
        <w:jc w:val="both"/>
        <w:rPr>
          <w:sz w:val="24"/>
        </w:rPr>
      </w:pPr>
      <w:r>
        <w:rPr>
          <w:sz w:val="24"/>
        </w:rPr>
        <w:t>Con tale espressione si fa riferimento a due aspetti distinti, anche se tra loro intimamente connessi.</w:t>
      </w:r>
    </w:p>
    <w:p w14:paraId="6C1C1A3F" w14:textId="627A66E3" w:rsidR="002F79CE" w:rsidRDefault="002F79CE">
      <w:pPr>
        <w:spacing w:line="360" w:lineRule="auto"/>
        <w:ind w:firstLine="709"/>
        <w:jc w:val="both"/>
        <w:rPr>
          <w:sz w:val="24"/>
        </w:rPr>
      </w:pPr>
      <w:r>
        <w:rPr>
          <w:sz w:val="24"/>
        </w:rPr>
        <w:t>Il primo attiene alla limitata capacità, rispetto alle imprese di maggiori dimensioni e con un maggior numero di soci, di accedere</w:t>
      </w:r>
      <w:r w:rsidR="00085534">
        <w:rPr>
          <w:sz w:val="24"/>
        </w:rPr>
        <w:t xml:space="preserve"> ad un più vasto mercato per acquisire il capitale proprio. Nel caso dell’impresa padronale, invece, l’accesso al mercato del capitale proprio è limitato alle risorse dell’imprenditore e </w:t>
      </w:r>
      <w:r w:rsidR="00085534">
        <w:rPr>
          <w:sz w:val="24"/>
        </w:rPr>
        <w:lastRenderedPageBreak/>
        <w:t>dei pochi soci, nonché alla loro disponibilità a veicolarle in azienda a titolo di capitale proprio.</w:t>
      </w:r>
    </w:p>
    <w:p w14:paraId="0CC9EABC" w14:textId="3C3114C8" w:rsidR="00085534" w:rsidRDefault="00085534">
      <w:pPr>
        <w:spacing w:line="360" w:lineRule="auto"/>
        <w:ind w:firstLine="709"/>
        <w:jc w:val="both"/>
        <w:rPr>
          <w:sz w:val="24"/>
        </w:rPr>
      </w:pPr>
      <w:r>
        <w:rPr>
          <w:sz w:val="24"/>
        </w:rPr>
        <w:t>Il</w:t>
      </w:r>
      <w:r w:rsidR="0015120E">
        <w:rPr>
          <w:sz w:val="24"/>
        </w:rPr>
        <w:t xml:space="preserve"> secondo</w:t>
      </w:r>
      <w:r w:rsidR="007D698C">
        <w:rPr>
          <w:sz w:val="24"/>
        </w:rPr>
        <w:t xml:space="preserve"> aspetto della debolezza finanziaria attiene alla minore capcità dell’impresa padronale, rispetto ad altre imprese, di ricorrere al mercato del credito. E’, infatt</w:t>
      </w:r>
      <w:r w:rsidR="00D049B2">
        <w:rPr>
          <w:sz w:val="24"/>
        </w:rPr>
        <w:t>i,</w:t>
      </w:r>
      <w:r w:rsidR="007D698C">
        <w:rPr>
          <w:sz w:val="24"/>
        </w:rPr>
        <w:t xml:space="preserve"> ragionevole affermare che aziende di più grandi dimensioni, magari inserite all’interno di un gruppo con altre società, possano ricorrere al mercato del credito riuscendo a veicolare maggiori capitali sostenendo, a parità di condizioni, un minore costo per l’accesso al credito.</w:t>
      </w:r>
    </w:p>
    <w:p w14:paraId="1CEC9733" w14:textId="3DE2066C" w:rsidR="00D049B2" w:rsidRDefault="00D049B2">
      <w:pPr>
        <w:spacing w:line="360" w:lineRule="auto"/>
        <w:ind w:firstLine="709"/>
        <w:jc w:val="both"/>
        <w:rPr>
          <w:sz w:val="24"/>
        </w:rPr>
      </w:pPr>
      <w:r>
        <w:rPr>
          <w:sz w:val="24"/>
        </w:rPr>
        <w:t>Il secondo punto di debolezza attiene alla cosiddetta “debolezza manageriale”.</w:t>
      </w:r>
    </w:p>
    <w:p w14:paraId="231D3BF2" w14:textId="71A6846C" w:rsidR="00D049B2" w:rsidRDefault="00D049B2">
      <w:pPr>
        <w:spacing w:line="360" w:lineRule="auto"/>
        <w:ind w:firstLine="709"/>
        <w:jc w:val="both"/>
        <w:rPr>
          <w:sz w:val="24"/>
        </w:rPr>
      </w:pPr>
      <w:r>
        <w:rPr>
          <w:sz w:val="24"/>
        </w:rPr>
        <w:t>Con tale espressione si è soliti fare riferimento alla circostanza che i manager migliori di norma preferiscono le imprese di p</w:t>
      </w:r>
      <w:r w:rsidR="00822FCD">
        <w:rPr>
          <w:sz w:val="24"/>
        </w:rPr>
        <w:t>i</w:t>
      </w:r>
      <w:r>
        <w:rPr>
          <w:sz w:val="24"/>
        </w:rPr>
        <w:t>ù grandi dimensioni, vuoi perché queste consentono loro maggiori guadagni, vuoi perché le stesse offrono maggiore prestigio e possibilità di carriera. In questo modo, le competenze manageriali migliori tendono a posizionarsi su realtà di più grandi dimensioni, lasciando limitando, dunque, la capacità manageriale dell’impresa padronale a quella dell’imprenditore e dei suoi più stretti collaboratori.</w:t>
      </w:r>
    </w:p>
    <w:p w14:paraId="21B5556C" w14:textId="07DF5537" w:rsidR="00D049B2" w:rsidRDefault="00822FCD">
      <w:pPr>
        <w:spacing w:line="360" w:lineRule="auto"/>
        <w:ind w:firstLine="709"/>
        <w:jc w:val="both"/>
        <w:rPr>
          <w:sz w:val="24"/>
        </w:rPr>
      </w:pPr>
      <w:r>
        <w:rPr>
          <w:sz w:val="24"/>
        </w:rPr>
        <w:t xml:space="preserve">All’estremo opposto dell’impresa padronale abbiamo la cosiddetta </w:t>
      </w:r>
      <w:r w:rsidRPr="00822FCD">
        <w:rPr>
          <w:b/>
          <w:bCs/>
          <w:sz w:val="24"/>
        </w:rPr>
        <w:t>impresa manageriale</w:t>
      </w:r>
      <w:r>
        <w:rPr>
          <w:sz w:val="24"/>
        </w:rPr>
        <w:t>.</w:t>
      </w:r>
    </w:p>
    <w:p w14:paraId="593D7A5E" w14:textId="77777777" w:rsidR="00011D86" w:rsidRDefault="00822FCD" w:rsidP="00603079">
      <w:pPr>
        <w:spacing w:line="360" w:lineRule="auto"/>
        <w:ind w:firstLine="709"/>
        <w:jc w:val="both"/>
        <w:rPr>
          <w:sz w:val="24"/>
        </w:rPr>
      </w:pPr>
      <w:r>
        <w:rPr>
          <w:sz w:val="24"/>
        </w:rPr>
        <w:t>In queste realtà, l’individuazione del soggetto economico è più complessa, in quanto le funzioni che erano concentrate nelle mani dell’imprenditore dell’impresa padronale sono svolte da due distinte categorie di soggetti, ossia i manager e gli azionisti.</w:t>
      </w:r>
    </w:p>
    <w:p w14:paraId="7016BE32" w14:textId="00052414" w:rsidR="00011D86" w:rsidRDefault="00011D86" w:rsidP="00603079">
      <w:pPr>
        <w:spacing w:line="360" w:lineRule="auto"/>
        <w:ind w:firstLine="709"/>
        <w:jc w:val="both"/>
        <w:rPr>
          <w:sz w:val="24"/>
        </w:rPr>
      </w:pPr>
      <w:r>
        <w:rPr>
          <w:sz w:val="24"/>
        </w:rPr>
        <w:t>La separazione delle funzioni del soggetto economico, concentrate nelle mani dell’impreditore dell’impresa padronale sono qui divise, in maniera più o meno marcata a seconda delle realtà che andremo a descrivere.</w:t>
      </w:r>
    </w:p>
    <w:p w14:paraId="6045C371" w14:textId="19169B53" w:rsidR="00011D86" w:rsidRDefault="00011D86" w:rsidP="00603079">
      <w:pPr>
        <w:spacing w:line="360" w:lineRule="auto"/>
        <w:ind w:firstLine="709"/>
        <w:jc w:val="both"/>
        <w:rPr>
          <w:sz w:val="24"/>
        </w:rPr>
      </w:pPr>
      <w:r>
        <w:rPr>
          <w:sz w:val="24"/>
        </w:rPr>
        <w:t>All’origine di questa divisione vi sono diverse ragioni e tra queste due meritano sicuramente di essere menzionate.</w:t>
      </w:r>
    </w:p>
    <w:p w14:paraId="135173E8" w14:textId="59FB5164" w:rsidR="00011D86" w:rsidRDefault="00011D86" w:rsidP="00603079">
      <w:pPr>
        <w:spacing w:line="360" w:lineRule="auto"/>
        <w:ind w:firstLine="709"/>
        <w:jc w:val="both"/>
        <w:rPr>
          <w:sz w:val="24"/>
        </w:rPr>
      </w:pPr>
      <w:r>
        <w:rPr>
          <w:sz w:val="24"/>
        </w:rPr>
        <w:t xml:space="preserve">La prima è il fenomeno della cosiddetta “polverizzazione dell’azionariato”. Questo fenomeno, tipico delle grandi società quotate in borsa, è il riflesso delle accresciute dimensioni aziendali che richiedono ingenti investimenti e la necessità di raccogliere una grande quantità di capitali, ricorrendo, appunto al mercato azionario. Molti azionisti, in alcuni casi estremi la </w:t>
      </w:r>
      <w:r>
        <w:rPr>
          <w:sz w:val="24"/>
        </w:rPr>
        <w:lastRenderedPageBreak/>
        <w:t>quasi totalità di loro, investe i propri risparmi e acqu</w:t>
      </w:r>
      <w:r w:rsidR="00BF4AD2">
        <w:rPr>
          <w:sz w:val="24"/>
        </w:rPr>
        <w:t>i</w:t>
      </w:r>
      <w:r>
        <w:rPr>
          <w:sz w:val="24"/>
        </w:rPr>
        <w:t>sisce una partecipazione assolutamente marginale al capitale sociale, tale da non essere minimamente interessato alla gestione della società, ponendosi in una situazione passiva rispetto al suo investimento, di cui valuta la convenienza o meno in relazione al rendimento che genera. Nei casi in cui questo fenomeno assume dimensioni per cui è difficile rintracciare un azionista di riferimento, essendo tutti piccoli soci che spesso non partecipano direttamente nemmeno alle assemblee, si parla di dissociazione tra la proprietà (in mano agli azionisti) ed il controllo dell’azienda (in mano ai manager che la gestiscono).</w:t>
      </w:r>
    </w:p>
    <w:p w14:paraId="4DAB981F" w14:textId="40B77B20" w:rsidR="00011D86" w:rsidRDefault="00011D86" w:rsidP="00603079">
      <w:pPr>
        <w:spacing w:line="360" w:lineRule="auto"/>
        <w:ind w:firstLine="709"/>
        <w:jc w:val="both"/>
        <w:rPr>
          <w:sz w:val="24"/>
        </w:rPr>
      </w:pPr>
      <w:r>
        <w:rPr>
          <w:sz w:val="24"/>
        </w:rPr>
        <w:t>La seconda è legata al</w:t>
      </w:r>
      <w:r w:rsidR="00BF4AD2">
        <w:rPr>
          <w:sz w:val="24"/>
        </w:rPr>
        <w:t>la crescente complessità che caratterizza il governo di aziende e gruppi di elevate dimensioni, spesso con rapporti sui mercati internazionali di acquisto e di vendita. Le competenze specialistiche necessarie al governo del gruppo non possono, per definizione, essere più tutte in possesso di un’unica persona, l’imprenditore, che si vede, pertanto, costretto a farsi affiancare da un gruppo di manager dotato delle competenze specialistiche indispensabili.</w:t>
      </w:r>
    </w:p>
    <w:p w14:paraId="4C3C6645" w14:textId="268C5146" w:rsidR="00603079" w:rsidRDefault="00822FCD" w:rsidP="00603079">
      <w:pPr>
        <w:spacing w:line="360" w:lineRule="auto"/>
        <w:ind w:firstLine="709"/>
        <w:jc w:val="both"/>
        <w:rPr>
          <w:sz w:val="24"/>
        </w:rPr>
      </w:pPr>
      <w:r>
        <w:rPr>
          <w:sz w:val="24"/>
        </w:rPr>
        <w:t xml:space="preserve"> In queste realtà, peraltro, non mancano conflitti tra queste due categorie di soggetti che sono portatori di interessi che, in parte possono essere contrapposti.</w:t>
      </w:r>
    </w:p>
    <w:p w14:paraId="3DB4C57F" w14:textId="6247D968" w:rsidR="00603079" w:rsidRDefault="00822FCD" w:rsidP="00603079">
      <w:pPr>
        <w:spacing w:line="360" w:lineRule="auto"/>
        <w:ind w:firstLine="709"/>
        <w:jc w:val="both"/>
        <w:rPr>
          <w:sz w:val="24"/>
        </w:rPr>
      </w:pPr>
      <w:r>
        <w:rPr>
          <w:sz w:val="24"/>
        </w:rPr>
        <w:t>In particolare</w:t>
      </w:r>
      <w:r w:rsidR="00603079">
        <w:rPr>
          <w:sz w:val="24"/>
        </w:rPr>
        <w:t xml:space="preserve"> g</w:t>
      </w:r>
      <w:r w:rsidR="00603079" w:rsidRPr="00603079">
        <w:rPr>
          <w:sz w:val="24"/>
        </w:rPr>
        <w:t>li azionisti investono il loro capitale, di norma non sono coinvolti nella gestione e mirano esclusivamente alla remunerazione in termini di dividendi e di aumento del valore dello stesso capitale</w:t>
      </w:r>
      <w:r w:rsidR="00603079">
        <w:rPr>
          <w:sz w:val="24"/>
        </w:rPr>
        <w:t>. Il loro rapporto con l’azienda – salve le dovute eccezione – è di natura sostanzialmente finanziaria e partecipano alla stessa vedendola essenzialmente come un investimento da cui entrare ed uscire in relazione alla convenienza espressa, appunto, in termini di rendimenti.</w:t>
      </w:r>
    </w:p>
    <w:p w14:paraId="5B09809D" w14:textId="0E0D1277" w:rsidR="00603079" w:rsidRDefault="00603079" w:rsidP="00603079">
      <w:pPr>
        <w:spacing w:line="360" w:lineRule="auto"/>
        <w:ind w:firstLine="709"/>
        <w:jc w:val="both"/>
        <w:rPr>
          <w:sz w:val="24"/>
        </w:rPr>
      </w:pPr>
      <w:r>
        <w:rPr>
          <w:sz w:val="24"/>
        </w:rPr>
        <w:t>I manager, a loro volta,</w:t>
      </w:r>
      <w:r w:rsidRPr="00603079">
        <w:rPr>
          <w:sz w:val="24"/>
        </w:rPr>
        <w:t xml:space="preserve"> investono anche loro un capitale, ossia il loro capitale umano, e si attendono una remunerazione non solo in termini di retribuzioni, ma anche di accrescimento del valore del suddetto capitale.</w:t>
      </w:r>
      <w:r>
        <w:rPr>
          <w:sz w:val="24"/>
        </w:rPr>
        <w:t xml:space="preserve"> Accanto alla remunerazione rappresentata dallo stipendio e in alcuni casi dalla partecipazione agli utili, a volte sotto forma di stock option, parte della loro remunerazione è costituita dall’accrescimento del proprio capitale umano, che deriva dall’accumulo di esperienze lavorative, conoscenze e prestigio che arreca il far parte di un’azienda di grandi dimensioni.</w:t>
      </w:r>
    </w:p>
    <w:p w14:paraId="2F630BAF" w14:textId="01167AC9" w:rsidR="00603079" w:rsidRPr="00603079" w:rsidRDefault="00603079" w:rsidP="00603079">
      <w:pPr>
        <w:spacing w:line="360" w:lineRule="auto"/>
        <w:ind w:firstLine="709"/>
        <w:jc w:val="both"/>
        <w:rPr>
          <w:sz w:val="24"/>
        </w:rPr>
      </w:pPr>
      <w:r w:rsidRPr="00603079">
        <w:rPr>
          <w:sz w:val="24"/>
        </w:rPr>
        <w:lastRenderedPageBreak/>
        <w:t>Per soddisfare le proprie finalità i manager sono interessati allo sviluppo ed alla sopravvivenza dell’impresa.</w:t>
      </w:r>
      <w:r>
        <w:rPr>
          <w:sz w:val="24"/>
        </w:rPr>
        <w:t xml:space="preserve"> La sopravvivenza dell’azienda consente infatti al manager di man</w:t>
      </w:r>
      <w:r w:rsidR="00220810">
        <w:rPr>
          <w:sz w:val="24"/>
        </w:rPr>
        <w:t>te</w:t>
      </w:r>
      <w:r>
        <w:rPr>
          <w:sz w:val="24"/>
        </w:rPr>
        <w:t>nere il proprio posto di lavoro e di sperare i un miglioramento della propria posizione lavorativa e della relativa remunerazione; analoga</w:t>
      </w:r>
      <w:r w:rsidR="00220810">
        <w:rPr>
          <w:sz w:val="24"/>
        </w:rPr>
        <w:t>mente lo sviluppo dell’azienda rappresenta il mezzo con cui possono accrescere, oltre ai loro guadagni, il loro prestigio e, più in generale, il loro capitale umano.</w:t>
      </w:r>
    </w:p>
    <w:p w14:paraId="05C40CDF" w14:textId="77777777" w:rsidR="00603079" w:rsidRPr="00603079" w:rsidRDefault="00603079" w:rsidP="00603079">
      <w:pPr>
        <w:spacing w:line="360" w:lineRule="auto"/>
        <w:ind w:firstLine="709"/>
        <w:jc w:val="both"/>
        <w:rPr>
          <w:sz w:val="24"/>
        </w:rPr>
      </w:pPr>
      <w:r w:rsidRPr="00603079">
        <w:rPr>
          <w:sz w:val="24"/>
        </w:rPr>
        <w:t>Può accadere che sopravvivenza e sviluppo si pongano in contrasto con le aspettative di profitto degli azionisti.</w:t>
      </w:r>
    </w:p>
    <w:p w14:paraId="268A2A4F" w14:textId="500DE784" w:rsidR="00603079" w:rsidRDefault="00B54C15" w:rsidP="00603079">
      <w:pPr>
        <w:spacing w:line="360" w:lineRule="auto"/>
        <w:ind w:firstLine="709"/>
        <w:jc w:val="both"/>
        <w:rPr>
          <w:sz w:val="24"/>
        </w:rPr>
      </w:pPr>
      <w:r>
        <w:rPr>
          <w:sz w:val="24"/>
        </w:rPr>
        <w:t>La volontà di garantire la sopravvivenza dell’azienda, infatti, può portare il management a rinunciare ad investimenti più rischiosi, ma potenzialmente più remunerativi a favore di alternative più prudenti ma, proprio per questo, meno redditizie. A questo riguardo si tenga presente che coloro che hanno deciso di investire il proprio capitale in azioni</w:t>
      </w:r>
      <w:r w:rsidR="00E25FB2">
        <w:rPr>
          <w:sz w:val="24"/>
        </w:rPr>
        <w:t xml:space="preserve"> hanno scelto una forma di investimento più rischiosa, per esempio, rispetto ai titoli di stato, ma lo hanno fatto proprio nell’aspettativa di ottenere un rendimento migliore. D’altro canto, lo sviluppo eccessivo, fatto a volte per l’ambizione die manager di governare gruppi di grandi dimensioni, può essere fatto anche questo a spese del rendimento sul capitale investito dagli azionisti. Questo accade, ade esempio, nel caso di investimenti che creano realtà aziendali di notevoli dimensioni ma a scapito di una gestione efficace ed efficiente (si veda il caso delle utilities statunitensi nel secolo scorso), oppure quando lo sviluppo delle quote di mercato e delle conseguenti dimensioni aziendali è fatto erodendo i margini di guadagno (si pensi ad alcune realtà dell’estremo oriente).</w:t>
      </w:r>
    </w:p>
    <w:p w14:paraId="40779CAD" w14:textId="1CEF019D" w:rsidR="00E25FB2" w:rsidRDefault="00E25FB2" w:rsidP="00603079">
      <w:pPr>
        <w:spacing w:line="360" w:lineRule="auto"/>
        <w:ind w:firstLine="709"/>
        <w:jc w:val="both"/>
        <w:rPr>
          <w:sz w:val="24"/>
        </w:rPr>
      </w:pPr>
      <w:r>
        <w:rPr>
          <w:sz w:val="24"/>
        </w:rPr>
        <w:t>L’insieme di queste cose ad una serie di conflitti nell’ambito delle due componenti del soggetto economico che viene studiata in letteratura dando vita alla cosiddetta “teoria dell’agenzia”, dove il rapporto, a volte conflittuale, tra azionisti e manager, viene letto in chiave di relazioni che si instaurano tra mandante – gli azionisti che investono le loro somme) e agente (i manager chiamati a gestirle)</w:t>
      </w:r>
      <w:r w:rsidR="00BF4AD2">
        <w:rPr>
          <w:sz w:val="24"/>
        </w:rPr>
        <w:t>.</w:t>
      </w:r>
    </w:p>
    <w:p w14:paraId="181DA6B9" w14:textId="262659E0" w:rsidR="00BF4AD2" w:rsidRDefault="00BF4AD2" w:rsidP="00603079">
      <w:pPr>
        <w:spacing w:line="360" w:lineRule="auto"/>
        <w:ind w:firstLine="709"/>
        <w:jc w:val="both"/>
        <w:rPr>
          <w:sz w:val="24"/>
        </w:rPr>
      </w:pPr>
      <w:r>
        <w:rPr>
          <w:sz w:val="24"/>
        </w:rPr>
        <w:t>Se i tratti sin qui descritti sono tipici di tutte le imprese manageriali, la letteratura (G. Donna, 2001) spesso distingue all’interno di questa categoria tra public companies e impresa consociativa.</w:t>
      </w:r>
    </w:p>
    <w:p w14:paraId="2852B6ED" w14:textId="6A734592" w:rsidR="00BF4AD2" w:rsidRDefault="005776E5" w:rsidP="00603079">
      <w:pPr>
        <w:spacing w:line="360" w:lineRule="auto"/>
        <w:ind w:firstLine="709"/>
        <w:jc w:val="both"/>
        <w:rPr>
          <w:sz w:val="24"/>
        </w:rPr>
      </w:pPr>
      <w:r>
        <w:rPr>
          <w:sz w:val="24"/>
        </w:rPr>
        <w:lastRenderedPageBreak/>
        <w:t>Il tratto distintivo delle public companies è l’estrema polverizzazione dell’azionariato, tale per cui nessuno degli azionisti possiede una percentuale del capitale tale da poter assumere la guida della società.</w:t>
      </w:r>
    </w:p>
    <w:p w14:paraId="6340F2D7" w14:textId="087859CD" w:rsidR="005776E5" w:rsidRDefault="005776E5" w:rsidP="00603079">
      <w:pPr>
        <w:spacing w:line="360" w:lineRule="auto"/>
        <w:ind w:firstLine="709"/>
        <w:jc w:val="both"/>
        <w:rPr>
          <w:sz w:val="24"/>
        </w:rPr>
      </w:pPr>
      <w:r>
        <w:rPr>
          <w:sz w:val="24"/>
        </w:rPr>
        <w:t>Queste società, tipiche del contesto anglosassone, e in particolare di quello statunitense, oltre che per la polverizzazione dell’azionariato si caratterizzano per la sua forte variabilità. Gli azionisti, infatti, non sono interessati alla vita della società, che di fatto non conoscono, e vedono la loro partecipazione al capitale come un mero investimento di natura finanziaria</w:t>
      </w:r>
      <w:r w:rsidR="006543F5">
        <w:rPr>
          <w:sz w:val="24"/>
        </w:rPr>
        <w:t>. Per tale ragione gli stessi azionisti entrano ed escono con grande facilità dalla compagine sociale, per effetto delle continue transazioni di acquisto e vendita dei titoli, transazioni facilitate, peraltro, dalla presenza del mercato borsistico; in tal senso si parla di “Capitale aperto”.</w:t>
      </w:r>
    </w:p>
    <w:p w14:paraId="0C19CA78" w14:textId="7B9206F1" w:rsidR="006543F5" w:rsidRDefault="006543F5" w:rsidP="00603079">
      <w:pPr>
        <w:spacing w:line="360" w:lineRule="auto"/>
        <w:ind w:firstLine="709"/>
        <w:jc w:val="both"/>
        <w:rPr>
          <w:sz w:val="24"/>
        </w:rPr>
      </w:pPr>
      <w:r>
        <w:rPr>
          <w:sz w:val="24"/>
        </w:rPr>
        <w:t>In queste società, di norma di dimensioni molto elevate, la componente manageriali è di altissimo profilo, e il soggetto economico è, in questo tipo di imprese, decisamente sbilanciato verso la componente dei manager.</w:t>
      </w:r>
    </w:p>
    <w:p w14:paraId="2C2149E2" w14:textId="72FD0C88" w:rsidR="006543F5" w:rsidRDefault="006543F5" w:rsidP="00603079">
      <w:pPr>
        <w:spacing w:line="360" w:lineRule="auto"/>
        <w:ind w:firstLine="709"/>
        <w:jc w:val="both"/>
        <w:rPr>
          <w:sz w:val="24"/>
        </w:rPr>
      </w:pPr>
      <w:r>
        <w:rPr>
          <w:sz w:val="24"/>
        </w:rPr>
        <w:t>Queste aziende, che hanno la possibilità di accedere a significativi capitali e che sono dotate di una componente manageriali di assoluto livello, presentano evidentemente il limite, connesso alla loro caratteristica principale, di essere fortemente orientate al raggiungimento degli obiettivi dei manager, a scapito di quelli degli azionisti, generando tra queste due categorie di soggetti conflitti descritti in precedenza</w:t>
      </w:r>
      <w:r w:rsidR="000D320B">
        <w:rPr>
          <w:sz w:val="24"/>
        </w:rPr>
        <w:t>.</w:t>
      </w:r>
    </w:p>
    <w:p w14:paraId="70D6BC68" w14:textId="62DF06EA" w:rsidR="000D320B" w:rsidRDefault="000D320B" w:rsidP="00603079">
      <w:pPr>
        <w:spacing w:line="360" w:lineRule="auto"/>
        <w:ind w:firstLine="709"/>
        <w:jc w:val="both"/>
        <w:rPr>
          <w:sz w:val="24"/>
        </w:rPr>
      </w:pPr>
      <w:r>
        <w:rPr>
          <w:sz w:val="24"/>
        </w:rPr>
        <w:t>I limiti di questa tipologie di imprese sta portando, già a partire dalla fine del XX secolo, alla progressiva concentrazione degli investimenti, per cui non più tanti piccoli soci che detengono quote spesso infinitesimali di grandi società, ma investitori professionali e specializzati, che coinvogliano il risparmio loro affidato assumendo percentuali significative, seppur non di maggioranza assoluta, di grandi società, in modo da avere un ruolo nel controllo del governo societario.</w:t>
      </w:r>
    </w:p>
    <w:p w14:paraId="211938B2" w14:textId="47F3857A" w:rsidR="000D320B" w:rsidRDefault="000D320B" w:rsidP="00603079">
      <w:pPr>
        <w:spacing w:line="360" w:lineRule="auto"/>
        <w:ind w:firstLine="709"/>
        <w:jc w:val="both"/>
        <w:rPr>
          <w:sz w:val="24"/>
        </w:rPr>
      </w:pPr>
      <w:r>
        <w:rPr>
          <w:sz w:val="24"/>
        </w:rPr>
        <w:t>Se la public company appena descritta rappresenta il modello di impresa manageriali più diffuso nei paesi anglosassoni</w:t>
      </w:r>
      <w:r w:rsidR="003C445C">
        <w:rPr>
          <w:sz w:val="24"/>
        </w:rPr>
        <w:t>, in altri contesti (es. Germania e Giappone) si sono affermati modelli noti con l’espressione di “imprese consociative”.</w:t>
      </w:r>
    </w:p>
    <w:p w14:paraId="64547435" w14:textId="5E97B029" w:rsidR="003C445C" w:rsidRDefault="003C445C" w:rsidP="00603079">
      <w:pPr>
        <w:spacing w:line="360" w:lineRule="auto"/>
        <w:ind w:firstLine="709"/>
        <w:jc w:val="both"/>
        <w:rPr>
          <w:sz w:val="24"/>
        </w:rPr>
      </w:pPr>
      <w:r>
        <w:rPr>
          <w:sz w:val="24"/>
        </w:rPr>
        <w:t xml:space="preserve">Caratteristica di queste imprese è quella di avere una parte dell’azionariato estremamente polverizzato – quindi con caratteristiche simili a quelle degli </w:t>
      </w:r>
      <w:r>
        <w:rPr>
          <w:sz w:val="24"/>
        </w:rPr>
        <w:lastRenderedPageBreak/>
        <w:t>azionisti della public company appena descritte – e un nocciolo duro di azionisti tendenzialmente stabile, costituito spesso dalla famiglia che ha fondato la società, dalle banche, dagli investitori istituzionali e dai gruppi di dipendenti.</w:t>
      </w:r>
    </w:p>
    <w:p w14:paraId="3575287B" w14:textId="3BD546F5" w:rsidR="00260153" w:rsidRDefault="00260153" w:rsidP="00603079">
      <w:pPr>
        <w:spacing w:line="360" w:lineRule="auto"/>
        <w:ind w:firstLine="709"/>
        <w:jc w:val="both"/>
        <w:rPr>
          <w:sz w:val="24"/>
        </w:rPr>
      </w:pPr>
      <w:r>
        <w:rPr>
          <w:sz w:val="24"/>
        </w:rPr>
        <w:t>Questo nocciolo duro, che rappresenta in questo modello di imprese il soggetto economico, trova come elemento di coesione l’interesse di tutte le sue componenti alla continuità della vita dell’azienda da cui, a vario titolo, ognuna di esse trae un forma di beneficio, sia esso monetario (es. interessi, dividendi, salario) o di altro tipo (prestigio e potere). La cosa da rilevare è che, in queste aziende, di norma, non esiste un azionista di riferimento, ossia nessuna componente da sola è in grado di imporre la sua volontà agli altri soggetti che fanno parte del nocciolo duro della società.</w:t>
      </w:r>
    </w:p>
    <w:p w14:paraId="000FF2EF" w14:textId="0D32D0F3" w:rsidR="00260153" w:rsidRDefault="00260153" w:rsidP="00603079">
      <w:pPr>
        <w:spacing w:line="360" w:lineRule="auto"/>
        <w:ind w:firstLine="709"/>
        <w:jc w:val="both"/>
        <w:rPr>
          <w:sz w:val="24"/>
        </w:rPr>
      </w:pPr>
      <w:r>
        <w:rPr>
          <w:sz w:val="24"/>
        </w:rPr>
        <w:t>Questo modello di impresa evidenzia, tuttavia, alcuni limiti</w:t>
      </w:r>
      <w:r w:rsidR="002F6F67">
        <w:rPr>
          <w:sz w:val="24"/>
        </w:rPr>
        <w:t>, tra cui:</w:t>
      </w:r>
    </w:p>
    <w:p w14:paraId="7186BD56" w14:textId="51554E55" w:rsidR="002F6F67" w:rsidRDefault="002F6F67" w:rsidP="002F6F67">
      <w:pPr>
        <w:pStyle w:val="Paragrafoelenco"/>
        <w:numPr>
          <w:ilvl w:val="0"/>
          <w:numId w:val="34"/>
        </w:numPr>
        <w:spacing w:line="360" w:lineRule="auto"/>
        <w:jc w:val="both"/>
        <w:rPr>
          <w:sz w:val="24"/>
        </w:rPr>
      </w:pPr>
      <w:r>
        <w:rPr>
          <w:sz w:val="24"/>
        </w:rPr>
        <w:t xml:space="preserve">lentezza nelle decisioni più importanti, dovuta alla necessità di trovare un accordo tra le diverse componenti del nocciolo duro. </w:t>
      </w:r>
      <w:r w:rsidR="00103E91">
        <w:rPr>
          <w:sz w:val="24"/>
        </w:rPr>
        <w:t>Questa difficoltà si presenta particolarmente critica nel caso di decisioni che debbono modificare profondamente la realtà aziendale e che a volte necessitano di tempi brevi;</w:t>
      </w:r>
    </w:p>
    <w:p w14:paraId="50AAFE1A" w14:textId="0315E98E" w:rsidR="00103E91" w:rsidRDefault="00103E91" w:rsidP="002F6F67">
      <w:pPr>
        <w:pStyle w:val="Paragrafoelenco"/>
        <w:numPr>
          <w:ilvl w:val="0"/>
          <w:numId w:val="34"/>
        </w:numPr>
        <w:spacing w:line="360" w:lineRule="auto"/>
        <w:jc w:val="both"/>
        <w:rPr>
          <w:sz w:val="24"/>
        </w:rPr>
      </w:pPr>
      <w:r>
        <w:rPr>
          <w:sz w:val="24"/>
        </w:rPr>
        <w:t>l’attenzione di tutte le componenti del nocciolo duro alla continuità aziendale può determinare scelte di tipo conservativo e prudenziale, con la ricaduta negativa in termini di margini di profitto e di tasso di rendimento del capitale investito;</w:t>
      </w:r>
    </w:p>
    <w:p w14:paraId="7AADA90D" w14:textId="76D537E1" w:rsidR="00103E91" w:rsidRDefault="00103E91" w:rsidP="002F6F67">
      <w:pPr>
        <w:pStyle w:val="Paragrafoelenco"/>
        <w:numPr>
          <w:ilvl w:val="0"/>
          <w:numId w:val="34"/>
        </w:numPr>
        <w:spacing w:line="360" w:lineRule="auto"/>
        <w:jc w:val="both"/>
        <w:rPr>
          <w:sz w:val="24"/>
        </w:rPr>
      </w:pPr>
      <w:r>
        <w:rPr>
          <w:sz w:val="24"/>
        </w:rPr>
        <w:t>in alcune realtà – tipicamente il Giappone – questo modello di impresa si è accompagnato ad una ricerca esasperata della crescita e dell’accaparramento di quote di mercato, ottenuto spesso a scapito dei margini di profitto e del tasso di rendimento del capitale investito;</w:t>
      </w:r>
    </w:p>
    <w:p w14:paraId="6CCDA9A6" w14:textId="6E2A6CDE" w:rsidR="00103E91" w:rsidRPr="002F6F67" w:rsidRDefault="00103E91" w:rsidP="002F6F67">
      <w:pPr>
        <w:pStyle w:val="Paragrafoelenco"/>
        <w:numPr>
          <w:ilvl w:val="0"/>
          <w:numId w:val="34"/>
        </w:numPr>
        <w:spacing w:line="360" w:lineRule="auto"/>
        <w:jc w:val="both"/>
        <w:rPr>
          <w:sz w:val="24"/>
        </w:rPr>
      </w:pPr>
      <w:r>
        <w:rPr>
          <w:sz w:val="24"/>
        </w:rPr>
        <w:t>le elevate dimensioni di queste aziende, unitamente alla presenza nel nocciolo duro di banche e investitori istituzionali di grande rilievo, ha determinato, in alcuni caso, un limite alla concorrenza.</w:t>
      </w:r>
    </w:p>
    <w:p w14:paraId="64C056C8" w14:textId="6C9F7289" w:rsidR="00822FCD" w:rsidRDefault="00822FCD">
      <w:pPr>
        <w:spacing w:line="360" w:lineRule="auto"/>
        <w:ind w:firstLine="709"/>
        <w:jc w:val="both"/>
        <w:rPr>
          <w:sz w:val="24"/>
        </w:rPr>
      </w:pPr>
    </w:p>
    <w:p w14:paraId="3BF9F592" w14:textId="2AD72905" w:rsidR="00103E91" w:rsidRDefault="00492754">
      <w:pPr>
        <w:spacing w:line="360" w:lineRule="auto"/>
        <w:ind w:firstLine="709"/>
        <w:jc w:val="both"/>
        <w:rPr>
          <w:sz w:val="24"/>
        </w:rPr>
      </w:pPr>
      <w:r>
        <w:rPr>
          <w:sz w:val="24"/>
        </w:rPr>
        <w:t>Se i modelli appena delineati – impresa padronale e impresa manageriale con le sue due specificazioni– rappresentano due modelli di riferimento, nella realtà non mancano situazioni cosiddette intermedie.</w:t>
      </w:r>
    </w:p>
    <w:p w14:paraId="611787E6" w14:textId="4E05244E" w:rsidR="007C486C" w:rsidRDefault="00492754">
      <w:pPr>
        <w:spacing w:line="360" w:lineRule="auto"/>
        <w:ind w:firstLine="709"/>
        <w:jc w:val="both"/>
        <w:rPr>
          <w:sz w:val="24"/>
        </w:rPr>
      </w:pPr>
      <w:r>
        <w:rPr>
          <w:sz w:val="24"/>
        </w:rPr>
        <w:lastRenderedPageBreak/>
        <w:t>Si tratta di</w:t>
      </w:r>
      <w:r w:rsidR="007C486C">
        <w:rPr>
          <w:sz w:val="24"/>
        </w:rPr>
        <w:t xml:space="preserve"> realtà aziendali nelle quali i portatori del capitale di rischio dispongono delle qualità creative ma non di quelle professionali richieste per l'assolvimento della funzione imprenditoriale; in queste realtà, pertanto, il soggetto economico può dirsi rappresentato dai portatori del capitale di rischio nonché dai </w:t>
      </w:r>
      <w:r w:rsidR="007C486C" w:rsidRPr="00783759">
        <w:rPr>
          <w:i/>
          <w:sz w:val="24"/>
        </w:rPr>
        <w:t>manager</w:t>
      </w:r>
      <w:r w:rsidR="007C486C">
        <w:rPr>
          <w:sz w:val="24"/>
        </w:rPr>
        <w:t xml:space="preserve"> delle varie aree funzionali.</w:t>
      </w:r>
    </w:p>
    <w:p w14:paraId="5EC577AB" w14:textId="658F3277" w:rsidR="00B51F2E" w:rsidRDefault="00B51F2E">
      <w:pPr>
        <w:spacing w:line="360" w:lineRule="auto"/>
        <w:ind w:firstLine="709"/>
        <w:jc w:val="both"/>
        <w:rPr>
          <w:sz w:val="24"/>
        </w:rPr>
      </w:pPr>
      <w:r>
        <w:rPr>
          <w:sz w:val="24"/>
        </w:rPr>
        <w:t xml:space="preserve">Si </w:t>
      </w:r>
      <w:r w:rsidR="00492754">
        <w:rPr>
          <w:sz w:val="24"/>
        </w:rPr>
        <w:t>parla, in questo caso, di</w:t>
      </w:r>
      <w:r>
        <w:rPr>
          <w:sz w:val="24"/>
        </w:rPr>
        <w:t xml:space="preserve"> </w:t>
      </w:r>
      <w:r w:rsidRPr="0055337D">
        <w:rPr>
          <w:b/>
          <w:sz w:val="24"/>
        </w:rPr>
        <w:t>modello imprenditoriale-manageriale</w:t>
      </w:r>
      <w:r>
        <w:rPr>
          <w:sz w:val="24"/>
        </w:rPr>
        <w:t xml:space="preserve"> – con prevalenza comunque del peso degli azionisti di riferimento – riscontrabile, tra l’altro, nella realtà aziendale delle società quotate del nostro Paese.</w:t>
      </w:r>
    </w:p>
    <w:p w14:paraId="588CB14A" w14:textId="77777777" w:rsidR="0056130A" w:rsidRDefault="0056130A" w:rsidP="0056130A">
      <w:pPr>
        <w:spacing w:line="360" w:lineRule="auto"/>
        <w:ind w:firstLine="709"/>
        <w:jc w:val="both"/>
        <w:rPr>
          <w:sz w:val="24"/>
        </w:rPr>
      </w:pPr>
      <w:r>
        <w:rPr>
          <w:sz w:val="24"/>
        </w:rPr>
        <w:t xml:space="preserve">All'assolvimento della funzione imprenditoriale, i portatori del capitale di rischio contribuiscono con l'assegnazione, all'impresa, dei suoi fini istituzionali e con le facoltà creative dell'innovazione, mentre i </w:t>
      </w:r>
      <w:r w:rsidRPr="007817A6">
        <w:rPr>
          <w:i/>
          <w:sz w:val="24"/>
        </w:rPr>
        <w:t>manager</w:t>
      </w:r>
      <w:r>
        <w:rPr>
          <w:sz w:val="24"/>
        </w:rPr>
        <w:t xml:space="preserve"> apportano, a quella funzione, la loro competenza professionale, la capacità di analisi nonché quella di attuazione dei piani e dei programmi predisposti dai primi con il concorso dei secondi.</w:t>
      </w:r>
    </w:p>
    <w:p w14:paraId="287A3961" w14:textId="77777777" w:rsidR="0056130A" w:rsidRDefault="0056130A" w:rsidP="0056130A">
      <w:pPr>
        <w:spacing w:line="360" w:lineRule="auto"/>
        <w:ind w:firstLine="709"/>
        <w:jc w:val="both"/>
        <w:rPr>
          <w:sz w:val="24"/>
        </w:rPr>
      </w:pPr>
      <w:r>
        <w:rPr>
          <w:sz w:val="24"/>
        </w:rPr>
        <w:t xml:space="preserve">Si dice, anche, che i portatori del capitale di rischio - che rappresentano «l'anima politica» del soggetto economico - apportano un contributo di </w:t>
      </w:r>
      <w:r w:rsidRPr="00060432">
        <w:rPr>
          <w:b/>
          <w:i/>
          <w:sz w:val="24"/>
        </w:rPr>
        <w:t>imprenditorialità</w:t>
      </w:r>
      <w:r>
        <w:rPr>
          <w:sz w:val="24"/>
        </w:rPr>
        <w:t xml:space="preserve">, mentre i </w:t>
      </w:r>
      <w:r w:rsidRPr="007817A6">
        <w:rPr>
          <w:i/>
          <w:sz w:val="24"/>
        </w:rPr>
        <w:t>manager</w:t>
      </w:r>
      <w:r>
        <w:rPr>
          <w:sz w:val="24"/>
        </w:rPr>
        <w:t xml:space="preserve"> - che rappresentano «l'anima tecnica»</w:t>
      </w:r>
      <w:r>
        <w:rPr>
          <w:rStyle w:val="Rimandonotaapidipagina"/>
          <w:sz w:val="24"/>
        </w:rPr>
        <w:footnoteReference w:id="36"/>
      </w:r>
      <w:r>
        <w:rPr>
          <w:sz w:val="24"/>
        </w:rPr>
        <w:t xml:space="preserve"> di quel soggetto - forniscono un contributo di </w:t>
      </w:r>
      <w:r w:rsidRPr="00060432">
        <w:rPr>
          <w:b/>
          <w:i/>
          <w:sz w:val="24"/>
        </w:rPr>
        <w:t>managerialità</w:t>
      </w:r>
      <w:r>
        <w:rPr>
          <w:sz w:val="24"/>
        </w:rPr>
        <w:t xml:space="preserve">; </w:t>
      </w:r>
      <w:r w:rsidRPr="00060432">
        <w:rPr>
          <w:b/>
          <w:i/>
          <w:sz w:val="24"/>
        </w:rPr>
        <w:t>imprenditorialità</w:t>
      </w:r>
      <w:r>
        <w:rPr>
          <w:sz w:val="24"/>
        </w:rPr>
        <w:t xml:space="preserve"> e </w:t>
      </w:r>
      <w:r w:rsidRPr="00060432">
        <w:rPr>
          <w:b/>
          <w:i/>
          <w:sz w:val="24"/>
        </w:rPr>
        <w:t>managerialità</w:t>
      </w:r>
      <w:r>
        <w:rPr>
          <w:sz w:val="24"/>
        </w:rPr>
        <w:t xml:space="preserve"> intese come qualità del soggetto economico da considerare, pertanto, come organo collegiale</w:t>
      </w:r>
      <w:r>
        <w:rPr>
          <w:rStyle w:val="Rimandonotaapidipagina"/>
          <w:sz w:val="24"/>
        </w:rPr>
        <w:footnoteReference w:id="37"/>
      </w:r>
      <w:r>
        <w:rPr>
          <w:sz w:val="24"/>
        </w:rPr>
        <w:t>.</w:t>
      </w:r>
    </w:p>
    <w:sectPr w:rsidR="0056130A" w:rsidSect="00C22F15">
      <w:type w:val="continuous"/>
      <w:pgSz w:w="11907" w:h="16840"/>
      <w:pgMar w:top="1985" w:right="1701" w:bottom="1134" w:left="1701" w:header="720" w:footer="720" w:gutter="567"/>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D8A5F4" w14:textId="77777777" w:rsidR="00B50CB8" w:rsidRDefault="00B50CB8">
      <w:r>
        <w:separator/>
      </w:r>
    </w:p>
  </w:endnote>
  <w:endnote w:type="continuationSeparator" w:id="0">
    <w:p w14:paraId="322EA799" w14:textId="77777777" w:rsidR="00B50CB8" w:rsidRDefault="00B50C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F9A69" w14:textId="77777777" w:rsidR="00197B76" w:rsidRDefault="00197B76" w:rsidP="00831FEB">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24C37601" w14:textId="77777777" w:rsidR="00197B76" w:rsidRDefault="00197B76">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C017FA" w14:textId="77777777" w:rsidR="00197B76" w:rsidRDefault="00197B76" w:rsidP="00831FEB">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separate"/>
    </w:r>
    <w:r>
      <w:rPr>
        <w:rStyle w:val="Numeropagina"/>
        <w:noProof/>
      </w:rPr>
      <w:t>IV</w:t>
    </w:r>
    <w:r>
      <w:rPr>
        <w:rStyle w:val="Numeropagina"/>
      </w:rPr>
      <w:fldChar w:fldCharType="end"/>
    </w:r>
  </w:p>
  <w:p w14:paraId="1D6492EF" w14:textId="77777777" w:rsidR="00197B76" w:rsidRDefault="00197B76">
    <w:pPr>
      <w:pStyle w:val="Pidipa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2CF61F" w14:textId="77777777" w:rsidR="00B50CB8" w:rsidRDefault="00B50CB8">
      <w:r>
        <w:separator/>
      </w:r>
    </w:p>
  </w:footnote>
  <w:footnote w:type="continuationSeparator" w:id="0">
    <w:p w14:paraId="1623234C" w14:textId="77777777" w:rsidR="00B50CB8" w:rsidRDefault="00B50CB8">
      <w:r>
        <w:continuationSeparator/>
      </w:r>
    </w:p>
  </w:footnote>
  <w:footnote w:id="1">
    <w:p w14:paraId="3CE568E1" w14:textId="1EB68003" w:rsidR="00197B76" w:rsidRDefault="00197B76">
      <w:pPr>
        <w:pStyle w:val="Testonotaapidipagina"/>
      </w:pPr>
      <w:r>
        <w:rPr>
          <w:rStyle w:val="Rimandonotaapidipagina"/>
        </w:rPr>
        <w:footnoteRef/>
      </w:r>
      <w:r>
        <w:t xml:space="preserve"> </w:t>
      </w:r>
      <w:r w:rsidRPr="007919E5">
        <w:rPr>
          <w:sz w:val="24"/>
          <w:szCs w:val="24"/>
        </w:rPr>
        <w:t>Secondo Robinson «Una delle grandi idee metafisiche, in economia, è espressa dalla parola valore… Come ogni concetto metafisico, quando cercate di afferrarlo vi diventa un puro nome» (J. ROBINSON, Ideologie e scienza economica, Sansoni, Firenze, 1966, pagg. 63-64).</w:t>
      </w:r>
    </w:p>
  </w:footnote>
  <w:footnote w:id="2">
    <w:p w14:paraId="74EAF1A4" w14:textId="2619F3DC" w:rsidR="00197B76" w:rsidRDefault="00197B76" w:rsidP="007919E5">
      <w:pPr>
        <w:pStyle w:val="Testonotaapidipagina"/>
      </w:pPr>
      <w:r>
        <w:rPr>
          <w:rStyle w:val="Rimandonotaapidipagina"/>
        </w:rPr>
        <w:footnoteRef/>
      </w:r>
      <w:r>
        <w:t xml:space="preserve"> </w:t>
      </w:r>
      <w:r w:rsidRPr="007919E5">
        <w:rPr>
          <w:sz w:val="24"/>
          <w:szCs w:val="24"/>
        </w:rPr>
        <w:t>A. SMITH, La ricchezza delle nazioni, a cura di ANNA e TULLIO BAGIOTTI, Utet, Torino, 1975, pag. 109</w:t>
      </w:r>
      <w:r>
        <w:rPr>
          <w:sz w:val="24"/>
          <w:szCs w:val="24"/>
        </w:rPr>
        <w:t>.</w:t>
      </w:r>
    </w:p>
  </w:footnote>
  <w:footnote w:id="3">
    <w:p w14:paraId="47568C89" w14:textId="0A9C37EB" w:rsidR="00197B76" w:rsidRDefault="00197B76">
      <w:pPr>
        <w:pStyle w:val="Testonotaapidipagina"/>
      </w:pPr>
      <w:r>
        <w:rPr>
          <w:rStyle w:val="Rimandonotaapidipagina"/>
        </w:rPr>
        <w:footnoteRef/>
      </w:r>
      <w:r>
        <w:t xml:space="preserve"> </w:t>
      </w:r>
      <w:r w:rsidRPr="007919E5">
        <w:rPr>
          <w:sz w:val="24"/>
          <w:szCs w:val="24"/>
        </w:rPr>
        <w:t>A. SMITH, La ricchezza delle nazioni, a cura di ANNA e TULLIO BAGIOTTI, Utet, Torino, 1975, pag. 109</w:t>
      </w:r>
      <w:r>
        <w:rPr>
          <w:sz w:val="24"/>
          <w:szCs w:val="24"/>
        </w:rPr>
        <w:t>.</w:t>
      </w:r>
    </w:p>
  </w:footnote>
  <w:footnote w:id="4">
    <w:p w14:paraId="0AF32380" w14:textId="2C94768D" w:rsidR="00197B76" w:rsidRDefault="00197B76">
      <w:pPr>
        <w:pStyle w:val="Testonotaapidipagina"/>
      </w:pPr>
      <w:r>
        <w:rPr>
          <w:rStyle w:val="Rimandonotaapidipagina"/>
        </w:rPr>
        <w:footnoteRef/>
      </w:r>
      <w:r>
        <w:t xml:space="preserve"> </w:t>
      </w:r>
      <w:r w:rsidRPr="007919E5">
        <w:rPr>
          <w:sz w:val="24"/>
          <w:szCs w:val="24"/>
        </w:rPr>
        <w:t>L’opera di Piero Sraffa Produzioni di merci a mezzo di merci, Einaudi, Torino, 1960, viene riconosciuta dagli studiosi di economia come il punto terminale del dibattito nel concetto di valore-lavoro.</w:t>
      </w:r>
    </w:p>
  </w:footnote>
  <w:footnote w:id="5">
    <w:p w14:paraId="6B1975DB" w14:textId="77777777" w:rsidR="00197B76" w:rsidRPr="007919E5" w:rsidRDefault="00197B76" w:rsidP="00706D1C">
      <w:pPr>
        <w:rPr>
          <w:sz w:val="24"/>
          <w:szCs w:val="24"/>
        </w:rPr>
      </w:pPr>
      <w:r>
        <w:rPr>
          <w:rStyle w:val="Rimandonotaapidipagina"/>
        </w:rPr>
        <w:footnoteRef/>
      </w:r>
      <w:r>
        <w:t xml:space="preserve"> </w:t>
      </w:r>
      <w:r w:rsidRPr="007919E5">
        <w:rPr>
          <w:sz w:val="24"/>
          <w:szCs w:val="24"/>
        </w:rPr>
        <w:t xml:space="preserve">In tal senso G. CATTURI, L’azienda universale. L’idea forza, la morfologia  e la fisiologia, Cedam, Padova, 2003, pag. 364 e segg. </w:t>
      </w:r>
    </w:p>
    <w:p w14:paraId="0E7A2FCD" w14:textId="4ACB3FEB" w:rsidR="00197B76" w:rsidRDefault="00197B76">
      <w:pPr>
        <w:pStyle w:val="Testonotaapidipagina"/>
      </w:pPr>
    </w:p>
  </w:footnote>
  <w:footnote w:id="6">
    <w:p w14:paraId="43B07D14" w14:textId="77777777" w:rsidR="00197B76" w:rsidRDefault="00197B76">
      <w:pPr>
        <w:pStyle w:val="Testonotaapidipagina"/>
        <w:jc w:val="both"/>
      </w:pPr>
      <w:r>
        <w:rPr>
          <w:rStyle w:val="Rimandonotaapidipagina"/>
        </w:rPr>
        <w:footnoteRef/>
      </w:r>
      <w:r>
        <w:t xml:space="preserve"> Riguardo al rischio imprenditoriale, si rinvia al §3 del cap. IV</w:t>
      </w:r>
    </w:p>
  </w:footnote>
  <w:footnote w:id="7">
    <w:p w14:paraId="64BB3C8F" w14:textId="77777777" w:rsidR="00197B76" w:rsidRDefault="00197B76">
      <w:pPr>
        <w:pStyle w:val="Testonotaapidipagina"/>
        <w:jc w:val="both"/>
      </w:pPr>
      <w:r>
        <w:rPr>
          <w:rStyle w:val="Rimandonotaapidipagina"/>
        </w:rPr>
        <w:footnoteRef/>
      </w:r>
      <w:r>
        <w:t xml:space="preserve"> P. E. Cassandro, </w:t>
      </w:r>
      <w:r>
        <w:rPr>
          <w:i/>
        </w:rPr>
        <w:t>Trattato di Ragioneria. L'economia delle aziende e il suo controllo</w:t>
      </w:r>
      <w:r>
        <w:t>, Cacucci, Bari, 1982, pag. 33.</w:t>
      </w:r>
    </w:p>
  </w:footnote>
  <w:footnote w:id="8">
    <w:p w14:paraId="7E0F210C" w14:textId="77777777" w:rsidR="00197B76" w:rsidRDefault="00197B76">
      <w:pPr>
        <w:pStyle w:val="Testonotaapidipagina"/>
        <w:jc w:val="both"/>
      </w:pPr>
      <w:r>
        <w:rPr>
          <w:rStyle w:val="Rimandonotaapidipagina"/>
        </w:rPr>
        <w:footnoteRef/>
      </w:r>
      <w:r>
        <w:t xml:space="preserve"> P. E. Cassandro, </w:t>
      </w:r>
      <w:r>
        <w:rPr>
          <w:i/>
        </w:rPr>
        <w:t>Le gestioni erogatrici pubbliche. Stato - Regioni - Provincie - Comuni - Istituzioni di assistenza e beneficenza,</w:t>
      </w:r>
      <w:r>
        <w:t xml:space="preserve"> Utet, Torino, 4^ ed., 1979, pag. 2.</w:t>
      </w:r>
    </w:p>
  </w:footnote>
  <w:footnote w:id="9">
    <w:p w14:paraId="2573C72A" w14:textId="77777777" w:rsidR="00197B76" w:rsidRDefault="00197B76">
      <w:pPr>
        <w:pStyle w:val="Testonotaapidipagina"/>
        <w:jc w:val="both"/>
      </w:pPr>
      <w:r>
        <w:rPr>
          <w:rStyle w:val="Rimandonotaapidipagina"/>
        </w:rPr>
        <w:footnoteRef/>
      </w:r>
      <w:r>
        <w:t xml:space="preserve"> Sempre a proposito dell'azienda familiare, afferma al riguardo A. Amaduzzi (</w:t>
      </w:r>
      <w:r>
        <w:rPr>
          <w:i/>
        </w:rPr>
        <w:t>L'azienda nel suo sistema e nell’ordine delle sue rilevazioni</w:t>
      </w:r>
      <w:r>
        <w:t>, Utet, Torino, 3^ ed. aggiornata, 1978, pag. 74) che " ... quando la fonte del reddito dell'azienda familiare è data dall'esercizio di un'impresa commerciale, questa può assumere dimensioni preponderanti rispetto alla gestione erogativa, tanto da fare giustamente ritenere la prevalenza - in questo tipo di azienda composta - di problemi amministrativi della impresa componente".</w:t>
      </w:r>
    </w:p>
  </w:footnote>
  <w:footnote w:id="10">
    <w:p w14:paraId="65AC6F32" w14:textId="77777777" w:rsidR="00197B76" w:rsidRDefault="00197B76">
      <w:pPr>
        <w:pStyle w:val="Testonotaapidipagina"/>
        <w:jc w:val="both"/>
      </w:pPr>
      <w:r>
        <w:rPr>
          <w:rStyle w:val="Rimandonotaapidipagina"/>
        </w:rPr>
        <w:footnoteRef/>
      </w:r>
      <w:r>
        <w:t xml:space="preserve"> Più ampiamente, sulla questione, E. Cavalieri, </w:t>
      </w:r>
      <w:r>
        <w:rPr>
          <w:i/>
          <w:iCs/>
        </w:rPr>
        <w:t>Organizzazioni produttive, aziende, imprese: considerazioni di carattere istituzionale</w:t>
      </w:r>
      <w:r>
        <w:t xml:space="preserve">, in E. Cavalieri – R. Ferraris Franceschi, </w:t>
      </w:r>
      <w:r>
        <w:rPr>
          <w:i/>
          <w:iCs/>
        </w:rPr>
        <w:t>Vol. ult. cit.</w:t>
      </w:r>
      <w:r>
        <w:t>, pag. 118 e ss.</w:t>
      </w:r>
    </w:p>
  </w:footnote>
  <w:footnote w:id="11">
    <w:p w14:paraId="5068E21F" w14:textId="77777777" w:rsidR="00197B76" w:rsidRDefault="00197B76">
      <w:pPr>
        <w:pStyle w:val="Testonotaapidipagina"/>
        <w:jc w:val="both"/>
        <w:rPr>
          <w:lang w:val="en-GB"/>
        </w:rPr>
      </w:pPr>
      <w:r>
        <w:rPr>
          <w:rStyle w:val="Rimandonotaapidipagina"/>
        </w:rPr>
        <w:footnoteRef/>
      </w:r>
      <w:r>
        <w:rPr>
          <w:lang w:val="en-GB"/>
        </w:rPr>
        <w:t xml:space="preserve"> Cfr., C. Barnard, </w:t>
      </w:r>
      <w:r>
        <w:rPr>
          <w:i/>
          <w:lang w:val="en-GB"/>
        </w:rPr>
        <w:t>The functions of the executive</w:t>
      </w:r>
      <w:r>
        <w:rPr>
          <w:lang w:val="en-GB"/>
        </w:rPr>
        <w:t>, Harvard U. P., Cambridge, 1938 (tr. it., Le</w:t>
      </w:r>
      <w:r>
        <w:rPr>
          <w:i/>
          <w:lang w:val="en-GB"/>
        </w:rPr>
        <w:t xml:space="preserve"> funzioni del dirigente</w:t>
      </w:r>
      <w:r>
        <w:rPr>
          <w:lang w:val="en-GB"/>
        </w:rPr>
        <w:t>, Utet, Torino, 1974).</w:t>
      </w:r>
    </w:p>
  </w:footnote>
  <w:footnote w:id="12">
    <w:p w14:paraId="62B7A995" w14:textId="77777777" w:rsidR="00197B76" w:rsidRDefault="00197B76">
      <w:pPr>
        <w:pStyle w:val="Testonotaapidipagina"/>
        <w:jc w:val="both"/>
      </w:pPr>
      <w:r>
        <w:rPr>
          <w:rStyle w:val="Rimandonotaapidipagina"/>
        </w:rPr>
        <w:footnoteRef/>
      </w:r>
      <w:r>
        <w:t xml:space="preserve"> Su tali aspetti, si rinvia a quanto già riferito nel § 5. del Cap. I.</w:t>
      </w:r>
    </w:p>
  </w:footnote>
  <w:footnote w:id="13">
    <w:p w14:paraId="3AF1AFAB" w14:textId="77777777" w:rsidR="00197B76" w:rsidRDefault="00197B76">
      <w:pPr>
        <w:pStyle w:val="Testonotaapidipagina"/>
        <w:jc w:val="both"/>
      </w:pPr>
      <w:r>
        <w:rPr>
          <w:rStyle w:val="Rimandonotaapidipagina"/>
        </w:rPr>
        <w:footnoteRef/>
      </w:r>
      <w:r>
        <w:t xml:space="preserve"> In tal senso, anche, Airoldi, Brunetti e Coda, secondo i quali occorre che per l'azienda "non si manifesti un </w:t>
      </w:r>
      <w:r>
        <w:rPr>
          <w:i/>
        </w:rPr>
        <w:t>sistematico</w:t>
      </w:r>
      <w:r>
        <w:t xml:space="preserve"> ricorso a interventi di sostegno o di copertura da parte di altre economie" (G. Airoldi - G. Brunetti - V. Coda, </w:t>
      </w:r>
      <w:r>
        <w:rPr>
          <w:i/>
        </w:rPr>
        <w:t xml:space="preserve">Lezioni di economia aziendale, </w:t>
      </w:r>
      <w:r>
        <w:t>Il Mulino, Bologna, 1989, pag. 328). Il corsivo è nostro.</w:t>
      </w:r>
    </w:p>
  </w:footnote>
  <w:footnote w:id="14">
    <w:p w14:paraId="64ECF43B" w14:textId="77777777" w:rsidR="00197B76" w:rsidRDefault="00197B76">
      <w:pPr>
        <w:pStyle w:val="Testonotaapidipagina"/>
        <w:jc w:val="both"/>
      </w:pPr>
      <w:r>
        <w:rPr>
          <w:rStyle w:val="Rimandonotaapidipagina"/>
        </w:rPr>
        <w:footnoteRef/>
      </w:r>
      <w:r>
        <w:t xml:space="preserve"> Sul fenomeno dei gruppi si rinvia, più ampiamente, al Cap. III del presente lavoro.</w:t>
      </w:r>
    </w:p>
  </w:footnote>
  <w:footnote w:id="15">
    <w:p w14:paraId="716275B7" w14:textId="77777777" w:rsidR="00197B76" w:rsidRDefault="00197B76">
      <w:pPr>
        <w:pStyle w:val="Testonotaapidipagina"/>
      </w:pPr>
      <w:r>
        <w:rPr>
          <w:rStyle w:val="Rimandonotaapidipagina"/>
        </w:rPr>
        <w:footnoteRef/>
      </w:r>
      <w:r>
        <w:t xml:space="preserve"> Così, P. Onida, </w:t>
      </w:r>
      <w:r>
        <w:rPr>
          <w:i/>
        </w:rPr>
        <w:t xml:space="preserve">Economia d'azienda, op. cit., </w:t>
      </w:r>
      <w:r>
        <w:t>pag. 4.</w:t>
      </w:r>
    </w:p>
  </w:footnote>
  <w:footnote w:id="16">
    <w:p w14:paraId="694AD81A" w14:textId="77777777" w:rsidR="00197B76" w:rsidRDefault="00197B76" w:rsidP="00B27CD5">
      <w:pPr>
        <w:pStyle w:val="Testonotaapidipagina"/>
        <w:jc w:val="both"/>
      </w:pPr>
      <w:r>
        <w:rPr>
          <w:rStyle w:val="Rimandonotaapidipagina"/>
        </w:rPr>
        <w:footnoteRef/>
      </w:r>
      <w:r>
        <w:t xml:space="preserve"> Riferiamo, al riguardo, che Arno Penzias – già premio Nobel per la fisica ed ora </w:t>
      </w:r>
      <w:r>
        <w:rPr>
          <w:i/>
        </w:rPr>
        <w:t xml:space="preserve">venture investor – </w:t>
      </w:r>
      <w:r>
        <w:t xml:space="preserve">ha affermato recentemente che: “Su un migliaio di proposte di finanziamento che arrivano ad un </w:t>
      </w:r>
      <w:r w:rsidRPr="004B6217">
        <w:rPr>
          <w:i/>
        </w:rPr>
        <w:t>ventur</w:t>
      </w:r>
      <w:r>
        <w:rPr>
          <w:i/>
        </w:rPr>
        <w:t>e</w:t>
      </w:r>
      <w:r w:rsidRPr="004B6217">
        <w:rPr>
          <w:i/>
        </w:rPr>
        <w:t xml:space="preserve"> capitalist</w:t>
      </w:r>
      <w:r>
        <w:t xml:space="preserve">, solo una è destinata ad un grande successo”. Vedi, A. Penzias, </w:t>
      </w:r>
      <w:r>
        <w:rPr>
          <w:i/>
        </w:rPr>
        <w:t>Innovazione = vietata selezione</w:t>
      </w:r>
      <w:r>
        <w:t>, in Il Sole 24 Ore, giovedì 15 settembre 2005, pag. 7.</w:t>
      </w:r>
    </w:p>
    <w:p w14:paraId="77514990" w14:textId="77777777" w:rsidR="00197B76" w:rsidRPr="00B27CD5" w:rsidRDefault="00197B76" w:rsidP="00B27CD5">
      <w:pPr>
        <w:pStyle w:val="Testonotaapidipagina"/>
        <w:jc w:val="both"/>
      </w:pPr>
      <w:r>
        <w:t xml:space="preserve">Sull’argomento  si può consultare l’interessante volume di W.D. Bygrave, </w:t>
      </w:r>
      <w:r w:rsidRPr="00B27CD5">
        <w:rPr>
          <w:i/>
        </w:rPr>
        <w:t>The</w:t>
      </w:r>
      <w:r>
        <w:rPr>
          <w:i/>
        </w:rPr>
        <w:t xml:space="preserve"> </w:t>
      </w:r>
      <w:r w:rsidRPr="00E65190">
        <w:rPr>
          <w:i/>
        </w:rPr>
        <w:t>portable</w:t>
      </w:r>
      <w:r>
        <w:rPr>
          <w:i/>
        </w:rPr>
        <w:t xml:space="preserve"> MBA in </w:t>
      </w:r>
      <w:r w:rsidRPr="00E65190">
        <w:rPr>
          <w:i/>
        </w:rPr>
        <w:t>entrepreneurship</w:t>
      </w:r>
      <w:r>
        <w:t>, 1997, pag. 13 e segg.</w:t>
      </w:r>
    </w:p>
  </w:footnote>
  <w:footnote w:id="17">
    <w:p w14:paraId="04801DA4" w14:textId="6C79ACEF" w:rsidR="00197B76" w:rsidRDefault="00197B76">
      <w:pPr>
        <w:pStyle w:val="Testonotaapidipagina"/>
        <w:jc w:val="both"/>
      </w:pPr>
      <w:r>
        <w:rPr>
          <w:rStyle w:val="Rimandonotaapidipagina"/>
        </w:rPr>
        <w:footnoteRef/>
      </w:r>
      <w:r>
        <w:t xml:space="preserve"> Su questi concetti, qui appena adombrati, si veda, comunque, la pregevole opera di G. Bruni, </w:t>
      </w:r>
      <w:r>
        <w:rPr>
          <w:i/>
        </w:rPr>
        <w:t>Contabilità per l'Alta direzione. Il processo informativo funzionale alle decisioni di governo dell’impresa</w:t>
      </w:r>
      <w:r>
        <w:t xml:space="preserve">, </w:t>
      </w:r>
      <w:r>
        <w:rPr>
          <w:i/>
        </w:rPr>
        <w:t>op. cit.</w:t>
      </w:r>
      <w:r>
        <w:t>, pag. 39 e segg.</w:t>
      </w:r>
    </w:p>
  </w:footnote>
  <w:footnote w:id="18">
    <w:p w14:paraId="41FDC7A9" w14:textId="77777777" w:rsidR="00197B76" w:rsidRDefault="00197B76" w:rsidP="00E52B59">
      <w:pPr>
        <w:pStyle w:val="Testonotaapidipagina"/>
        <w:jc w:val="both"/>
      </w:pPr>
      <w:r>
        <w:rPr>
          <w:rStyle w:val="Rimandonotaapidipagina"/>
        </w:rPr>
        <w:footnoteRef/>
      </w:r>
      <w:r>
        <w:t xml:space="preserve"> </w:t>
      </w:r>
      <w:r w:rsidRPr="00E52B59">
        <w:t xml:space="preserve">Notiamo, qui, per inciso, che l'avvento ed il potere di autonomia dei </w:t>
      </w:r>
      <w:r w:rsidRPr="00E52B59">
        <w:rPr>
          <w:i/>
        </w:rPr>
        <w:t>manager</w:t>
      </w:r>
      <w:r w:rsidRPr="00E52B59">
        <w:t xml:space="preserve"> al governo d'impresa ha portato, secondo alcuni, ad una crisi di creatività nella formulazione delle scelte strategiche d'impresa, prima naturale espressione del capitale di rischio, ed alla sua surrogazione da parte degli stessi </w:t>
      </w:r>
      <w:r w:rsidRPr="00E52B59">
        <w:rPr>
          <w:i/>
        </w:rPr>
        <w:t>manager</w:t>
      </w:r>
      <w:r w:rsidRPr="00E52B59">
        <w:t xml:space="preserve"> che - in assenza di una proprietà di riferimento e nella crescente evanescenza di questa proprietà - hanno assunto il compito di quelle scelte</w:t>
      </w:r>
      <w:r>
        <w:t>.</w:t>
      </w:r>
    </w:p>
    <w:p w14:paraId="3FE1893E" w14:textId="77777777" w:rsidR="00197B76" w:rsidRDefault="00197B76" w:rsidP="00E52B59">
      <w:pPr>
        <w:pStyle w:val="Testonotaapidipagina"/>
        <w:jc w:val="both"/>
      </w:pPr>
      <w:r>
        <w:t xml:space="preserve">In merito alla crisi di creatività, particolarmente presente nel sistema economico statunitense, si veda G. Bruni, </w:t>
      </w:r>
      <w:r>
        <w:rPr>
          <w:i/>
        </w:rPr>
        <w:t>Contabilità per l'Alta direzione. Il processo informativo funzionale alle decisioni di governo dell’impresa</w:t>
      </w:r>
      <w:r>
        <w:t xml:space="preserve">, </w:t>
      </w:r>
      <w:r>
        <w:rPr>
          <w:i/>
        </w:rPr>
        <w:t>op. cit.</w:t>
      </w:r>
      <w:r>
        <w:t>, pag. 49-50.</w:t>
      </w:r>
    </w:p>
    <w:p w14:paraId="4A5AEA1D" w14:textId="77777777" w:rsidR="00197B76" w:rsidRPr="00E52B59" w:rsidRDefault="00197B76" w:rsidP="00E52B59">
      <w:pPr>
        <w:pStyle w:val="Testonotaapidipagina"/>
        <w:jc w:val="both"/>
      </w:pPr>
      <w:r>
        <w:t xml:space="preserve">Non così avviene nel nostro Paese, dove il dominio delle grandi imprese è ancora espressione, salvo rare eccezioni, della proprietà azionaria. Più ampiamente sui concetti qui esposti, G. Zanda, </w:t>
      </w:r>
      <w:r>
        <w:rPr>
          <w:i/>
        </w:rPr>
        <w:t xml:space="preserve">La grande impresa. Caratteristiche strutturali e di comportamento, op. cit., </w:t>
      </w:r>
      <w:r>
        <w:t xml:space="preserve">pag. 293; S. Sarcone, </w:t>
      </w:r>
      <w:r>
        <w:rPr>
          <w:i/>
        </w:rPr>
        <w:t>I gruppi aziendali. Strutture e bilanci consolidati</w:t>
      </w:r>
      <w:r>
        <w:t>, Giappichelli, Torino, 1993, pag. 94 e segg.</w:t>
      </w:r>
    </w:p>
  </w:footnote>
  <w:footnote w:id="19">
    <w:p w14:paraId="1CD4252B" w14:textId="77777777" w:rsidR="00197B76" w:rsidRDefault="00197B76">
      <w:pPr>
        <w:pStyle w:val="Testonotaapidipagina"/>
        <w:jc w:val="both"/>
      </w:pPr>
      <w:r>
        <w:rPr>
          <w:rStyle w:val="Rimandonotaapidipagina"/>
        </w:rPr>
        <w:footnoteRef/>
      </w:r>
      <w:r>
        <w:t xml:space="preserve"> </w:t>
      </w:r>
      <w:r>
        <w:sym w:font="Courier New" w:char="00AB"/>
      </w:r>
      <w:r>
        <w:t>Un italiano ha bisogno di cibo o di abbigliamento o di stima, e desidera un piatto di tagliatelle o un vestito di Zegna o un'Alfa 164. In un'altra società, questi bisogni sono soddisfatti differentemente: ad esempio, un abitante dell'isola di Bali soddisfa il proprio bisogno di cibo con i frutti di mango, il bisogno di abbigliamento con una fascia ai fianchi e quello di stima con una collana di conchiglie</w:t>
      </w:r>
      <w:r>
        <w:sym w:font="Courier New" w:char="00BB"/>
      </w:r>
      <w:r>
        <w:t xml:space="preserve">. Così, P. Kotler - W. G. Scott, </w:t>
      </w:r>
      <w:r>
        <w:rPr>
          <w:i/>
        </w:rPr>
        <w:t>Marketing management</w:t>
      </w:r>
      <w:r>
        <w:t>, Isedi, Torino, 2^ ed., 1993, pag. 6-7.</w:t>
      </w:r>
    </w:p>
  </w:footnote>
  <w:footnote w:id="20">
    <w:p w14:paraId="11A292CE" w14:textId="77777777" w:rsidR="00197B76" w:rsidRPr="008C31A3" w:rsidRDefault="00197B76">
      <w:pPr>
        <w:pStyle w:val="Testonotaapidipagina"/>
      </w:pPr>
      <w:r>
        <w:rPr>
          <w:rStyle w:val="Rimandonotaapidipagina"/>
        </w:rPr>
        <w:footnoteRef/>
      </w:r>
      <w:r>
        <w:t xml:space="preserve"> U. Bertini, </w:t>
      </w:r>
      <w:r>
        <w:rPr>
          <w:i/>
        </w:rPr>
        <w:t>Il sistema d’azienda. Schema di analisi</w:t>
      </w:r>
      <w:r>
        <w:t xml:space="preserve">, già </w:t>
      </w:r>
      <w:r w:rsidRPr="008C31A3">
        <w:rPr>
          <w:i/>
        </w:rPr>
        <w:t>cit</w:t>
      </w:r>
      <w:r>
        <w:t xml:space="preserve">. </w:t>
      </w:r>
    </w:p>
  </w:footnote>
  <w:footnote w:id="21">
    <w:p w14:paraId="24E69472" w14:textId="77777777" w:rsidR="00197B76" w:rsidRDefault="00197B76">
      <w:pPr>
        <w:pStyle w:val="Testonotaapidipagina"/>
      </w:pPr>
      <w:r>
        <w:rPr>
          <w:rStyle w:val="Rimandonotaapidipagina"/>
        </w:rPr>
        <w:footnoteRef/>
      </w:r>
      <w:r>
        <w:t xml:space="preserve"> In tal senso, L. Azzini, </w:t>
      </w:r>
      <w:r>
        <w:rPr>
          <w:i/>
        </w:rPr>
        <w:t xml:space="preserve">Istituzioni di economia d'azienda, </w:t>
      </w:r>
      <w:r>
        <w:t xml:space="preserve">già </w:t>
      </w:r>
      <w:r>
        <w:rPr>
          <w:i/>
        </w:rPr>
        <w:t>cit</w:t>
      </w:r>
      <w:r>
        <w:t>., pag. 73.</w:t>
      </w:r>
    </w:p>
  </w:footnote>
  <w:footnote w:id="22">
    <w:p w14:paraId="3CD9A850" w14:textId="77777777" w:rsidR="00197B76" w:rsidRDefault="00197B76">
      <w:pPr>
        <w:pStyle w:val="Testonotaapidipagina"/>
        <w:jc w:val="both"/>
      </w:pPr>
      <w:r>
        <w:rPr>
          <w:rStyle w:val="Rimandonotaapidipagina"/>
        </w:rPr>
        <w:footnoteRef/>
      </w:r>
      <w:r>
        <w:t xml:space="preserve"> A norma dell’art. 414 cod. civ., devono essere dichiarati interdetti coloro i quali si trovano in condizioni di abituale infermità di mente che li rende incapaci di provvedere ai propri interessi.</w:t>
      </w:r>
    </w:p>
  </w:footnote>
  <w:footnote w:id="23">
    <w:p w14:paraId="051AE92C" w14:textId="77777777" w:rsidR="00197B76" w:rsidRDefault="00197B76">
      <w:pPr>
        <w:pStyle w:val="Testonotaapidipagina"/>
        <w:jc w:val="both"/>
      </w:pPr>
      <w:r>
        <w:rPr>
          <w:rStyle w:val="Rimandonotaapidipagina"/>
        </w:rPr>
        <w:footnoteRef/>
      </w:r>
      <w:r>
        <w:t xml:space="preserve"> Dopo la riforma del diritto di famiglia, in base all’art. 390 cod. civ., il minore è emancipato di diritto con il matrimonio. Allo stato attuale non esistono altre fattispecie in cui si preveda l’emancipazione del minore.</w:t>
      </w:r>
    </w:p>
  </w:footnote>
  <w:footnote w:id="24">
    <w:p w14:paraId="746FE3DF" w14:textId="77777777" w:rsidR="00197B76" w:rsidRDefault="00197B76">
      <w:pPr>
        <w:pStyle w:val="Testonotaapidipagina"/>
        <w:jc w:val="both"/>
      </w:pPr>
      <w:r>
        <w:rPr>
          <w:rStyle w:val="Rimandonotaapidipagina"/>
        </w:rPr>
        <w:footnoteRef/>
      </w:r>
      <w:r>
        <w:t xml:space="preserve"> A norma del primo comma dell’art. 415 cod. civ., può essere inabilitato il maggiore di età infermo di mente, lo stato del quale non è talmente grave da far luogo all’interdizione.</w:t>
      </w:r>
    </w:p>
  </w:footnote>
  <w:footnote w:id="25">
    <w:p w14:paraId="0385C645" w14:textId="77777777" w:rsidR="00197B76" w:rsidRDefault="00197B76">
      <w:pPr>
        <w:pStyle w:val="Testonotaapidipagina"/>
        <w:jc w:val="both"/>
      </w:pPr>
      <w:r>
        <w:rPr>
          <w:rStyle w:val="Rimandonotaapidipagina"/>
        </w:rPr>
        <w:footnoteRef/>
      </w:r>
      <w:r>
        <w:t xml:space="preserve"> In proposito l’art. 397, primo comma, cod. civ., testualmente recita: “Il minore emancipato può esercitare un’impresa commerciale senza l’assistenza del curatore, se è autorizzato dal tribunale, previo parere del giudice tutelare e sentito il curatore”.</w:t>
      </w:r>
    </w:p>
  </w:footnote>
  <w:footnote w:id="26">
    <w:p w14:paraId="3E13FA0B" w14:textId="77777777" w:rsidR="00197B76" w:rsidRDefault="00197B76">
      <w:pPr>
        <w:pStyle w:val="Testonotaapidipagina"/>
        <w:jc w:val="both"/>
      </w:pPr>
      <w:r>
        <w:rPr>
          <w:rStyle w:val="Rimandonotaapidipagina"/>
        </w:rPr>
        <w:footnoteRef/>
      </w:r>
      <w:r>
        <w:t xml:space="preserve"> Sui tratti caratteristici delle società di capitali ci diffonderemo, in particolare, nel prossimo paragrafo.</w:t>
      </w:r>
    </w:p>
  </w:footnote>
  <w:footnote w:id="27">
    <w:p w14:paraId="1F6C3B95" w14:textId="77777777" w:rsidR="00197B76" w:rsidRDefault="00197B76">
      <w:pPr>
        <w:pStyle w:val="Testonotaapidipagina"/>
        <w:jc w:val="both"/>
      </w:pPr>
      <w:r>
        <w:rPr>
          <w:rStyle w:val="Rimandonotaapidipagina"/>
        </w:rPr>
        <w:footnoteRef/>
      </w:r>
      <w:r>
        <w:t xml:space="preserve"> Per responsabilità illimitata, si intende la possibilità che il socio venga chiamato a rispondere per le obbligazioni sociali, non soltanto con il patrimonio che ha conferito nella società, ma anche con tutto il proprio patrimonio personale, senza alcun limite. </w:t>
      </w:r>
    </w:p>
  </w:footnote>
  <w:footnote w:id="28">
    <w:p w14:paraId="163696D4" w14:textId="77777777" w:rsidR="00197B76" w:rsidRDefault="00197B76">
      <w:pPr>
        <w:pStyle w:val="Testonotaapidipagina"/>
        <w:jc w:val="both"/>
      </w:pPr>
      <w:r>
        <w:rPr>
          <w:rStyle w:val="Rimandonotaapidipagina"/>
        </w:rPr>
        <w:footnoteRef/>
      </w:r>
      <w:r>
        <w:t xml:space="preserve"> Per responsabilità solidale, si intende la facoltà dei creditori sociali di rivalersi su ciascun socio per soddisfare interamente il proprio credito, salvo poi il diritto del socio che abbia pagato, di rivalersi sugli altri soci in proporzione alla misura in cui questi partecipano al capitale sociale.</w:t>
      </w:r>
    </w:p>
  </w:footnote>
  <w:footnote w:id="29">
    <w:p w14:paraId="4744F25F" w14:textId="77777777" w:rsidR="00197B76" w:rsidRDefault="00197B76">
      <w:pPr>
        <w:pStyle w:val="Testonotaapidipagina"/>
        <w:jc w:val="both"/>
      </w:pPr>
      <w:r>
        <w:rPr>
          <w:rStyle w:val="Rimandonotaapidipagina"/>
        </w:rPr>
        <w:footnoteRef/>
      </w:r>
      <w:r>
        <w:t xml:space="preserve"> In tal senso, l'art. 2267 cod. civ.</w:t>
      </w:r>
    </w:p>
  </w:footnote>
  <w:footnote w:id="30">
    <w:p w14:paraId="3B12F88F" w14:textId="77777777" w:rsidR="00197B76" w:rsidRDefault="00197B76">
      <w:pPr>
        <w:pStyle w:val="Testonotaapidipagina"/>
        <w:jc w:val="both"/>
      </w:pPr>
      <w:r>
        <w:rPr>
          <w:rStyle w:val="Rimandonotaapidipagina"/>
        </w:rPr>
        <w:footnoteRef/>
      </w:r>
      <w:r>
        <w:t xml:space="preserve"> Recita, infatti, l'art. 2268 cod. civ. (</w:t>
      </w:r>
      <w:r>
        <w:rPr>
          <w:i/>
        </w:rPr>
        <w:t>Escussione preventiva del patrimonio sociale)</w:t>
      </w:r>
      <w:r>
        <w:t xml:space="preserve">: </w:t>
      </w:r>
      <w:r>
        <w:sym w:font="Courier New" w:char="00AB"/>
      </w:r>
      <w:r>
        <w:t>Il socio richiesto del pagamento di debiti sociali può domandare, anche se la società è in liquidazione, la preventiva escussione del patrimonio sociale, indicando i beni sui quali il creditore possa agevolmente soddisfarsi</w:t>
      </w:r>
      <w:r>
        <w:sym w:font="Courier New" w:char="00BB"/>
      </w:r>
      <w:r>
        <w:t>.</w:t>
      </w:r>
    </w:p>
  </w:footnote>
  <w:footnote w:id="31">
    <w:p w14:paraId="61D65BD1" w14:textId="77777777" w:rsidR="00197B76" w:rsidRDefault="00197B76">
      <w:pPr>
        <w:pStyle w:val="Testonotaapidipagina"/>
        <w:jc w:val="both"/>
      </w:pPr>
      <w:r>
        <w:rPr>
          <w:rStyle w:val="Rimandonotaapidipagina"/>
        </w:rPr>
        <w:footnoteRef/>
      </w:r>
      <w:r>
        <w:t xml:space="preserve"> In tal senso F. Ferrara jr. - F. Corsi, </w:t>
      </w:r>
      <w:r>
        <w:rPr>
          <w:i/>
        </w:rPr>
        <w:t>Gli imprenditori e le società,</w:t>
      </w:r>
      <w:r>
        <w:t xml:space="preserve"> Giuffrè, Milano, 7^ ed., 1987, pag. 317.</w:t>
      </w:r>
    </w:p>
  </w:footnote>
  <w:footnote w:id="32">
    <w:p w14:paraId="778D40E8" w14:textId="77777777" w:rsidR="00197B76" w:rsidRDefault="00197B76">
      <w:pPr>
        <w:pStyle w:val="Testonotaapidipagina"/>
        <w:jc w:val="both"/>
      </w:pPr>
      <w:r>
        <w:rPr>
          <w:rStyle w:val="Rimandonotaapidipagina"/>
        </w:rPr>
        <w:footnoteRef/>
      </w:r>
      <w:r>
        <w:t xml:space="preserve"> L'unica eccezione a quanto appena riferito può essere rinvenuta, invero, nell'art. 2362 cod. civ. che, in riferimento alla società per azioni, sancisce la responsabilità illimitata dell'unico socio, in caso di insolvenza della società, per le obbligazioni sociali sorte nel periodo in cui è venuta meno la pluralità dei soci.</w:t>
      </w:r>
    </w:p>
  </w:footnote>
  <w:footnote w:id="33">
    <w:p w14:paraId="00FFF846" w14:textId="77777777" w:rsidR="00197B76" w:rsidRDefault="00197B76">
      <w:pPr>
        <w:pStyle w:val="Testonotaapidipagina"/>
        <w:jc w:val="both"/>
      </w:pPr>
      <w:r>
        <w:rPr>
          <w:rStyle w:val="Rimandonotaapidipagina"/>
        </w:rPr>
        <w:footnoteRef/>
      </w:r>
      <w:r>
        <w:t xml:space="preserve"> Sul punto, più in dettaglio,</w:t>
      </w:r>
      <w:r>
        <w:rPr>
          <w:smallCaps/>
        </w:rPr>
        <w:t xml:space="preserve"> S. Sarcone</w:t>
      </w:r>
      <w:r>
        <w:t xml:space="preserve">, </w:t>
      </w:r>
      <w:r>
        <w:rPr>
          <w:i/>
          <w:iCs/>
        </w:rPr>
        <w:t>L’azienda. Caratteri d’Istituto – Soggetti – Economicità</w:t>
      </w:r>
      <w:r>
        <w:t>, Giuffrè, Milano, 1997, Cap. IV, §4.</w:t>
      </w:r>
    </w:p>
  </w:footnote>
  <w:footnote w:id="34">
    <w:p w14:paraId="76E44FCC" w14:textId="77777777" w:rsidR="00197B76" w:rsidRPr="00961948" w:rsidRDefault="00197B76">
      <w:pPr>
        <w:pStyle w:val="Testonotaapidipagina"/>
        <w:jc w:val="both"/>
        <w:rPr>
          <w:spacing w:val="-6"/>
        </w:rPr>
      </w:pPr>
      <w:r>
        <w:rPr>
          <w:rStyle w:val="Rimandonotaapidipagina"/>
        </w:rPr>
        <w:footnoteRef/>
      </w:r>
      <w:r>
        <w:t xml:space="preserve"> Sulle varie forme di aggregazioni o coalizioni aziendali diverse dal gruppo, si vedano P. E. Cassandro, </w:t>
      </w:r>
      <w:r>
        <w:rPr>
          <w:i/>
        </w:rPr>
        <w:t>I gruppi aziendali</w:t>
      </w:r>
      <w:r>
        <w:t xml:space="preserve">, Cacucci, Bari, 7^ Ed., 1982 (in particolare i §§ 10, 11 e 12 del Cap. </w:t>
      </w:r>
      <w:r w:rsidRPr="00961948">
        <w:rPr>
          <w:spacing w:val="-6"/>
        </w:rPr>
        <w:t xml:space="preserve">I) e B. Passaponti, </w:t>
      </w:r>
      <w:r w:rsidRPr="00961948">
        <w:rPr>
          <w:i/>
          <w:spacing w:val="-6"/>
        </w:rPr>
        <w:t>Politiche di aggregazione aziendale. Attinenze e diversificazioni</w:t>
      </w:r>
      <w:r w:rsidRPr="00961948">
        <w:rPr>
          <w:spacing w:val="-6"/>
        </w:rPr>
        <w:t>, Colombo, Pisa, 1975.</w:t>
      </w:r>
    </w:p>
  </w:footnote>
  <w:footnote w:id="35">
    <w:p w14:paraId="2FD6320F" w14:textId="77777777" w:rsidR="00197B76" w:rsidRDefault="00197B76">
      <w:pPr>
        <w:pStyle w:val="Testonotaapidipagina"/>
        <w:jc w:val="both"/>
      </w:pPr>
      <w:r>
        <w:rPr>
          <w:rStyle w:val="Rimandonotaapidipagina"/>
        </w:rPr>
        <w:footnoteRef/>
      </w:r>
      <w:r>
        <w:t xml:space="preserve"> </w:t>
      </w:r>
      <w:r w:rsidRPr="00474FC8">
        <w:rPr>
          <w:spacing w:val="-4"/>
        </w:rPr>
        <w:t xml:space="preserve">Sulla determinazione quantitativa dei vantaggi finanziari conseguibili con l'utilizzo di società intermedie, v., più ampiamente, L. Petix, </w:t>
      </w:r>
      <w:r w:rsidRPr="00474FC8">
        <w:rPr>
          <w:i/>
          <w:spacing w:val="-4"/>
        </w:rPr>
        <w:t>Aspetti della gestione finanziaria dei gruppi</w:t>
      </w:r>
      <w:r w:rsidRPr="00474FC8">
        <w:rPr>
          <w:spacing w:val="-4"/>
        </w:rPr>
        <w:t xml:space="preserve">, Cedam, Padova, 1979, pag. 24 e segg.; G. Zadra, </w:t>
      </w:r>
      <w:r w:rsidRPr="00474FC8">
        <w:rPr>
          <w:i/>
          <w:spacing w:val="-4"/>
        </w:rPr>
        <w:t>L'enigma della scatole cinesi</w:t>
      </w:r>
      <w:r w:rsidRPr="00474FC8">
        <w:rPr>
          <w:spacing w:val="-4"/>
        </w:rPr>
        <w:t xml:space="preserve">, in </w:t>
      </w:r>
      <w:r w:rsidRPr="00474FC8">
        <w:rPr>
          <w:spacing w:val="-4"/>
        </w:rPr>
        <w:sym w:font="Courier New" w:char="00AB"/>
      </w:r>
      <w:r w:rsidRPr="00474FC8">
        <w:rPr>
          <w:spacing w:val="-4"/>
        </w:rPr>
        <w:t>Economia, Società e Istituzioni</w:t>
      </w:r>
      <w:r w:rsidRPr="00474FC8">
        <w:rPr>
          <w:spacing w:val="-4"/>
        </w:rPr>
        <w:sym w:font="Courier New" w:char="00BB"/>
      </w:r>
      <w:r w:rsidRPr="00474FC8">
        <w:rPr>
          <w:spacing w:val="-4"/>
        </w:rPr>
        <w:t>, Quadrimestrale della LUISS, Società Editrice Romana, n. 3, settembre - dicembre, 1991, pag. 586 e segg.</w:t>
      </w:r>
    </w:p>
  </w:footnote>
  <w:footnote w:id="36">
    <w:p w14:paraId="29F766DF" w14:textId="455006C0" w:rsidR="00197B76" w:rsidRDefault="00197B76" w:rsidP="0056130A">
      <w:pPr>
        <w:jc w:val="both"/>
      </w:pPr>
      <w:r>
        <w:rPr>
          <w:rStyle w:val="Rimandonotaapidipagina"/>
        </w:rPr>
        <w:footnoteRef/>
      </w:r>
      <w:r>
        <w:t xml:space="preserve"> Più ampiamente U. Bertini, </w:t>
      </w:r>
      <w:r>
        <w:rPr>
          <w:i/>
        </w:rPr>
        <w:t xml:space="preserve">Il governo dell'impresa tra </w:t>
      </w:r>
      <w:r>
        <w:t>«</w:t>
      </w:r>
      <w:r>
        <w:rPr>
          <w:i/>
        </w:rPr>
        <w:t>managerialità</w:t>
      </w:r>
      <w:r>
        <w:t xml:space="preserve">» </w:t>
      </w:r>
      <w:r>
        <w:rPr>
          <w:i/>
        </w:rPr>
        <w:t xml:space="preserve">e </w:t>
      </w:r>
      <w:r>
        <w:t>«</w:t>
      </w:r>
      <w:r>
        <w:rPr>
          <w:i/>
        </w:rPr>
        <w:t>imprenditorialità</w:t>
      </w:r>
      <w:r>
        <w:t xml:space="preserve">», in </w:t>
      </w:r>
      <w:r>
        <w:rPr>
          <w:i/>
        </w:rPr>
        <w:t>Scritti di politica aziendale</w:t>
      </w:r>
      <w:r>
        <w:t xml:space="preserve">, già </w:t>
      </w:r>
      <w:r>
        <w:rPr>
          <w:i/>
        </w:rPr>
        <w:t>cit</w:t>
      </w:r>
      <w:r>
        <w:t>., pag. 25 e segg.</w:t>
      </w:r>
    </w:p>
  </w:footnote>
  <w:footnote w:id="37">
    <w:p w14:paraId="13324538" w14:textId="77777777" w:rsidR="00197B76" w:rsidRDefault="00197B76" w:rsidP="0056130A">
      <w:pPr>
        <w:jc w:val="both"/>
      </w:pPr>
      <w:r>
        <w:rPr>
          <w:rStyle w:val="Rimandonotaapidipagina"/>
        </w:rPr>
        <w:footnoteRef/>
      </w:r>
      <w:r>
        <w:t xml:space="preserve"> Come possiamo notare, si forma nell'ambito dell'impresa moderna un modello di </w:t>
      </w:r>
      <w:r>
        <w:rPr>
          <w:i/>
        </w:rPr>
        <w:t>leadership</w:t>
      </w:r>
      <w:r>
        <w:t xml:space="preserve"> a due - tra loro interattivi e complementari - di cui uno provvede ad una attività essenzialmente creativa e strategica, l'altro principalmente a quella di attuazione della prima.</w:t>
      </w:r>
    </w:p>
    <w:p w14:paraId="0A961E68" w14:textId="77777777" w:rsidR="00197B76" w:rsidRDefault="00197B76" w:rsidP="0056130A">
      <w:pPr>
        <w:jc w:val="both"/>
      </w:pPr>
      <w:r>
        <w:t xml:space="preserve">Questo modello di </w:t>
      </w:r>
      <w:r>
        <w:rPr>
          <w:i/>
        </w:rPr>
        <w:t>leadership</w:t>
      </w:r>
      <w:r>
        <w:t xml:space="preserve"> a due sembra la conferma di indagini sociologiche le quali hanno messo in evidenza come nei gruppi sociali emergano due </w:t>
      </w:r>
      <w:r>
        <w:rPr>
          <w:i/>
        </w:rPr>
        <w:t>leaders</w:t>
      </w:r>
      <w:r>
        <w:t xml:space="preserve"> che interagiscono tra loro e si appoggiano reciprocamente nell'esercizio della loro funzione. Di questi leader, «... il primo [è] un </w:t>
      </w:r>
      <w:r>
        <w:rPr>
          <w:i/>
        </w:rPr>
        <w:t>leader</w:t>
      </w:r>
      <w:r>
        <w:t xml:space="preserve"> in senso strumentale, una persona che si d[à] da fare per orientare il gruppo, esprimere opinioni e proporre suggerimenti; il secondo [è] la persona valutata più positivamente dagli altri membri». Il primo viene, pertanto, denominato </w:t>
      </w:r>
      <w:r>
        <w:rPr>
          <w:i/>
        </w:rPr>
        <w:t>leader strumentale</w:t>
      </w:r>
      <w:r>
        <w:t xml:space="preserve">, il secondo </w:t>
      </w:r>
      <w:r>
        <w:rPr>
          <w:i/>
        </w:rPr>
        <w:t>leader espressivo</w:t>
      </w:r>
      <w:r>
        <w:t>.</w:t>
      </w:r>
    </w:p>
    <w:p w14:paraId="3C1943F0" w14:textId="77777777" w:rsidR="00197B76" w:rsidRDefault="00197B76" w:rsidP="0056130A">
      <w:pPr>
        <w:jc w:val="both"/>
      </w:pPr>
      <w:r>
        <w:t xml:space="preserve">Il fatto che questi due </w:t>
      </w:r>
      <w:r>
        <w:rPr>
          <w:i/>
        </w:rPr>
        <w:t xml:space="preserve">leaders </w:t>
      </w:r>
      <w:r>
        <w:t xml:space="preserve">non coincidessero, che tendessero a interagire tra loro e che detta interazione non fosse competitiva ma di appoggio reciproco, suggerisce, secondo i sociologi «... un modello di </w:t>
      </w:r>
      <w:r>
        <w:rPr>
          <w:i/>
        </w:rPr>
        <w:t>leadership</w:t>
      </w:r>
      <w:r>
        <w:t xml:space="preserve"> a due: uno specialista provvede al lavoro del gruppo, l'altro alle sue esigenze emotive. A questo fine, i due </w:t>
      </w:r>
      <w:r>
        <w:rPr>
          <w:i/>
        </w:rPr>
        <w:t xml:space="preserve">leaders </w:t>
      </w:r>
      <w:r>
        <w:t>formano una sorta di coalizione implicita tra loro».</w:t>
      </w:r>
    </w:p>
    <w:p w14:paraId="305024F5" w14:textId="77777777" w:rsidR="00197B76" w:rsidRDefault="00197B76" w:rsidP="0056130A">
      <w:pPr>
        <w:pStyle w:val="Testonotaapidipagina"/>
        <w:jc w:val="both"/>
      </w:pPr>
      <w:r>
        <w:t xml:space="preserve">In tal senso, N. J. Smelser, </w:t>
      </w:r>
      <w:r>
        <w:rPr>
          <w:i/>
        </w:rPr>
        <w:t>Manuale di sociologia</w:t>
      </w:r>
      <w:r>
        <w:t>, Il Mulino, Bologna, 1987, pag. 155.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27ED4"/>
    <w:multiLevelType w:val="hybridMultilevel"/>
    <w:tmpl w:val="AA2CF254"/>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 w15:restartNumberingAfterBreak="0">
    <w:nsid w:val="08316F4C"/>
    <w:multiLevelType w:val="hybridMultilevel"/>
    <w:tmpl w:val="FA567EB2"/>
    <w:lvl w:ilvl="0" w:tplc="363ABB20">
      <w:start w:val="1"/>
      <w:numFmt w:val="bullet"/>
      <w:lvlText w:val=""/>
      <w:lvlJc w:val="left"/>
      <w:pPr>
        <w:tabs>
          <w:tab w:val="num" w:pos="720"/>
        </w:tabs>
        <w:ind w:left="720" w:hanging="360"/>
      </w:pPr>
      <w:rPr>
        <w:rFonts w:ascii="Symbol" w:hAnsi="Symbol" w:hint="default"/>
      </w:rPr>
    </w:lvl>
    <w:lvl w:ilvl="1" w:tplc="0410000F">
      <w:start w:val="1"/>
      <w:numFmt w:val="decimal"/>
      <w:lvlText w:val="%2."/>
      <w:lvlJc w:val="left"/>
      <w:pPr>
        <w:tabs>
          <w:tab w:val="num" w:pos="1440"/>
        </w:tabs>
        <w:ind w:left="1440" w:hanging="360"/>
      </w:p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A365E6"/>
    <w:multiLevelType w:val="hybridMultilevel"/>
    <w:tmpl w:val="29A2AD26"/>
    <w:lvl w:ilvl="0" w:tplc="A31E35E0">
      <w:start w:val="1"/>
      <w:numFmt w:val="decimal"/>
      <w:lvlText w:val="%1)"/>
      <w:lvlJc w:val="left"/>
      <w:pPr>
        <w:tabs>
          <w:tab w:val="num" w:pos="1069"/>
        </w:tabs>
        <w:ind w:left="1069" w:hanging="360"/>
      </w:pPr>
      <w:rPr>
        <w:rFonts w:hint="default"/>
      </w:rPr>
    </w:lvl>
    <w:lvl w:ilvl="1" w:tplc="04100019" w:tentative="1">
      <w:start w:val="1"/>
      <w:numFmt w:val="lowerLetter"/>
      <w:lvlText w:val="%2."/>
      <w:lvlJc w:val="left"/>
      <w:pPr>
        <w:tabs>
          <w:tab w:val="num" w:pos="1789"/>
        </w:tabs>
        <w:ind w:left="1789" w:hanging="360"/>
      </w:pPr>
    </w:lvl>
    <w:lvl w:ilvl="2" w:tplc="0410001B" w:tentative="1">
      <w:start w:val="1"/>
      <w:numFmt w:val="lowerRoman"/>
      <w:lvlText w:val="%3."/>
      <w:lvlJc w:val="right"/>
      <w:pPr>
        <w:tabs>
          <w:tab w:val="num" w:pos="2509"/>
        </w:tabs>
        <w:ind w:left="2509" w:hanging="180"/>
      </w:pPr>
    </w:lvl>
    <w:lvl w:ilvl="3" w:tplc="0410000F" w:tentative="1">
      <w:start w:val="1"/>
      <w:numFmt w:val="decimal"/>
      <w:lvlText w:val="%4."/>
      <w:lvlJc w:val="left"/>
      <w:pPr>
        <w:tabs>
          <w:tab w:val="num" w:pos="3229"/>
        </w:tabs>
        <w:ind w:left="3229" w:hanging="360"/>
      </w:pPr>
    </w:lvl>
    <w:lvl w:ilvl="4" w:tplc="04100019" w:tentative="1">
      <w:start w:val="1"/>
      <w:numFmt w:val="lowerLetter"/>
      <w:lvlText w:val="%5."/>
      <w:lvlJc w:val="left"/>
      <w:pPr>
        <w:tabs>
          <w:tab w:val="num" w:pos="3949"/>
        </w:tabs>
        <w:ind w:left="3949" w:hanging="360"/>
      </w:pPr>
    </w:lvl>
    <w:lvl w:ilvl="5" w:tplc="0410001B" w:tentative="1">
      <w:start w:val="1"/>
      <w:numFmt w:val="lowerRoman"/>
      <w:lvlText w:val="%6."/>
      <w:lvlJc w:val="right"/>
      <w:pPr>
        <w:tabs>
          <w:tab w:val="num" w:pos="4669"/>
        </w:tabs>
        <w:ind w:left="4669" w:hanging="180"/>
      </w:pPr>
    </w:lvl>
    <w:lvl w:ilvl="6" w:tplc="0410000F" w:tentative="1">
      <w:start w:val="1"/>
      <w:numFmt w:val="decimal"/>
      <w:lvlText w:val="%7."/>
      <w:lvlJc w:val="left"/>
      <w:pPr>
        <w:tabs>
          <w:tab w:val="num" w:pos="5389"/>
        </w:tabs>
        <w:ind w:left="5389" w:hanging="360"/>
      </w:pPr>
    </w:lvl>
    <w:lvl w:ilvl="7" w:tplc="04100019" w:tentative="1">
      <w:start w:val="1"/>
      <w:numFmt w:val="lowerLetter"/>
      <w:lvlText w:val="%8."/>
      <w:lvlJc w:val="left"/>
      <w:pPr>
        <w:tabs>
          <w:tab w:val="num" w:pos="6109"/>
        </w:tabs>
        <w:ind w:left="6109" w:hanging="360"/>
      </w:pPr>
    </w:lvl>
    <w:lvl w:ilvl="8" w:tplc="0410001B" w:tentative="1">
      <w:start w:val="1"/>
      <w:numFmt w:val="lowerRoman"/>
      <w:lvlText w:val="%9."/>
      <w:lvlJc w:val="right"/>
      <w:pPr>
        <w:tabs>
          <w:tab w:val="num" w:pos="6829"/>
        </w:tabs>
        <w:ind w:left="6829" w:hanging="180"/>
      </w:pPr>
    </w:lvl>
  </w:abstractNum>
  <w:abstractNum w:abstractNumId="3" w15:restartNumberingAfterBreak="0">
    <w:nsid w:val="0A377EEA"/>
    <w:multiLevelType w:val="hybridMultilevel"/>
    <w:tmpl w:val="52AC1908"/>
    <w:lvl w:ilvl="0" w:tplc="5E30D768">
      <w:start w:val="1"/>
      <w:numFmt w:val="decimal"/>
      <w:lvlText w:val="%1)"/>
      <w:lvlJc w:val="left"/>
      <w:pPr>
        <w:tabs>
          <w:tab w:val="num" w:pos="1069"/>
        </w:tabs>
        <w:ind w:left="1069" w:hanging="360"/>
      </w:pPr>
      <w:rPr>
        <w:rFonts w:hint="default"/>
      </w:rPr>
    </w:lvl>
    <w:lvl w:ilvl="1" w:tplc="AD4CD240">
      <w:start w:val="52"/>
      <w:numFmt w:val="decimal"/>
      <w:lvlText w:val="(%2)"/>
      <w:lvlJc w:val="left"/>
      <w:pPr>
        <w:tabs>
          <w:tab w:val="num" w:pos="2089"/>
        </w:tabs>
        <w:ind w:left="2089" w:hanging="660"/>
      </w:pPr>
      <w:rPr>
        <w:rFonts w:hint="default"/>
      </w:rPr>
    </w:lvl>
    <w:lvl w:ilvl="2" w:tplc="0410001B" w:tentative="1">
      <w:start w:val="1"/>
      <w:numFmt w:val="lowerRoman"/>
      <w:lvlText w:val="%3."/>
      <w:lvlJc w:val="right"/>
      <w:pPr>
        <w:tabs>
          <w:tab w:val="num" w:pos="2509"/>
        </w:tabs>
        <w:ind w:left="2509" w:hanging="180"/>
      </w:pPr>
    </w:lvl>
    <w:lvl w:ilvl="3" w:tplc="0410000F" w:tentative="1">
      <w:start w:val="1"/>
      <w:numFmt w:val="decimal"/>
      <w:lvlText w:val="%4."/>
      <w:lvlJc w:val="left"/>
      <w:pPr>
        <w:tabs>
          <w:tab w:val="num" w:pos="3229"/>
        </w:tabs>
        <w:ind w:left="3229" w:hanging="360"/>
      </w:pPr>
    </w:lvl>
    <w:lvl w:ilvl="4" w:tplc="04100019" w:tentative="1">
      <w:start w:val="1"/>
      <w:numFmt w:val="lowerLetter"/>
      <w:lvlText w:val="%5."/>
      <w:lvlJc w:val="left"/>
      <w:pPr>
        <w:tabs>
          <w:tab w:val="num" w:pos="3949"/>
        </w:tabs>
        <w:ind w:left="3949" w:hanging="360"/>
      </w:pPr>
    </w:lvl>
    <w:lvl w:ilvl="5" w:tplc="0410001B" w:tentative="1">
      <w:start w:val="1"/>
      <w:numFmt w:val="lowerRoman"/>
      <w:lvlText w:val="%6."/>
      <w:lvlJc w:val="right"/>
      <w:pPr>
        <w:tabs>
          <w:tab w:val="num" w:pos="4669"/>
        </w:tabs>
        <w:ind w:left="4669" w:hanging="180"/>
      </w:pPr>
    </w:lvl>
    <w:lvl w:ilvl="6" w:tplc="0410000F" w:tentative="1">
      <w:start w:val="1"/>
      <w:numFmt w:val="decimal"/>
      <w:lvlText w:val="%7."/>
      <w:lvlJc w:val="left"/>
      <w:pPr>
        <w:tabs>
          <w:tab w:val="num" w:pos="5389"/>
        </w:tabs>
        <w:ind w:left="5389" w:hanging="360"/>
      </w:pPr>
    </w:lvl>
    <w:lvl w:ilvl="7" w:tplc="04100019" w:tentative="1">
      <w:start w:val="1"/>
      <w:numFmt w:val="lowerLetter"/>
      <w:lvlText w:val="%8."/>
      <w:lvlJc w:val="left"/>
      <w:pPr>
        <w:tabs>
          <w:tab w:val="num" w:pos="6109"/>
        </w:tabs>
        <w:ind w:left="6109" w:hanging="360"/>
      </w:pPr>
    </w:lvl>
    <w:lvl w:ilvl="8" w:tplc="0410001B" w:tentative="1">
      <w:start w:val="1"/>
      <w:numFmt w:val="lowerRoman"/>
      <w:lvlText w:val="%9."/>
      <w:lvlJc w:val="right"/>
      <w:pPr>
        <w:tabs>
          <w:tab w:val="num" w:pos="6829"/>
        </w:tabs>
        <w:ind w:left="6829" w:hanging="180"/>
      </w:pPr>
    </w:lvl>
  </w:abstractNum>
  <w:abstractNum w:abstractNumId="4" w15:restartNumberingAfterBreak="0">
    <w:nsid w:val="0C2464F2"/>
    <w:multiLevelType w:val="hybridMultilevel"/>
    <w:tmpl w:val="BA4806C6"/>
    <w:lvl w:ilvl="0" w:tplc="0410000F">
      <w:start w:val="1"/>
      <w:numFmt w:val="decimal"/>
      <w:lvlText w:val="%1."/>
      <w:lvlJc w:val="left"/>
      <w:pPr>
        <w:tabs>
          <w:tab w:val="num" w:pos="1429"/>
        </w:tabs>
        <w:ind w:left="1429" w:hanging="360"/>
      </w:pPr>
    </w:lvl>
    <w:lvl w:ilvl="1" w:tplc="04100019" w:tentative="1">
      <w:start w:val="1"/>
      <w:numFmt w:val="lowerLetter"/>
      <w:lvlText w:val="%2."/>
      <w:lvlJc w:val="left"/>
      <w:pPr>
        <w:tabs>
          <w:tab w:val="num" w:pos="2149"/>
        </w:tabs>
        <w:ind w:left="2149" w:hanging="360"/>
      </w:pPr>
    </w:lvl>
    <w:lvl w:ilvl="2" w:tplc="0410001B" w:tentative="1">
      <w:start w:val="1"/>
      <w:numFmt w:val="lowerRoman"/>
      <w:lvlText w:val="%3."/>
      <w:lvlJc w:val="right"/>
      <w:pPr>
        <w:tabs>
          <w:tab w:val="num" w:pos="2869"/>
        </w:tabs>
        <w:ind w:left="2869" w:hanging="180"/>
      </w:pPr>
    </w:lvl>
    <w:lvl w:ilvl="3" w:tplc="0410000F" w:tentative="1">
      <w:start w:val="1"/>
      <w:numFmt w:val="decimal"/>
      <w:lvlText w:val="%4."/>
      <w:lvlJc w:val="left"/>
      <w:pPr>
        <w:tabs>
          <w:tab w:val="num" w:pos="3589"/>
        </w:tabs>
        <w:ind w:left="3589" w:hanging="360"/>
      </w:pPr>
    </w:lvl>
    <w:lvl w:ilvl="4" w:tplc="04100019" w:tentative="1">
      <w:start w:val="1"/>
      <w:numFmt w:val="lowerLetter"/>
      <w:lvlText w:val="%5."/>
      <w:lvlJc w:val="left"/>
      <w:pPr>
        <w:tabs>
          <w:tab w:val="num" w:pos="4309"/>
        </w:tabs>
        <w:ind w:left="4309" w:hanging="360"/>
      </w:pPr>
    </w:lvl>
    <w:lvl w:ilvl="5" w:tplc="0410001B" w:tentative="1">
      <w:start w:val="1"/>
      <w:numFmt w:val="lowerRoman"/>
      <w:lvlText w:val="%6."/>
      <w:lvlJc w:val="right"/>
      <w:pPr>
        <w:tabs>
          <w:tab w:val="num" w:pos="5029"/>
        </w:tabs>
        <w:ind w:left="5029" w:hanging="180"/>
      </w:pPr>
    </w:lvl>
    <w:lvl w:ilvl="6" w:tplc="0410000F" w:tentative="1">
      <w:start w:val="1"/>
      <w:numFmt w:val="decimal"/>
      <w:lvlText w:val="%7."/>
      <w:lvlJc w:val="left"/>
      <w:pPr>
        <w:tabs>
          <w:tab w:val="num" w:pos="5749"/>
        </w:tabs>
        <w:ind w:left="5749" w:hanging="360"/>
      </w:pPr>
    </w:lvl>
    <w:lvl w:ilvl="7" w:tplc="04100019" w:tentative="1">
      <w:start w:val="1"/>
      <w:numFmt w:val="lowerLetter"/>
      <w:lvlText w:val="%8."/>
      <w:lvlJc w:val="left"/>
      <w:pPr>
        <w:tabs>
          <w:tab w:val="num" w:pos="6469"/>
        </w:tabs>
        <w:ind w:left="6469" w:hanging="360"/>
      </w:pPr>
    </w:lvl>
    <w:lvl w:ilvl="8" w:tplc="0410001B" w:tentative="1">
      <w:start w:val="1"/>
      <w:numFmt w:val="lowerRoman"/>
      <w:lvlText w:val="%9."/>
      <w:lvlJc w:val="right"/>
      <w:pPr>
        <w:tabs>
          <w:tab w:val="num" w:pos="7189"/>
        </w:tabs>
        <w:ind w:left="7189" w:hanging="180"/>
      </w:pPr>
    </w:lvl>
  </w:abstractNum>
  <w:abstractNum w:abstractNumId="5" w15:restartNumberingAfterBreak="0">
    <w:nsid w:val="0CC46C7C"/>
    <w:multiLevelType w:val="hybridMultilevel"/>
    <w:tmpl w:val="3880E7E8"/>
    <w:lvl w:ilvl="0" w:tplc="58C2608C">
      <w:start w:val="1"/>
      <w:numFmt w:val="decimal"/>
      <w:lvlText w:val="%1)"/>
      <w:lvlJc w:val="left"/>
      <w:pPr>
        <w:tabs>
          <w:tab w:val="num" w:pos="1669"/>
        </w:tabs>
        <w:ind w:left="1669" w:hanging="960"/>
      </w:pPr>
      <w:rPr>
        <w:rFonts w:hint="default"/>
      </w:rPr>
    </w:lvl>
    <w:lvl w:ilvl="1" w:tplc="58C2608C">
      <w:start w:val="1"/>
      <w:numFmt w:val="decimal"/>
      <w:lvlText w:val="%2)"/>
      <w:lvlJc w:val="left"/>
      <w:pPr>
        <w:tabs>
          <w:tab w:val="num" w:pos="2040"/>
        </w:tabs>
        <w:ind w:left="2040" w:hanging="960"/>
      </w:pPr>
      <w:rPr>
        <w:rFonts w:hint="default"/>
      </w:rPr>
    </w:lvl>
    <w:lvl w:ilvl="2" w:tplc="04100001">
      <w:start w:val="1"/>
      <w:numFmt w:val="bullet"/>
      <w:lvlText w:val=""/>
      <w:lvlJc w:val="left"/>
      <w:pPr>
        <w:tabs>
          <w:tab w:val="num" w:pos="2689"/>
        </w:tabs>
        <w:ind w:left="2689" w:hanging="360"/>
      </w:pPr>
      <w:rPr>
        <w:rFonts w:ascii="Symbol" w:hAnsi="Symbol" w:hint="default"/>
      </w:rPr>
    </w:lvl>
    <w:lvl w:ilvl="3" w:tplc="0410000F" w:tentative="1">
      <w:start w:val="1"/>
      <w:numFmt w:val="decimal"/>
      <w:lvlText w:val="%4."/>
      <w:lvlJc w:val="left"/>
      <w:pPr>
        <w:tabs>
          <w:tab w:val="num" w:pos="3229"/>
        </w:tabs>
        <w:ind w:left="3229" w:hanging="360"/>
      </w:pPr>
    </w:lvl>
    <w:lvl w:ilvl="4" w:tplc="04100019" w:tentative="1">
      <w:start w:val="1"/>
      <w:numFmt w:val="lowerLetter"/>
      <w:lvlText w:val="%5."/>
      <w:lvlJc w:val="left"/>
      <w:pPr>
        <w:tabs>
          <w:tab w:val="num" w:pos="3949"/>
        </w:tabs>
        <w:ind w:left="3949" w:hanging="360"/>
      </w:pPr>
    </w:lvl>
    <w:lvl w:ilvl="5" w:tplc="0410001B" w:tentative="1">
      <w:start w:val="1"/>
      <w:numFmt w:val="lowerRoman"/>
      <w:lvlText w:val="%6."/>
      <w:lvlJc w:val="right"/>
      <w:pPr>
        <w:tabs>
          <w:tab w:val="num" w:pos="4669"/>
        </w:tabs>
        <w:ind w:left="4669" w:hanging="180"/>
      </w:pPr>
    </w:lvl>
    <w:lvl w:ilvl="6" w:tplc="0410000F" w:tentative="1">
      <w:start w:val="1"/>
      <w:numFmt w:val="decimal"/>
      <w:lvlText w:val="%7."/>
      <w:lvlJc w:val="left"/>
      <w:pPr>
        <w:tabs>
          <w:tab w:val="num" w:pos="5389"/>
        </w:tabs>
        <w:ind w:left="5389" w:hanging="360"/>
      </w:pPr>
    </w:lvl>
    <w:lvl w:ilvl="7" w:tplc="04100019" w:tentative="1">
      <w:start w:val="1"/>
      <w:numFmt w:val="lowerLetter"/>
      <w:lvlText w:val="%8."/>
      <w:lvlJc w:val="left"/>
      <w:pPr>
        <w:tabs>
          <w:tab w:val="num" w:pos="6109"/>
        </w:tabs>
        <w:ind w:left="6109" w:hanging="360"/>
      </w:pPr>
    </w:lvl>
    <w:lvl w:ilvl="8" w:tplc="0410001B" w:tentative="1">
      <w:start w:val="1"/>
      <w:numFmt w:val="lowerRoman"/>
      <w:lvlText w:val="%9."/>
      <w:lvlJc w:val="right"/>
      <w:pPr>
        <w:tabs>
          <w:tab w:val="num" w:pos="6829"/>
        </w:tabs>
        <w:ind w:left="6829" w:hanging="180"/>
      </w:pPr>
    </w:lvl>
  </w:abstractNum>
  <w:abstractNum w:abstractNumId="6" w15:restartNumberingAfterBreak="0">
    <w:nsid w:val="0FF316F6"/>
    <w:multiLevelType w:val="hybridMultilevel"/>
    <w:tmpl w:val="A0FA1E4C"/>
    <w:lvl w:ilvl="0" w:tplc="959C11F0">
      <w:start w:val="1"/>
      <w:numFmt w:val="decimal"/>
      <w:lvlText w:val="%1)"/>
      <w:lvlJc w:val="left"/>
      <w:pPr>
        <w:tabs>
          <w:tab w:val="num" w:pos="1069"/>
        </w:tabs>
        <w:ind w:left="1069" w:hanging="360"/>
      </w:pPr>
      <w:rPr>
        <w:rFonts w:hint="default"/>
      </w:rPr>
    </w:lvl>
    <w:lvl w:ilvl="1" w:tplc="04100019" w:tentative="1">
      <w:start w:val="1"/>
      <w:numFmt w:val="lowerLetter"/>
      <w:lvlText w:val="%2."/>
      <w:lvlJc w:val="left"/>
      <w:pPr>
        <w:tabs>
          <w:tab w:val="num" w:pos="1789"/>
        </w:tabs>
        <w:ind w:left="1789" w:hanging="360"/>
      </w:pPr>
    </w:lvl>
    <w:lvl w:ilvl="2" w:tplc="0410001B" w:tentative="1">
      <w:start w:val="1"/>
      <w:numFmt w:val="lowerRoman"/>
      <w:lvlText w:val="%3."/>
      <w:lvlJc w:val="right"/>
      <w:pPr>
        <w:tabs>
          <w:tab w:val="num" w:pos="2509"/>
        </w:tabs>
        <w:ind w:left="2509" w:hanging="180"/>
      </w:pPr>
    </w:lvl>
    <w:lvl w:ilvl="3" w:tplc="0410000F" w:tentative="1">
      <w:start w:val="1"/>
      <w:numFmt w:val="decimal"/>
      <w:lvlText w:val="%4."/>
      <w:lvlJc w:val="left"/>
      <w:pPr>
        <w:tabs>
          <w:tab w:val="num" w:pos="3229"/>
        </w:tabs>
        <w:ind w:left="3229" w:hanging="360"/>
      </w:pPr>
    </w:lvl>
    <w:lvl w:ilvl="4" w:tplc="04100019" w:tentative="1">
      <w:start w:val="1"/>
      <w:numFmt w:val="lowerLetter"/>
      <w:lvlText w:val="%5."/>
      <w:lvlJc w:val="left"/>
      <w:pPr>
        <w:tabs>
          <w:tab w:val="num" w:pos="3949"/>
        </w:tabs>
        <w:ind w:left="3949" w:hanging="360"/>
      </w:pPr>
    </w:lvl>
    <w:lvl w:ilvl="5" w:tplc="0410001B" w:tentative="1">
      <w:start w:val="1"/>
      <w:numFmt w:val="lowerRoman"/>
      <w:lvlText w:val="%6."/>
      <w:lvlJc w:val="right"/>
      <w:pPr>
        <w:tabs>
          <w:tab w:val="num" w:pos="4669"/>
        </w:tabs>
        <w:ind w:left="4669" w:hanging="180"/>
      </w:pPr>
    </w:lvl>
    <w:lvl w:ilvl="6" w:tplc="0410000F" w:tentative="1">
      <w:start w:val="1"/>
      <w:numFmt w:val="decimal"/>
      <w:lvlText w:val="%7."/>
      <w:lvlJc w:val="left"/>
      <w:pPr>
        <w:tabs>
          <w:tab w:val="num" w:pos="5389"/>
        </w:tabs>
        <w:ind w:left="5389" w:hanging="360"/>
      </w:pPr>
    </w:lvl>
    <w:lvl w:ilvl="7" w:tplc="04100019" w:tentative="1">
      <w:start w:val="1"/>
      <w:numFmt w:val="lowerLetter"/>
      <w:lvlText w:val="%8."/>
      <w:lvlJc w:val="left"/>
      <w:pPr>
        <w:tabs>
          <w:tab w:val="num" w:pos="6109"/>
        </w:tabs>
        <w:ind w:left="6109" w:hanging="360"/>
      </w:pPr>
    </w:lvl>
    <w:lvl w:ilvl="8" w:tplc="0410001B" w:tentative="1">
      <w:start w:val="1"/>
      <w:numFmt w:val="lowerRoman"/>
      <w:lvlText w:val="%9."/>
      <w:lvlJc w:val="right"/>
      <w:pPr>
        <w:tabs>
          <w:tab w:val="num" w:pos="6829"/>
        </w:tabs>
        <w:ind w:left="6829" w:hanging="180"/>
      </w:pPr>
    </w:lvl>
  </w:abstractNum>
  <w:abstractNum w:abstractNumId="7" w15:restartNumberingAfterBreak="0">
    <w:nsid w:val="108C6CB8"/>
    <w:multiLevelType w:val="hybridMultilevel"/>
    <w:tmpl w:val="2FE850F2"/>
    <w:lvl w:ilvl="0" w:tplc="04100017">
      <w:start w:val="1"/>
      <w:numFmt w:val="lowerLetter"/>
      <w:lvlText w:val="%1)"/>
      <w:lvlJc w:val="left"/>
      <w:pPr>
        <w:tabs>
          <w:tab w:val="num" w:pos="1800"/>
        </w:tabs>
        <w:ind w:left="1800" w:hanging="360"/>
      </w:pPr>
    </w:lvl>
    <w:lvl w:ilvl="1" w:tplc="04100019" w:tentative="1">
      <w:start w:val="1"/>
      <w:numFmt w:val="lowerLetter"/>
      <w:lvlText w:val="%2."/>
      <w:lvlJc w:val="left"/>
      <w:pPr>
        <w:tabs>
          <w:tab w:val="num" w:pos="2520"/>
        </w:tabs>
        <w:ind w:left="2520" w:hanging="360"/>
      </w:pPr>
    </w:lvl>
    <w:lvl w:ilvl="2" w:tplc="0410001B" w:tentative="1">
      <w:start w:val="1"/>
      <w:numFmt w:val="lowerRoman"/>
      <w:lvlText w:val="%3."/>
      <w:lvlJc w:val="right"/>
      <w:pPr>
        <w:tabs>
          <w:tab w:val="num" w:pos="3240"/>
        </w:tabs>
        <w:ind w:left="3240" w:hanging="180"/>
      </w:pPr>
    </w:lvl>
    <w:lvl w:ilvl="3" w:tplc="0410000F" w:tentative="1">
      <w:start w:val="1"/>
      <w:numFmt w:val="decimal"/>
      <w:lvlText w:val="%4."/>
      <w:lvlJc w:val="left"/>
      <w:pPr>
        <w:tabs>
          <w:tab w:val="num" w:pos="3960"/>
        </w:tabs>
        <w:ind w:left="3960" w:hanging="360"/>
      </w:pPr>
    </w:lvl>
    <w:lvl w:ilvl="4" w:tplc="04100019" w:tentative="1">
      <w:start w:val="1"/>
      <w:numFmt w:val="lowerLetter"/>
      <w:lvlText w:val="%5."/>
      <w:lvlJc w:val="left"/>
      <w:pPr>
        <w:tabs>
          <w:tab w:val="num" w:pos="4680"/>
        </w:tabs>
        <w:ind w:left="4680" w:hanging="360"/>
      </w:pPr>
    </w:lvl>
    <w:lvl w:ilvl="5" w:tplc="0410001B" w:tentative="1">
      <w:start w:val="1"/>
      <w:numFmt w:val="lowerRoman"/>
      <w:lvlText w:val="%6."/>
      <w:lvlJc w:val="right"/>
      <w:pPr>
        <w:tabs>
          <w:tab w:val="num" w:pos="5400"/>
        </w:tabs>
        <w:ind w:left="5400" w:hanging="180"/>
      </w:pPr>
    </w:lvl>
    <w:lvl w:ilvl="6" w:tplc="0410000F" w:tentative="1">
      <w:start w:val="1"/>
      <w:numFmt w:val="decimal"/>
      <w:lvlText w:val="%7."/>
      <w:lvlJc w:val="left"/>
      <w:pPr>
        <w:tabs>
          <w:tab w:val="num" w:pos="6120"/>
        </w:tabs>
        <w:ind w:left="6120" w:hanging="360"/>
      </w:pPr>
    </w:lvl>
    <w:lvl w:ilvl="7" w:tplc="04100019" w:tentative="1">
      <w:start w:val="1"/>
      <w:numFmt w:val="lowerLetter"/>
      <w:lvlText w:val="%8."/>
      <w:lvlJc w:val="left"/>
      <w:pPr>
        <w:tabs>
          <w:tab w:val="num" w:pos="6840"/>
        </w:tabs>
        <w:ind w:left="6840" w:hanging="360"/>
      </w:pPr>
    </w:lvl>
    <w:lvl w:ilvl="8" w:tplc="0410001B" w:tentative="1">
      <w:start w:val="1"/>
      <w:numFmt w:val="lowerRoman"/>
      <w:lvlText w:val="%9."/>
      <w:lvlJc w:val="right"/>
      <w:pPr>
        <w:tabs>
          <w:tab w:val="num" w:pos="7560"/>
        </w:tabs>
        <w:ind w:left="7560" w:hanging="180"/>
      </w:pPr>
    </w:lvl>
  </w:abstractNum>
  <w:abstractNum w:abstractNumId="8" w15:restartNumberingAfterBreak="0">
    <w:nsid w:val="141F2BBA"/>
    <w:multiLevelType w:val="hybridMultilevel"/>
    <w:tmpl w:val="60CE31F0"/>
    <w:lvl w:ilvl="0" w:tplc="ED126666">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8EF515F"/>
    <w:multiLevelType w:val="hybridMultilevel"/>
    <w:tmpl w:val="E9CCFEA2"/>
    <w:lvl w:ilvl="0" w:tplc="0410000F">
      <w:start w:val="1"/>
      <w:numFmt w:val="decimal"/>
      <w:lvlText w:val="%1."/>
      <w:lvlJc w:val="left"/>
      <w:pPr>
        <w:tabs>
          <w:tab w:val="num" w:pos="1429"/>
        </w:tabs>
        <w:ind w:left="1429" w:hanging="360"/>
      </w:pPr>
    </w:lvl>
    <w:lvl w:ilvl="1" w:tplc="04100019" w:tentative="1">
      <w:start w:val="1"/>
      <w:numFmt w:val="lowerLetter"/>
      <w:lvlText w:val="%2."/>
      <w:lvlJc w:val="left"/>
      <w:pPr>
        <w:tabs>
          <w:tab w:val="num" w:pos="2149"/>
        </w:tabs>
        <w:ind w:left="2149" w:hanging="360"/>
      </w:pPr>
    </w:lvl>
    <w:lvl w:ilvl="2" w:tplc="0410001B" w:tentative="1">
      <w:start w:val="1"/>
      <w:numFmt w:val="lowerRoman"/>
      <w:lvlText w:val="%3."/>
      <w:lvlJc w:val="right"/>
      <w:pPr>
        <w:tabs>
          <w:tab w:val="num" w:pos="2869"/>
        </w:tabs>
        <w:ind w:left="2869" w:hanging="180"/>
      </w:pPr>
    </w:lvl>
    <w:lvl w:ilvl="3" w:tplc="0410000F" w:tentative="1">
      <w:start w:val="1"/>
      <w:numFmt w:val="decimal"/>
      <w:lvlText w:val="%4."/>
      <w:lvlJc w:val="left"/>
      <w:pPr>
        <w:tabs>
          <w:tab w:val="num" w:pos="3589"/>
        </w:tabs>
        <w:ind w:left="3589" w:hanging="360"/>
      </w:pPr>
    </w:lvl>
    <w:lvl w:ilvl="4" w:tplc="04100019" w:tentative="1">
      <w:start w:val="1"/>
      <w:numFmt w:val="lowerLetter"/>
      <w:lvlText w:val="%5."/>
      <w:lvlJc w:val="left"/>
      <w:pPr>
        <w:tabs>
          <w:tab w:val="num" w:pos="4309"/>
        </w:tabs>
        <w:ind w:left="4309" w:hanging="360"/>
      </w:pPr>
    </w:lvl>
    <w:lvl w:ilvl="5" w:tplc="0410001B" w:tentative="1">
      <w:start w:val="1"/>
      <w:numFmt w:val="lowerRoman"/>
      <w:lvlText w:val="%6."/>
      <w:lvlJc w:val="right"/>
      <w:pPr>
        <w:tabs>
          <w:tab w:val="num" w:pos="5029"/>
        </w:tabs>
        <w:ind w:left="5029" w:hanging="180"/>
      </w:pPr>
    </w:lvl>
    <w:lvl w:ilvl="6" w:tplc="0410000F" w:tentative="1">
      <w:start w:val="1"/>
      <w:numFmt w:val="decimal"/>
      <w:lvlText w:val="%7."/>
      <w:lvlJc w:val="left"/>
      <w:pPr>
        <w:tabs>
          <w:tab w:val="num" w:pos="5749"/>
        </w:tabs>
        <w:ind w:left="5749" w:hanging="360"/>
      </w:pPr>
    </w:lvl>
    <w:lvl w:ilvl="7" w:tplc="04100019" w:tentative="1">
      <w:start w:val="1"/>
      <w:numFmt w:val="lowerLetter"/>
      <w:lvlText w:val="%8."/>
      <w:lvlJc w:val="left"/>
      <w:pPr>
        <w:tabs>
          <w:tab w:val="num" w:pos="6469"/>
        </w:tabs>
        <w:ind w:left="6469" w:hanging="360"/>
      </w:pPr>
    </w:lvl>
    <w:lvl w:ilvl="8" w:tplc="0410001B" w:tentative="1">
      <w:start w:val="1"/>
      <w:numFmt w:val="lowerRoman"/>
      <w:lvlText w:val="%9."/>
      <w:lvlJc w:val="right"/>
      <w:pPr>
        <w:tabs>
          <w:tab w:val="num" w:pos="7189"/>
        </w:tabs>
        <w:ind w:left="7189" w:hanging="180"/>
      </w:pPr>
    </w:lvl>
  </w:abstractNum>
  <w:abstractNum w:abstractNumId="10" w15:restartNumberingAfterBreak="0">
    <w:nsid w:val="1A1A0FBB"/>
    <w:multiLevelType w:val="hybridMultilevel"/>
    <w:tmpl w:val="6C2E8EC4"/>
    <w:lvl w:ilvl="0" w:tplc="0410000F">
      <w:start w:val="1"/>
      <w:numFmt w:val="decimal"/>
      <w:lvlText w:val="%1."/>
      <w:lvlJc w:val="left"/>
      <w:pPr>
        <w:tabs>
          <w:tab w:val="num" w:pos="1500"/>
        </w:tabs>
        <w:ind w:left="1500" w:hanging="360"/>
      </w:pPr>
    </w:lvl>
    <w:lvl w:ilvl="1" w:tplc="04100019" w:tentative="1">
      <w:start w:val="1"/>
      <w:numFmt w:val="lowerLetter"/>
      <w:lvlText w:val="%2."/>
      <w:lvlJc w:val="left"/>
      <w:pPr>
        <w:tabs>
          <w:tab w:val="num" w:pos="2220"/>
        </w:tabs>
        <w:ind w:left="2220" w:hanging="360"/>
      </w:pPr>
    </w:lvl>
    <w:lvl w:ilvl="2" w:tplc="0410001B" w:tentative="1">
      <w:start w:val="1"/>
      <w:numFmt w:val="lowerRoman"/>
      <w:lvlText w:val="%3."/>
      <w:lvlJc w:val="right"/>
      <w:pPr>
        <w:tabs>
          <w:tab w:val="num" w:pos="2940"/>
        </w:tabs>
        <w:ind w:left="2940" w:hanging="180"/>
      </w:pPr>
    </w:lvl>
    <w:lvl w:ilvl="3" w:tplc="0410000F" w:tentative="1">
      <w:start w:val="1"/>
      <w:numFmt w:val="decimal"/>
      <w:lvlText w:val="%4."/>
      <w:lvlJc w:val="left"/>
      <w:pPr>
        <w:tabs>
          <w:tab w:val="num" w:pos="3660"/>
        </w:tabs>
        <w:ind w:left="3660" w:hanging="360"/>
      </w:pPr>
    </w:lvl>
    <w:lvl w:ilvl="4" w:tplc="04100019" w:tentative="1">
      <w:start w:val="1"/>
      <w:numFmt w:val="lowerLetter"/>
      <w:lvlText w:val="%5."/>
      <w:lvlJc w:val="left"/>
      <w:pPr>
        <w:tabs>
          <w:tab w:val="num" w:pos="4380"/>
        </w:tabs>
        <w:ind w:left="4380" w:hanging="360"/>
      </w:pPr>
    </w:lvl>
    <w:lvl w:ilvl="5" w:tplc="0410001B" w:tentative="1">
      <w:start w:val="1"/>
      <w:numFmt w:val="lowerRoman"/>
      <w:lvlText w:val="%6."/>
      <w:lvlJc w:val="right"/>
      <w:pPr>
        <w:tabs>
          <w:tab w:val="num" w:pos="5100"/>
        </w:tabs>
        <w:ind w:left="5100" w:hanging="180"/>
      </w:pPr>
    </w:lvl>
    <w:lvl w:ilvl="6" w:tplc="0410000F" w:tentative="1">
      <w:start w:val="1"/>
      <w:numFmt w:val="decimal"/>
      <w:lvlText w:val="%7."/>
      <w:lvlJc w:val="left"/>
      <w:pPr>
        <w:tabs>
          <w:tab w:val="num" w:pos="5820"/>
        </w:tabs>
        <w:ind w:left="5820" w:hanging="360"/>
      </w:pPr>
    </w:lvl>
    <w:lvl w:ilvl="7" w:tplc="04100019" w:tentative="1">
      <w:start w:val="1"/>
      <w:numFmt w:val="lowerLetter"/>
      <w:lvlText w:val="%8."/>
      <w:lvlJc w:val="left"/>
      <w:pPr>
        <w:tabs>
          <w:tab w:val="num" w:pos="6540"/>
        </w:tabs>
        <w:ind w:left="6540" w:hanging="360"/>
      </w:pPr>
    </w:lvl>
    <w:lvl w:ilvl="8" w:tplc="0410001B" w:tentative="1">
      <w:start w:val="1"/>
      <w:numFmt w:val="lowerRoman"/>
      <w:lvlText w:val="%9."/>
      <w:lvlJc w:val="right"/>
      <w:pPr>
        <w:tabs>
          <w:tab w:val="num" w:pos="7260"/>
        </w:tabs>
        <w:ind w:left="7260" w:hanging="180"/>
      </w:pPr>
    </w:lvl>
  </w:abstractNum>
  <w:abstractNum w:abstractNumId="11" w15:restartNumberingAfterBreak="0">
    <w:nsid w:val="1BAF4178"/>
    <w:multiLevelType w:val="hybridMultilevel"/>
    <w:tmpl w:val="C2469DAC"/>
    <w:lvl w:ilvl="0" w:tplc="0410000F">
      <w:start w:val="1"/>
      <w:numFmt w:val="decimal"/>
      <w:lvlText w:val="%1."/>
      <w:lvlJc w:val="left"/>
      <w:pPr>
        <w:tabs>
          <w:tab w:val="num" w:pos="720"/>
        </w:tabs>
        <w:ind w:left="720" w:hanging="360"/>
      </w:pPr>
    </w:lvl>
    <w:lvl w:ilvl="1" w:tplc="363ABB20">
      <w:start w:val="1"/>
      <w:numFmt w:val="bullet"/>
      <w:lvlText w:val=""/>
      <w:lvlJc w:val="left"/>
      <w:pPr>
        <w:tabs>
          <w:tab w:val="num" w:pos="1440"/>
        </w:tabs>
        <w:ind w:left="1440" w:hanging="360"/>
      </w:pPr>
      <w:rPr>
        <w:rFonts w:ascii="Symbol" w:hAnsi="Symbol"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2" w15:restartNumberingAfterBreak="0">
    <w:nsid w:val="1FCC7D88"/>
    <w:multiLevelType w:val="hybridMultilevel"/>
    <w:tmpl w:val="585C1BE2"/>
    <w:lvl w:ilvl="0" w:tplc="ED126666">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0349A4"/>
    <w:multiLevelType w:val="hybridMultilevel"/>
    <w:tmpl w:val="B0DEA2DE"/>
    <w:lvl w:ilvl="0" w:tplc="ABA42D7E">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4" w15:restartNumberingAfterBreak="0">
    <w:nsid w:val="27B9207A"/>
    <w:multiLevelType w:val="hybridMultilevel"/>
    <w:tmpl w:val="46601E42"/>
    <w:lvl w:ilvl="0" w:tplc="3EE442C0">
      <w:start w:val="1"/>
      <w:numFmt w:val="decimal"/>
      <w:lvlText w:val="%1)"/>
      <w:lvlJc w:val="left"/>
      <w:pPr>
        <w:tabs>
          <w:tab w:val="num" w:pos="1069"/>
        </w:tabs>
        <w:ind w:left="1069" w:hanging="360"/>
      </w:pPr>
      <w:rPr>
        <w:rFonts w:hint="default"/>
      </w:rPr>
    </w:lvl>
    <w:lvl w:ilvl="1" w:tplc="04100019" w:tentative="1">
      <w:start w:val="1"/>
      <w:numFmt w:val="lowerLetter"/>
      <w:lvlText w:val="%2."/>
      <w:lvlJc w:val="left"/>
      <w:pPr>
        <w:tabs>
          <w:tab w:val="num" w:pos="1789"/>
        </w:tabs>
        <w:ind w:left="1789" w:hanging="360"/>
      </w:pPr>
    </w:lvl>
    <w:lvl w:ilvl="2" w:tplc="0410001B" w:tentative="1">
      <w:start w:val="1"/>
      <w:numFmt w:val="lowerRoman"/>
      <w:lvlText w:val="%3."/>
      <w:lvlJc w:val="right"/>
      <w:pPr>
        <w:tabs>
          <w:tab w:val="num" w:pos="2509"/>
        </w:tabs>
        <w:ind w:left="2509" w:hanging="180"/>
      </w:pPr>
    </w:lvl>
    <w:lvl w:ilvl="3" w:tplc="0410000F" w:tentative="1">
      <w:start w:val="1"/>
      <w:numFmt w:val="decimal"/>
      <w:lvlText w:val="%4."/>
      <w:lvlJc w:val="left"/>
      <w:pPr>
        <w:tabs>
          <w:tab w:val="num" w:pos="3229"/>
        </w:tabs>
        <w:ind w:left="3229" w:hanging="360"/>
      </w:pPr>
    </w:lvl>
    <w:lvl w:ilvl="4" w:tplc="04100019" w:tentative="1">
      <w:start w:val="1"/>
      <w:numFmt w:val="lowerLetter"/>
      <w:lvlText w:val="%5."/>
      <w:lvlJc w:val="left"/>
      <w:pPr>
        <w:tabs>
          <w:tab w:val="num" w:pos="3949"/>
        </w:tabs>
        <w:ind w:left="3949" w:hanging="360"/>
      </w:pPr>
    </w:lvl>
    <w:lvl w:ilvl="5" w:tplc="0410001B" w:tentative="1">
      <w:start w:val="1"/>
      <w:numFmt w:val="lowerRoman"/>
      <w:lvlText w:val="%6."/>
      <w:lvlJc w:val="right"/>
      <w:pPr>
        <w:tabs>
          <w:tab w:val="num" w:pos="4669"/>
        </w:tabs>
        <w:ind w:left="4669" w:hanging="180"/>
      </w:pPr>
    </w:lvl>
    <w:lvl w:ilvl="6" w:tplc="0410000F" w:tentative="1">
      <w:start w:val="1"/>
      <w:numFmt w:val="decimal"/>
      <w:lvlText w:val="%7."/>
      <w:lvlJc w:val="left"/>
      <w:pPr>
        <w:tabs>
          <w:tab w:val="num" w:pos="5389"/>
        </w:tabs>
        <w:ind w:left="5389" w:hanging="360"/>
      </w:pPr>
    </w:lvl>
    <w:lvl w:ilvl="7" w:tplc="04100019" w:tentative="1">
      <w:start w:val="1"/>
      <w:numFmt w:val="lowerLetter"/>
      <w:lvlText w:val="%8."/>
      <w:lvlJc w:val="left"/>
      <w:pPr>
        <w:tabs>
          <w:tab w:val="num" w:pos="6109"/>
        </w:tabs>
        <w:ind w:left="6109" w:hanging="360"/>
      </w:pPr>
    </w:lvl>
    <w:lvl w:ilvl="8" w:tplc="0410001B" w:tentative="1">
      <w:start w:val="1"/>
      <w:numFmt w:val="lowerRoman"/>
      <w:lvlText w:val="%9."/>
      <w:lvlJc w:val="right"/>
      <w:pPr>
        <w:tabs>
          <w:tab w:val="num" w:pos="6829"/>
        </w:tabs>
        <w:ind w:left="6829" w:hanging="180"/>
      </w:pPr>
    </w:lvl>
  </w:abstractNum>
  <w:abstractNum w:abstractNumId="15" w15:restartNumberingAfterBreak="0">
    <w:nsid w:val="2A413523"/>
    <w:multiLevelType w:val="hybridMultilevel"/>
    <w:tmpl w:val="77C66DC4"/>
    <w:lvl w:ilvl="0" w:tplc="0410000F">
      <w:start w:val="1"/>
      <w:numFmt w:val="decimal"/>
      <w:lvlText w:val="%1."/>
      <w:lvlJc w:val="left"/>
      <w:pPr>
        <w:tabs>
          <w:tab w:val="num" w:pos="780"/>
        </w:tabs>
        <w:ind w:left="780" w:hanging="360"/>
      </w:pPr>
    </w:lvl>
    <w:lvl w:ilvl="1" w:tplc="04100019" w:tentative="1">
      <w:start w:val="1"/>
      <w:numFmt w:val="lowerLetter"/>
      <w:lvlText w:val="%2."/>
      <w:lvlJc w:val="left"/>
      <w:pPr>
        <w:tabs>
          <w:tab w:val="num" w:pos="1500"/>
        </w:tabs>
        <w:ind w:left="1500" w:hanging="360"/>
      </w:pPr>
    </w:lvl>
    <w:lvl w:ilvl="2" w:tplc="0410001B" w:tentative="1">
      <w:start w:val="1"/>
      <w:numFmt w:val="lowerRoman"/>
      <w:lvlText w:val="%3."/>
      <w:lvlJc w:val="right"/>
      <w:pPr>
        <w:tabs>
          <w:tab w:val="num" w:pos="2220"/>
        </w:tabs>
        <w:ind w:left="2220" w:hanging="180"/>
      </w:pPr>
    </w:lvl>
    <w:lvl w:ilvl="3" w:tplc="0410000F" w:tentative="1">
      <w:start w:val="1"/>
      <w:numFmt w:val="decimal"/>
      <w:lvlText w:val="%4."/>
      <w:lvlJc w:val="left"/>
      <w:pPr>
        <w:tabs>
          <w:tab w:val="num" w:pos="2940"/>
        </w:tabs>
        <w:ind w:left="2940" w:hanging="360"/>
      </w:pPr>
    </w:lvl>
    <w:lvl w:ilvl="4" w:tplc="04100019" w:tentative="1">
      <w:start w:val="1"/>
      <w:numFmt w:val="lowerLetter"/>
      <w:lvlText w:val="%5."/>
      <w:lvlJc w:val="left"/>
      <w:pPr>
        <w:tabs>
          <w:tab w:val="num" w:pos="3660"/>
        </w:tabs>
        <w:ind w:left="3660" w:hanging="360"/>
      </w:pPr>
    </w:lvl>
    <w:lvl w:ilvl="5" w:tplc="0410001B" w:tentative="1">
      <w:start w:val="1"/>
      <w:numFmt w:val="lowerRoman"/>
      <w:lvlText w:val="%6."/>
      <w:lvlJc w:val="right"/>
      <w:pPr>
        <w:tabs>
          <w:tab w:val="num" w:pos="4380"/>
        </w:tabs>
        <w:ind w:left="4380" w:hanging="180"/>
      </w:pPr>
    </w:lvl>
    <w:lvl w:ilvl="6" w:tplc="0410000F" w:tentative="1">
      <w:start w:val="1"/>
      <w:numFmt w:val="decimal"/>
      <w:lvlText w:val="%7."/>
      <w:lvlJc w:val="left"/>
      <w:pPr>
        <w:tabs>
          <w:tab w:val="num" w:pos="5100"/>
        </w:tabs>
        <w:ind w:left="5100" w:hanging="360"/>
      </w:pPr>
    </w:lvl>
    <w:lvl w:ilvl="7" w:tplc="04100019" w:tentative="1">
      <w:start w:val="1"/>
      <w:numFmt w:val="lowerLetter"/>
      <w:lvlText w:val="%8."/>
      <w:lvlJc w:val="left"/>
      <w:pPr>
        <w:tabs>
          <w:tab w:val="num" w:pos="5820"/>
        </w:tabs>
        <w:ind w:left="5820" w:hanging="360"/>
      </w:pPr>
    </w:lvl>
    <w:lvl w:ilvl="8" w:tplc="0410001B" w:tentative="1">
      <w:start w:val="1"/>
      <w:numFmt w:val="lowerRoman"/>
      <w:lvlText w:val="%9."/>
      <w:lvlJc w:val="right"/>
      <w:pPr>
        <w:tabs>
          <w:tab w:val="num" w:pos="6540"/>
        </w:tabs>
        <w:ind w:left="6540" w:hanging="180"/>
      </w:pPr>
    </w:lvl>
  </w:abstractNum>
  <w:abstractNum w:abstractNumId="16" w15:restartNumberingAfterBreak="0">
    <w:nsid w:val="2B8E1A7B"/>
    <w:multiLevelType w:val="hybridMultilevel"/>
    <w:tmpl w:val="2F926540"/>
    <w:lvl w:ilvl="0" w:tplc="ED126666">
      <w:numFmt w:val="bullet"/>
      <w:lvlText w:val="-"/>
      <w:lvlJc w:val="left"/>
      <w:pPr>
        <w:tabs>
          <w:tab w:val="num" w:pos="1429"/>
        </w:tabs>
        <w:ind w:left="1429" w:hanging="360"/>
      </w:pPr>
      <w:rPr>
        <w:rFonts w:ascii="Times New Roman" w:eastAsia="Times New Roman" w:hAnsi="Times New Roman" w:cs="Times New Roman" w:hint="default"/>
      </w:rPr>
    </w:lvl>
    <w:lvl w:ilvl="1" w:tplc="04100003" w:tentative="1">
      <w:start w:val="1"/>
      <w:numFmt w:val="bullet"/>
      <w:lvlText w:val="o"/>
      <w:lvlJc w:val="left"/>
      <w:pPr>
        <w:tabs>
          <w:tab w:val="num" w:pos="2149"/>
        </w:tabs>
        <w:ind w:left="2149" w:hanging="360"/>
      </w:pPr>
      <w:rPr>
        <w:rFonts w:ascii="Courier New" w:hAnsi="Courier New" w:cs="Courier New" w:hint="default"/>
      </w:rPr>
    </w:lvl>
    <w:lvl w:ilvl="2" w:tplc="04100005" w:tentative="1">
      <w:start w:val="1"/>
      <w:numFmt w:val="bullet"/>
      <w:lvlText w:val=""/>
      <w:lvlJc w:val="left"/>
      <w:pPr>
        <w:tabs>
          <w:tab w:val="num" w:pos="2869"/>
        </w:tabs>
        <w:ind w:left="2869" w:hanging="360"/>
      </w:pPr>
      <w:rPr>
        <w:rFonts w:ascii="Wingdings" w:hAnsi="Wingdings" w:hint="default"/>
      </w:rPr>
    </w:lvl>
    <w:lvl w:ilvl="3" w:tplc="04100001" w:tentative="1">
      <w:start w:val="1"/>
      <w:numFmt w:val="bullet"/>
      <w:lvlText w:val=""/>
      <w:lvlJc w:val="left"/>
      <w:pPr>
        <w:tabs>
          <w:tab w:val="num" w:pos="3589"/>
        </w:tabs>
        <w:ind w:left="3589" w:hanging="360"/>
      </w:pPr>
      <w:rPr>
        <w:rFonts w:ascii="Symbol" w:hAnsi="Symbol" w:hint="default"/>
      </w:rPr>
    </w:lvl>
    <w:lvl w:ilvl="4" w:tplc="04100003" w:tentative="1">
      <w:start w:val="1"/>
      <w:numFmt w:val="bullet"/>
      <w:lvlText w:val="o"/>
      <w:lvlJc w:val="left"/>
      <w:pPr>
        <w:tabs>
          <w:tab w:val="num" w:pos="4309"/>
        </w:tabs>
        <w:ind w:left="4309" w:hanging="360"/>
      </w:pPr>
      <w:rPr>
        <w:rFonts w:ascii="Courier New" w:hAnsi="Courier New" w:cs="Courier New" w:hint="default"/>
      </w:rPr>
    </w:lvl>
    <w:lvl w:ilvl="5" w:tplc="04100005" w:tentative="1">
      <w:start w:val="1"/>
      <w:numFmt w:val="bullet"/>
      <w:lvlText w:val=""/>
      <w:lvlJc w:val="left"/>
      <w:pPr>
        <w:tabs>
          <w:tab w:val="num" w:pos="5029"/>
        </w:tabs>
        <w:ind w:left="5029" w:hanging="360"/>
      </w:pPr>
      <w:rPr>
        <w:rFonts w:ascii="Wingdings" w:hAnsi="Wingdings" w:hint="default"/>
      </w:rPr>
    </w:lvl>
    <w:lvl w:ilvl="6" w:tplc="04100001" w:tentative="1">
      <w:start w:val="1"/>
      <w:numFmt w:val="bullet"/>
      <w:lvlText w:val=""/>
      <w:lvlJc w:val="left"/>
      <w:pPr>
        <w:tabs>
          <w:tab w:val="num" w:pos="5749"/>
        </w:tabs>
        <w:ind w:left="5749" w:hanging="360"/>
      </w:pPr>
      <w:rPr>
        <w:rFonts w:ascii="Symbol" w:hAnsi="Symbol" w:hint="default"/>
      </w:rPr>
    </w:lvl>
    <w:lvl w:ilvl="7" w:tplc="04100003" w:tentative="1">
      <w:start w:val="1"/>
      <w:numFmt w:val="bullet"/>
      <w:lvlText w:val="o"/>
      <w:lvlJc w:val="left"/>
      <w:pPr>
        <w:tabs>
          <w:tab w:val="num" w:pos="6469"/>
        </w:tabs>
        <w:ind w:left="6469" w:hanging="360"/>
      </w:pPr>
      <w:rPr>
        <w:rFonts w:ascii="Courier New" w:hAnsi="Courier New" w:cs="Courier New" w:hint="default"/>
      </w:rPr>
    </w:lvl>
    <w:lvl w:ilvl="8" w:tplc="04100005" w:tentative="1">
      <w:start w:val="1"/>
      <w:numFmt w:val="bullet"/>
      <w:lvlText w:val=""/>
      <w:lvlJc w:val="left"/>
      <w:pPr>
        <w:tabs>
          <w:tab w:val="num" w:pos="7189"/>
        </w:tabs>
        <w:ind w:left="7189" w:hanging="360"/>
      </w:pPr>
      <w:rPr>
        <w:rFonts w:ascii="Wingdings" w:hAnsi="Wingdings" w:hint="default"/>
      </w:rPr>
    </w:lvl>
  </w:abstractNum>
  <w:abstractNum w:abstractNumId="17" w15:restartNumberingAfterBreak="0">
    <w:nsid w:val="33A61E47"/>
    <w:multiLevelType w:val="hybridMultilevel"/>
    <w:tmpl w:val="A65EEFA8"/>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33C72A11"/>
    <w:multiLevelType w:val="hybridMultilevel"/>
    <w:tmpl w:val="1B807EDC"/>
    <w:lvl w:ilvl="0" w:tplc="363ABB20">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0E0876"/>
    <w:multiLevelType w:val="hybridMultilevel"/>
    <w:tmpl w:val="E8E08C04"/>
    <w:lvl w:ilvl="0" w:tplc="44108DF2">
      <w:start w:val="1"/>
      <w:numFmt w:val="decimal"/>
      <w:lvlText w:val="%1)"/>
      <w:lvlJc w:val="left"/>
      <w:pPr>
        <w:tabs>
          <w:tab w:val="num" w:pos="1684"/>
        </w:tabs>
        <w:ind w:left="1684" w:hanging="975"/>
      </w:pPr>
      <w:rPr>
        <w:rFonts w:hint="default"/>
      </w:rPr>
    </w:lvl>
    <w:lvl w:ilvl="1" w:tplc="04100019" w:tentative="1">
      <w:start w:val="1"/>
      <w:numFmt w:val="lowerLetter"/>
      <w:lvlText w:val="%2."/>
      <w:lvlJc w:val="left"/>
      <w:pPr>
        <w:tabs>
          <w:tab w:val="num" w:pos="1789"/>
        </w:tabs>
        <w:ind w:left="1789" w:hanging="360"/>
      </w:pPr>
    </w:lvl>
    <w:lvl w:ilvl="2" w:tplc="0410001B" w:tentative="1">
      <w:start w:val="1"/>
      <w:numFmt w:val="lowerRoman"/>
      <w:lvlText w:val="%3."/>
      <w:lvlJc w:val="right"/>
      <w:pPr>
        <w:tabs>
          <w:tab w:val="num" w:pos="2509"/>
        </w:tabs>
        <w:ind w:left="2509" w:hanging="180"/>
      </w:pPr>
    </w:lvl>
    <w:lvl w:ilvl="3" w:tplc="0410000F" w:tentative="1">
      <w:start w:val="1"/>
      <w:numFmt w:val="decimal"/>
      <w:lvlText w:val="%4."/>
      <w:lvlJc w:val="left"/>
      <w:pPr>
        <w:tabs>
          <w:tab w:val="num" w:pos="3229"/>
        </w:tabs>
        <w:ind w:left="3229" w:hanging="360"/>
      </w:pPr>
    </w:lvl>
    <w:lvl w:ilvl="4" w:tplc="04100019" w:tentative="1">
      <w:start w:val="1"/>
      <w:numFmt w:val="lowerLetter"/>
      <w:lvlText w:val="%5."/>
      <w:lvlJc w:val="left"/>
      <w:pPr>
        <w:tabs>
          <w:tab w:val="num" w:pos="3949"/>
        </w:tabs>
        <w:ind w:left="3949" w:hanging="360"/>
      </w:pPr>
    </w:lvl>
    <w:lvl w:ilvl="5" w:tplc="0410001B" w:tentative="1">
      <w:start w:val="1"/>
      <w:numFmt w:val="lowerRoman"/>
      <w:lvlText w:val="%6."/>
      <w:lvlJc w:val="right"/>
      <w:pPr>
        <w:tabs>
          <w:tab w:val="num" w:pos="4669"/>
        </w:tabs>
        <w:ind w:left="4669" w:hanging="180"/>
      </w:pPr>
    </w:lvl>
    <w:lvl w:ilvl="6" w:tplc="0410000F" w:tentative="1">
      <w:start w:val="1"/>
      <w:numFmt w:val="decimal"/>
      <w:lvlText w:val="%7."/>
      <w:lvlJc w:val="left"/>
      <w:pPr>
        <w:tabs>
          <w:tab w:val="num" w:pos="5389"/>
        </w:tabs>
        <w:ind w:left="5389" w:hanging="360"/>
      </w:pPr>
    </w:lvl>
    <w:lvl w:ilvl="7" w:tplc="04100019" w:tentative="1">
      <w:start w:val="1"/>
      <w:numFmt w:val="lowerLetter"/>
      <w:lvlText w:val="%8."/>
      <w:lvlJc w:val="left"/>
      <w:pPr>
        <w:tabs>
          <w:tab w:val="num" w:pos="6109"/>
        </w:tabs>
        <w:ind w:left="6109" w:hanging="360"/>
      </w:pPr>
    </w:lvl>
    <w:lvl w:ilvl="8" w:tplc="0410001B" w:tentative="1">
      <w:start w:val="1"/>
      <w:numFmt w:val="lowerRoman"/>
      <w:lvlText w:val="%9."/>
      <w:lvlJc w:val="right"/>
      <w:pPr>
        <w:tabs>
          <w:tab w:val="num" w:pos="6829"/>
        </w:tabs>
        <w:ind w:left="6829" w:hanging="180"/>
      </w:pPr>
    </w:lvl>
  </w:abstractNum>
  <w:abstractNum w:abstractNumId="20" w15:restartNumberingAfterBreak="0">
    <w:nsid w:val="3BC11329"/>
    <w:multiLevelType w:val="hybridMultilevel"/>
    <w:tmpl w:val="5C94F8BA"/>
    <w:lvl w:ilvl="0" w:tplc="ED126666">
      <w:numFmt w:val="bullet"/>
      <w:lvlText w:val="-"/>
      <w:lvlJc w:val="left"/>
      <w:pPr>
        <w:tabs>
          <w:tab w:val="num" w:pos="720"/>
        </w:tabs>
        <w:ind w:left="720" w:hanging="360"/>
      </w:pPr>
      <w:rPr>
        <w:rFonts w:ascii="Times New Roman" w:eastAsia="Times New Roman" w:hAnsi="Times New Roman" w:cs="Times New Roman" w:hint="default"/>
      </w:rPr>
    </w:lvl>
    <w:lvl w:ilvl="1" w:tplc="58C2608C">
      <w:start w:val="1"/>
      <w:numFmt w:val="decimal"/>
      <w:lvlText w:val="%2)"/>
      <w:lvlJc w:val="left"/>
      <w:pPr>
        <w:tabs>
          <w:tab w:val="num" w:pos="2095"/>
        </w:tabs>
        <w:ind w:left="2095" w:hanging="960"/>
      </w:pPr>
      <w:rPr>
        <w:rFont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5BE3CF3"/>
    <w:multiLevelType w:val="hybridMultilevel"/>
    <w:tmpl w:val="0E0C54F6"/>
    <w:lvl w:ilvl="0" w:tplc="ED126666">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A1A0D99"/>
    <w:multiLevelType w:val="hybridMultilevel"/>
    <w:tmpl w:val="38F0AE76"/>
    <w:lvl w:ilvl="0" w:tplc="336E4D56">
      <w:start w:val="1"/>
      <w:numFmt w:val="decimal"/>
      <w:lvlText w:val="%1)"/>
      <w:lvlJc w:val="left"/>
      <w:pPr>
        <w:tabs>
          <w:tab w:val="num" w:pos="1729"/>
        </w:tabs>
        <w:ind w:left="1729" w:hanging="1020"/>
      </w:pPr>
      <w:rPr>
        <w:rFonts w:hint="default"/>
      </w:rPr>
    </w:lvl>
    <w:lvl w:ilvl="1" w:tplc="04100019" w:tentative="1">
      <w:start w:val="1"/>
      <w:numFmt w:val="lowerLetter"/>
      <w:lvlText w:val="%2."/>
      <w:lvlJc w:val="left"/>
      <w:pPr>
        <w:tabs>
          <w:tab w:val="num" w:pos="1789"/>
        </w:tabs>
        <w:ind w:left="1789" w:hanging="360"/>
      </w:pPr>
    </w:lvl>
    <w:lvl w:ilvl="2" w:tplc="0410001B" w:tentative="1">
      <w:start w:val="1"/>
      <w:numFmt w:val="lowerRoman"/>
      <w:lvlText w:val="%3."/>
      <w:lvlJc w:val="right"/>
      <w:pPr>
        <w:tabs>
          <w:tab w:val="num" w:pos="2509"/>
        </w:tabs>
        <w:ind w:left="2509" w:hanging="180"/>
      </w:pPr>
    </w:lvl>
    <w:lvl w:ilvl="3" w:tplc="0410000F" w:tentative="1">
      <w:start w:val="1"/>
      <w:numFmt w:val="decimal"/>
      <w:lvlText w:val="%4."/>
      <w:lvlJc w:val="left"/>
      <w:pPr>
        <w:tabs>
          <w:tab w:val="num" w:pos="3229"/>
        </w:tabs>
        <w:ind w:left="3229" w:hanging="360"/>
      </w:pPr>
    </w:lvl>
    <w:lvl w:ilvl="4" w:tplc="04100019" w:tentative="1">
      <w:start w:val="1"/>
      <w:numFmt w:val="lowerLetter"/>
      <w:lvlText w:val="%5."/>
      <w:lvlJc w:val="left"/>
      <w:pPr>
        <w:tabs>
          <w:tab w:val="num" w:pos="3949"/>
        </w:tabs>
        <w:ind w:left="3949" w:hanging="360"/>
      </w:pPr>
    </w:lvl>
    <w:lvl w:ilvl="5" w:tplc="0410001B" w:tentative="1">
      <w:start w:val="1"/>
      <w:numFmt w:val="lowerRoman"/>
      <w:lvlText w:val="%6."/>
      <w:lvlJc w:val="right"/>
      <w:pPr>
        <w:tabs>
          <w:tab w:val="num" w:pos="4669"/>
        </w:tabs>
        <w:ind w:left="4669" w:hanging="180"/>
      </w:pPr>
    </w:lvl>
    <w:lvl w:ilvl="6" w:tplc="0410000F" w:tentative="1">
      <w:start w:val="1"/>
      <w:numFmt w:val="decimal"/>
      <w:lvlText w:val="%7."/>
      <w:lvlJc w:val="left"/>
      <w:pPr>
        <w:tabs>
          <w:tab w:val="num" w:pos="5389"/>
        </w:tabs>
        <w:ind w:left="5389" w:hanging="360"/>
      </w:pPr>
    </w:lvl>
    <w:lvl w:ilvl="7" w:tplc="04100019" w:tentative="1">
      <w:start w:val="1"/>
      <w:numFmt w:val="lowerLetter"/>
      <w:lvlText w:val="%8."/>
      <w:lvlJc w:val="left"/>
      <w:pPr>
        <w:tabs>
          <w:tab w:val="num" w:pos="6109"/>
        </w:tabs>
        <w:ind w:left="6109" w:hanging="360"/>
      </w:pPr>
    </w:lvl>
    <w:lvl w:ilvl="8" w:tplc="0410001B" w:tentative="1">
      <w:start w:val="1"/>
      <w:numFmt w:val="lowerRoman"/>
      <w:lvlText w:val="%9."/>
      <w:lvlJc w:val="right"/>
      <w:pPr>
        <w:tabs>
          <w:tab w:val="num" w:pos="6829"/>
        </w:tabs>
        <w:ind w:left="6829" w:hanging="180"/>
      </w:pPr>
    </w:lvl>
  </w:abstractNum>
  <w:abstractNum w:abstractNumId="23" w15:restartNumberingAfterBreak="0">
    <w:nsid w:val="4EC477DA"/>
    <w:multiLevelType w:val="hybridMultilevel"/>
    <w:tmpl w:val="4C84F7D6"/>
    <w:lvl w:ilvl="0" w:tplc="2AEE75F8">
      <w:start w:val="1"/>
      <w:numFmt w:val="decimal"/>
      <w:lvlText w:val="%1)"/>
      <w:lvlJc w:val="left"/>
      <w:pPr>
        <w:tabs>
          <w:tab w:val="num" w:pos="1069"/>
        </w:tabs>
        <w:ind w:left="1069" w:hanging="360"/>
      </w:pPr>
      <w:rPr>
        <w:rFonts w:hint="default"/>
      </w:rPr>
    </w:lvl>
    <w:lvl w:ilvl="1" w:tplc="04100019" w:tentative="1">
      <w:start w:val="1"/>
      <w:numFmt w:val="lowerLetter"/>
      <w:lvlText w:val="%2."/>
      <w:lvlJc w:val="left"/>
      <w:pPr>
        <w:tabs>
          <w:tab w:val="num" w:pos="1789"/>
        </w:tabs>
        <w:ind w:left="1789" w:hanging="360"/>
      </w:pPr>
    </w:lvl>
    <w:lvl w:ilvl="2" w:tplc="0410001B" w:tentative="1">
      <w:start w:val="1"/>
      <w:numFmt w:val="lowerRoman"/>
      <w:lvlText w:val="%3."/>
      <w:lvlJc w:val="right"/>
      <w:pPr>
        <w:tabs>
          <w:tab w:val="num" w:pos="2509"/>
        </w:tabs>
        <w:ind w:left="2509" w:hanging="180"/>
      </w:pPr>
    </w:lvl>
    <w:lvl w:ilvl="3" w:tplc="0410000F" w:tentative="1">
      <w:start w:val="1"/>
      <w:numFmt w:val="decimal"/>
      <w:lvlText w:val="%4."/>
      <w:lvlJc w:val="left"/>
      <w:pPr>
        <w:tabs>
          <w:tab w:val="num" w:pos="3229"/>
        </w:tabs>
        <w:ind w:left="3229" w:hanging="360"/>
      </w:pPr>
    </w:lvl>
    <w:lvl w:ilvl="4" w:tplc="04100019" w:tentative="1">
      <w:start w:val="1"/>
      <w:numFmt w:val="lowerLetter"/>
      <w:lvlText w:val="%5."/>
      <w:lvlJc w:val="left"/>
      <w:pPr>
        <w:tabs>
          <w:tab w:val="num" w:pos="3949"/>
        </w:tabs>
        <w:ind w:left="3949" w:hanging="360"/>
      </w:pPr>
    </w:lvl>
    <w:lvl w:ilvl="5" w:tplc="0410001B" w:tentative="1">
      <w:start w:val="1"/>
      <w:numFmt w:val="lowerRoman"/>
      <w:lvlText w:val="%6."/>
      <w:lvlJc w:val="right"/>
      <w:pPr>
        <w:tabs>
          <w:tab w:val="num" w:pos="4669"/>
        </w:tabs>
        <w:ind w:left="4669" w:hanging="180"/>
      </w:pPr>
    </w:lvl>
    <w:lvl w:ilvl="6" w:tplc="0410000F" w:tentative="1">
      <w:start w:val="1"/>
      <w:numFmt w:val="decimal"/>
      <w:lvlText w:val="%7."/>
      <w:lvlJc w:val="left"/>
      <w:pPr>
        <w:tabs>
          <w:tab w:val="num" w:pos="5389"/>
        </w:tabs>
        <w:ind w:left="5389" w:hanging="360"/>
      </w:pPr>
    </w:lvl>
    <w:lvl w:ilvl="7" w:tplc="04100019" w:tentative="1">
      <w:start w:val="1"/>
      <w:numFmt w:val="lowerLetter"/>
      <w:lvlText w:val="%8."/>
      <w:lvlJc w:val="left"/>
      <w:pPr>
        <w:tabs>
          <w:tab w:val="num" w:pos="6109"/>
        </w:tabs>
        <w:ind w:left="6109" w:hanging="360"/>
      </w:pPr>
    </w:lvl>
    <w:lvl w:ilvl="8" w:tplc="0410001B" w:tentative="1">
      <w:start w:val="1"/>
      <w:numFmt w:val="lowerRoman"/>
      <w:lvlText w:val="%9."/>
      <w:lvlJc w:val="right"/>
      <w:pPr>
        <w:tabs>
          <w:tab w:val="num" w:pos="6829"/>
        </w:tabs>
        <w:ind w:left="6829" w:hanging="180"/>
      </w:pPr>
    </w:lvl>
  </w:abstractNum>
  <w:abstractNum w:abstractNumId="24" w15:restartNumberingAfterBreak="0">
    <w:nsid w:val="52804E89"/>
    <w:multiLevelType w:val="hybridMultilevel"/>
    <w:tmpl w:val="DBD4CCB2"/>
    <w:lvl w:ilvl="0" w:tplc="1B98DFAE">
      <w:start w:val="1"/>
      <w:numFmt w:val="decimal"/>
      <w:lvlText w:val="%1."/>
      <w:lvlJc w:val="left"/>
      <w:pPr>
        <w:ind w:left="1069" w:hanging="360"/>
      </w:pPr>
      <w:rPr>
        <w:rFonts w:hint="default"/>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5" w15:restartNumberingAfterBreak="0">
    <w:nsid w:val="53FE7441"/>
    <w:multiLevelType w:val="singleLevel"/>
    <w:tmpl w:val="37A8B16A"/>
    <w:lvl w:ilvl="0">
      <w:start w:val="1"/>
      <w:numFmt w:val="decimal"/>
      <w:lvlText w:val="%1) "/>
      <w:legacy w:legacy="1" w:legacySpace="0" w:legacyIndent="283"/>
      <w:lvlJc w:val="left"/>
      <w:pPr>
        <w:ind w:left="992" w:hanging="283"/>
      </w:pPr>
      <w:rPr>
        <w:rFonts w:ascii="Times New Roman" w:hAnsi="Times New Roman" w:hint="default"/>
        <w:b w:val="0"/>
        <w:i w:val="0"/>
        <w:sz w:val="24"/>
        <w:u w:val="none"/>
      </w:rPr>
    </w:lvl>
  </w:abstractNum>
  <w:abstractNum w:abstractNumId="26" w15:restartNumberingAfterBreak="0">
    <w:nsid w:val="58F567CE"/>
    <w:multiLevelType w:val="singleLevel"/>
    <w:tmpl w:val="37A8B16A"/>
    <w:lvl w:ilvl="0">
      <w:start w:val="1"/>
      <w:numFmt w:val="decimal"/>
      <w:lvlText w:val="%1) "/>
      <w:legacy w:legacy="1" w:legacySpace="0" w:legacyIndent="283"/>
      <w:lvlJc w:val="left"/>
      <w:pPr>
        <w:ind w:left="992" w:hanging="283"/>
      </w:pPr>
      <w:rPr>
        <w:rFonts w:ascii="Times New Roman" w:hAnsi="Times New Roman" w:hint="default"/>
        <w:b w:val="0"/>
        <w:i w:val="0"/>
        <w:sz w:val="24"/>
        <w:u w:val="none"/>
      </w:rPr>
    </w:lvl>
  </w:abstractNum>
  <w:abstractNum w:abstractNumId="27" w15:restartNumberingAfterBreak="0">
    <w:nsid w:val="615D6514"/>
    <w:multiLevelType w:val="hybridMultilevel"/>
    <w:tmpl w:val="F110BADE"/>
    <w:lvl w:ilvl="0" w:tplc="363ABB20">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16A7894"/>
    <w:multiLevelType w:val="hybridMultilevel"/>
    <w:tmpl w:val="47B8B7E8"/>
    <w:lvl w:ilvl="0" w:tplc="363ABB20">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2D4360B"/>
    <w:multiLevelType w:val="hybridMultilevel"/>
    <w:tmpl w:val="0AD0395C"/>
    <w:lvl w:ilvl="0" w:tplc="0410000F">
      <w:start w:val="1"/>
      <w:numFmt w:val="decimal"/>
      <w:lvlText w:val="%1."/>
      <w:lvlJc w:val="left"/>
      <w:pPr>
        <w:tabs>
          <w:tab w:val="num" w:pos="720"/>
        </w:tabs>
        <w:ind w:left="720" w:hanging="360"/>
      </w:pPr>
    </w:lvl>
    <w:lvl w:ilvl="1" w:tplc="04100001">
      <w:start w:val="1"/>
      <w:numFmt w:val="bullet"/>
      <w:lvlText w:val=""/>
      <w:lvlJc w:val="left"/>
      <w:pPr>
        <w:tabs>
          <w:tab w:val="num" w:pos="1440"/>
        </w:tabs>
        <w:ind w:left="1440" w:hanging="360"/>
      </w:pPr>
      <w:rPr>
        <w:rFonts w:ascii="Symbol" w:hAnsi="Symbol"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0" w15:restartNumberingAfterBreak="0">
    <w:nsid w:val="6D5C3E80"/>
    <w:multiLevelType w:val="hybridMultilevel"/>
    <w:tmpl w:val="D3621640"/>
    <w:lvl w:ilvl="0" w:tplc="FDD21C06">
      <w:start w:val="1"/>
      <w:numFmt w:val="bullet"/>
      <w:lvlText w:val="•"/>
      <w:lvlJc w:val="left"/>
      <w:pPr>
        <w:tabs>
          <w:tab w:val="num" w:pos="720"/>
        </w:tabs>
        <w:ind w:left="720" w:hanging="360"/>
      </w:pPr>
      <w:rPr>
        <w:rFonts w:ascii="Times New Roman" w:hAnsi="Times New Roman" w:hint="default"/>
      </w:rPr>
    </w:lvl>
    <w:lvl w:ilvl="1" w:tplc="911E9216" w:tentative="1">
      <w:start w:val="1"/>
      <w:numFmt w:val="bullet"/>
      <w:lvlText w:val="•"/>
      <w:lvlJc w:val="left"/>
      <w:pPr>
        <w:tabs>
          <w:tab w:val="num" w:pos="1440"/>
        </w:tabs>
        <w:ind w:left="1440" w:hanging="360"/>
      </w:pPr>
      <w:rPr>
        <w:rFonts w:ascii="Times New Roman" w:hAnsi="Times New Roman" w:hint="default"/>
      </w:rPr>
    </w:lvl>
    <w:lvl w:ilvl="2" w:tplc="DEB2CC28" w:tentative="1">
      <w:start w:val="1"/>
      <w:numFmt w:val="bullet"/>
      <w:lvlText w:val="•"/>
      <w:lvlJc w:val="left"/>
      <w:pPr>
        <w:tabs>
          <w:tab w:val="num" w:pos="2160"/>
        </w:tabs>
        <w:ind w:left="2160" w:hanging="360"/>
      </w:pPr>
      <w:rPr>
        <w:rFonts w:ascii="Times New Roman" w:hAnsi="Times New Roman" w:hint="default"/>
      </w:rPr>
    </w:lvl>
    <w:lvl w:ilvl="3" w:tplc="958C9ED2" w:tentative="1">
      <w:start w:val="1"/>
      <w:numFmt w:val="bullet"/>
      <w:lvlText w:val="•"/>
      <w:lvlJc w:val="left"/>
      <w:pPr>
        <w:tabs>
          <w:tab w:val="num" w:pos="2880"/>
        </w:tabs>
        <w:ind w:left="2880" w:hanging="360"/>
      </w:pPr>
      <w:rPr>
        <w:rFonts w:ascii="Times New Roman" w:hAnsi="Times New Roman" w:hint="default"/>
      </w:rPr>
    </w:lvl>
    <w:lvl w:ilvl="4" w:tplc="7E307B7A" w:tentative="1">
      <w:start w:val="1"/>
      <w:numFmt w:val="bullet"/>
      <w:lvlText w:val="•"/>
      <w:lvlJc w:val="left"/>
      <w:pPr>
        <w:tabs>
          <w:tab w:val="num" w:pos="3600"/>
        </w:tabs>
        <w:ind w:left="3600" w:hanging="360"/>
      </w:pPr>
      <w:rPr>
        <w:rFonts w:ascii="Times New Roman" w:hAnsi="Times New Roman" w:hint="default"/>
      </w:rPr>
    </w:lvl>
    <w:lvl w:ilvl="5" w:tplc="61AA28F4" w:tentative="1">
      <w:start w:val="1"/>
      <w:numFmt w:val="bullet"/>
      <w:lvlText w:val="•"/>
      <w:lvlJc w:val="left"/>
      <w:pPr>
        <w:tabs>
          <w:tab w:val="num" w:pos="4320"/>
        </w:tabs>
        <w:ind w:left="4320" w:hanging="360"/>
      </w:pPr>
      <w:rPr>
        <w:rFonts w:ascii="Times New Roman" w:hAnsi="Times New Roman" w:hint="default"/>
      </w:rPr>
    </w:lvl>
    <w:lvl w:ilvl="6" w:tplc="776CEA7E" w:tentative="1">
      <w:start w:val="1"/>
      <w:numFmt w:val="bullet"/>
      <w:lvlText w:val="•"/>
      <w:lvlJc w:val="left"/>
      <w:pPr>
        <w:tabs>
          <w:tab w:val="num" w:pos="5040"/>
        </w:tabs>
        <w:ind w:left="5040" w:hanging="360"/>
      </w:pPr>
      <w:rPr>
        <w:rFonts w:ascii="Times New Roman" w:hAnsi="Times New Roman" w:hint="default"/>
      </w:rPr>
    </w:lvl>
    <w:lvl w:ilvl="7" w:tplc="881C38A4" w:tentative="1">
      <w:start w:val="1"/>
      <w:numFmt w:val="bullet"/>
      <w:lvlText w:val="•"/>
      <w:lvlJc w:val="left"/>
      <w:pPr>
        <w:tabs>
          <w:tab w:val="num" w:pos="5760"/>
        </w:tabs>
        <w:ind w:left="5760" w:hanging="360"/>
      </w:pPr>
      <w:rPr>
        <w:rFonts w:ascii="Times New Roman" w:hAnsi="Times New Roman" w:hint="default"/>
      </w:rPr>
    </w:lvl>
    <w:lvl w:ilvl="8" w:tplc="6C3258FC" w:tentative="1">
      <w:start w:val="1"/>
      <w:numFmt w:val="bullet"/>
      <w:lvlText w:val="•"/>
      <w:lvlJc w:val="left"/>
      <w:pPr>
        <w:tabs>
          <w:tab w:val="num" w:pos="6480"/>
        </w:tabs>
        <w:ind w:left="6480" w:hanging="360"/>
      </w:pPr>
      <w:rPr>
        <w:rFonts w:ascii="Times New Roman" w:hAnsi="Times New Roman" w:hint="default"/>
      </w:rPr>
    </w:lvl>
  </w:abstractNum>
  <w:abstractNum w:abstractNumId="31" w15:restartNumberingAfterBreak="0">
    <w:nsid w:val="729D52B1"/>
    <w:multiLevelType w:val="hybridMultilevel"/>
    <w:tmpl w:val="4FD652EC"/>
    <w:lvl w:ilvl="0" w:tplc="1F08BD14">
      <w:start w:val="1"/>
      <w:numFmt w:val="lowerLetter"/>
      <w:lvlText w:val="%1."/>
      <w:lvlJc w:val="left"/>
      <w:pPr>
        <w:tabs>
          <w:tab w:val="num" w:pos="1069"/>
        </w:tabs>
        <w:ind w:left="1069" w:hanging="360"/>
      </w:pPr>
      <w:rPr>
        <w:rFonts w:hint="default"/>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32" w15:restartNumberingAfterBreak="0">
    <w:nsid w:val="74CA2DE6"/>
    <w:multiLevelType w:val="hybridMultilevel"/>
    <w:tmpl w:val="0F7E9838"/>
    <w:lvl w:ilvl="0" w:tplc="0DC82628">
      <w:start w:val="1"/>
      <w:numFmt w:val="decimal"/>
      <w:lvlText w:val="%1)"/>
      <w:lvlJc w:val="left"/>
      <w:pPr>
        <w:ind w:left="1069" w:hanging="360"/>
      </w:pPr>
      <w:rPr>
        <w:rFonts w:hint="default"/>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3" w15:restartNumberingAfterBreak="0">
    <w:nsid w:val="7C603C27"/>
    <w:multiLevelType w:val="hybridMultilevel"/>
    <w:tmpl w:val="D4CE8800"/>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num w:numId="1">
    <w:abstractNumId w:val="6"/>
  </w:num>
  <w:num w:numId="2">
    <w:abstractNumId w:val="26"/>
  </w:num>
  <w:num w:numId="3">
    <w:abstractNumId w:val="25"/>
  </w:num>
  <w:num w:numId="4">
    <w:abstractNumId w:val="1"/>
  </w:num>
  <w:num w:numId="5">
    <w:abstractNumId w:val="27"/>
  </w:num>
  <w:num w:numId="6">
    <w:abstractNumId w:val="18"/>
  </w:num>
  <w:num w:numId="7">
    <w:abstractNumId w:val="11"/>
  </w:num>
  <w:num w:numId="8">
    <w:abstractNumId w:val="17"/>
  </w:num>
  <w:num w:numId="9">
    <w:abstractNumId w:val="28"/>
  </w:num>
  <w:num w:numId="10">
    <w:abstractNumId w:val="23"/>
  </w:num>
  <w:num w:numId="11">
    <w:abstractNumId w:val="22"/>
  </w:num>
  <w:num w:numId="12">
    <w:abstractNumId w:val="29"/>
  </w:num>
  <w:num w:numId="13">
    <w:abstractNumId w:val="15"/>
  </w:num>
  <w:num w:numId="14">
    <w:abstractNumId w:val="20"/>
  </w:num>
  <w:num w:numId="15">
    <w:abstractNumId w:val="12"/>
  </w:num>
  <w:num w:numId="16">
    <w:abstractNumId w:val="8"/>
  </w:num>
  <w:num w:numId="17">
    <w:abstractNumId w:val="21"/>
  </w:num>
  <w:num w:numId="18">
    <w:abstractNumId w:val="5"/>
  </w:num>
  <w:num w:numId="19">
    <w:abstractNumId w:val="31"/>
  </w:num>
  <w:num w:numId="20">
    <w:abstractNumId w:val="33"/>
  </w:num>
  <w:num w:numId="21">
    <w:abstractNumId w:val="10"/>
  </w:num>
  <w:num w:numId="22">
    <w:abstractNumId w:val="7"/>
  </w:num>
  <w:num w:numId="23">
    <w:abstractNumId w:val="4"/>
  </w:num>
  <w:num w:numId="24">
    <w:abstractNumId w:val="9"/>
  </w:num>
  <w:num w:numId="25">
    <w:abstractNumId w:val="0"/>
  </w:num>
  <w:num w:numId="26">
    <w:abstractNumId w:val="16"/>
  </w:num>
  <w:num w:numId="27">
    <w:abstractNumId w:val="3"/>
  </w:num>
  <w:num w:numId="28">
    <w:abstractNumId w:val="14"/>
  </w:num>
  <w:num w:numId="29">
    <w:abstractNumId w:val="2"/>
  </w:num>
  <w:num w:numId="30">
    <w:abstractNumId w:val="13"/>
  </w:num>
  <w:num w:numId="31">
    <w:abstractNumId w:val="19"/>
  </w:num>
  <w:num w:numId="32">
    <w:abstractNumId w:val="32"/>
  </w:num>
  <w:num w:numId="33">
    <w:abstractNumId w:val="30"/>
  </w:num>
  <w:num w:numId="34">
    <w:abstractNumId w:val="2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4"/>
  <w:drawingGridHorizontalSpacing w:val="119"/>
  <w:drawingGridVerticalSpacing w:val="119"/>
  <w:displayVerticalDrawingGridEvery w:val="0"/>
  <w:doNotUseMarginsForDrawingGridOrigin/>
  <w:drawingGridVerticalOrigin w:val="1985"/>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2"/>
    <w:compatSetting w:name="useWord2013TrackBottomHyphenation" w:uri="http://schemas.microsoft.com/office/word" w:val="1"/>
  </w:compat>
  <w:rsids>
    <w:rsidRoot w:val="007F3E6F"/>
    <w:rsid w:val="000021CF"/>
    <w:rsid w:val="000034D2"/>
    <w:rsid w:val="00011D86"/>
    <w:rsid w:val="00014468"/>
    <w:rsid w:val="00020557"/>
    <w:rsid w:val="00020DE3"/>
    <w:rsid w:val="00022FB3"/>
    <w:rsid w:val="00023D1F"/>
    <w:rsid w:val="000259D0"/>
    <w:rsid w:val="00027F99"/>
    <w:rsid w:val="000307B7"/>
    <w:rsid w:val="00030819"/>
    <w:rsid w:val="000325E6"/>
    <w:rsid w:val="0003591F"/>
    <w:rsid w:val="00035FBF"/>
    <w:rsid w:val="000362DD"/>
    <w:rsid w:val="000364C7"/>
    <w:rsid w:val="00040356"/>
    <w:rsid w:val="00040D0B"/>
    <w:rsid w:val="00043C9E"/>
    <w:rsid w:val="00045478"/>
    <w:rsid w:val="00052292"/>
    <w:rsid w:val="00053139"/>
    <w:rsid w:val="00054ED3"/>
    <w:rsid w:val="00056AE4"/>
    <w:rsid w:val="00060432"/>
    <w:rsid w:val="000615B3"/>
    <w:rsid w:val="0006556D"/>
    <w:rsid w:val="00067A7F"/>
    <w:rsid w:val="0008004E"/>
    <w:rsid w:val="0008172A"/>
    <w:rsid w:val="000828B6"/>
    <w:rsid w:val="00083739"/>
    <w:rsid w:val="00084B64"/>
    <w:rsid w:val="00084B76"/>
    <w:rsid w:val="000853E9"/>
    <w:rsid w:val="00085534"/>
    <w:rsid w:val="00085C01"/>
    <w:rsid w:val="00097687"/>
    <w:rsid w:val="000A1438"/>
    <w:rsid w:val="000A27A1"/>
    <w:rsid w:val="000A64C4"/>
    <w:rsid w:val="000A7629"/>
    <w:rsid w:val="000B1216"/>
    <w:rsid w:val="000B289A"/>
    <w:rsid w:val="000B29E7"/>
    <w:rsid w:val="000B466C"/>
    <w:rsid w:val="000B51A8"/>
    <w:rsid w:val="000B694E"/>
    <w:rsid w:val="000D320B"/>
    <w:rsid w:val="000D3EBF"/>
    <w:rsid w:val="000E225F"/>
    <w:rsid w:val="000E3DDB"/>
    <w:rsid w:val="000E52CD"/>
    <w:rsid w:val="000E5C95"/>
    <w:rsid w:val="000F2D2B"/>
    <w:rsid w:val="000F4238"/>
    <w:rsid w:val="000F4E4C"/>
    <w:rsid w:val="000F56A1"/>
    <w:rsid w:val="000F7CCD"/>
    <w:rsid w:val="00103E91"/>
    <w:rsid w:val="00104387"/>
    <w:rsid w:val="0011706D"/>
    <w:rsid w:val="0012011F"/>
    <w:rsid w:val="00122BBE"/>
    <w:rsid w:val="00122E3B"/>
    <w:rsid w:val="00123649"/>
    <w:rsid w:val="00130994"/>
    <w:rsid w:val="00130AF4"/>
    <w:rsid w:val="00130B00"/>
    <w:rsid w:val="00130EC1"/>
    <w:rsid w:val="0013271C"/>
    <w:rsid w:val="00133675"/>
    <w:rsid w:val="001342EE"/>
    <w:rsid w:val="001363C5"/>
    <w:rsid w:val="00136621"/>
    <w:rsid w:val="00140018"/>
    <w:rsid w:val="00140FA5"/>
    <w:rsid w:val="001416D0"/>
    <w:rsid w:val="00141CD2"/>
    <w:rsid w:val="00146C46"/>
    <w:rsid w:val="00146FA6"/>
    <w:rsid w:val="00150BB3"/>
    <w:rsid w:val="0015120E"/>
    <w:rsid w:val="00152128"/>
    <w:rsid w:val="00152B32"/>
    <w:rsid w:val="001538D0"/>
    <w:rsid w:val="00153FAE"/>
    <w:rsid w:val="00155F41"/>
    <w:rsid w:val="001614A0"/>
    <w:rsid w:val="0017027E"/>
    <w:rsid w:val="00170938"/>
    <w:rsid w:val="00171483"/>
    <w:rsid w:val="001735E7"/>
    <w:rsid w:val="0017466B"/>
    <w:rsid w:val="00174826"/>
    <w:rsid w:val="00180360"/>
    <w:rsid w:val="00181383"/>
    <w:rsid w:val="00190D11"/>
    <w:rsid w:val="00193084"/>
    <w:rsid w:val="00193CC4"/>
    <w:rsid w:val="00194627"/>
    <w:rsid w:val="00197B76"/>
    <w:rsid w:val="001A2DB2"/>
    <w:rsid w:val="001A5478"/>
    <w:rsid w:val="001A5BCD"/>
    <w:rsid w:val="001A683A"/>
    <w:rsid w:val="001B3000"/>
    <w:rsid w:val="001C1662"/>
    <w:rsid w:val="001C27AC"/>
    <w:rsid w:val="001C31E6"/>
    <w:rsid w:val="001C4EA6"/>
    <w:rsid w:val="001D04F1"/>
    <w:rsid w:val="001D0509"/>
    <w:rsid w:val="001D2929"/>
    <w:rsid w:val="001D2F45"/>
    <w:rsid w:val="001D589F"/>
    <w:rsid w:val="001D5BE4"/>
    <w:rsid w:val="001E161C"/>
    <w:rsid w:val="001E52A5"/>
    <w:rsid w:val="001E566D"/>
    <w:rsid w:val="001E61E6"/>
    <w:rsid w:val="001F0720"/>
    <w:rsid w:val="001F3304"/>
    <w:rsid w:val="0020329C"/>
    <w:rsid w:val="0020358D"/>
    <w:rsid w:val="00203A64"/>
    <w:rsid w:val="002049DF"/>
    <w:rsid w:val="002067E9"/>
    <w:rsid w:val="00206BB2"/>
    <w:rsid w:val="00210BAB"/>
    <w:rsid w:val="00220810"/>
    <w:rsid w:val="002231FC"/>
    <w:rsid w:val="00223315"/>
    <w:rsid w:val="002236E6"/>
    <w:rsid w:val="00223E80"/>
    <w:rsid w:val="00224EAD"/>
    <w:rsid w:val="00225B2D"/>
    <w:rsid w:val="002328B6"/>
    <w:rsid w:val="002341DD"/>
    <w:rsid w:val="00241283"/>
    <w:rsid w:val="00241A38"/>
    <w:rsid w:val="002460EE"/>
    <w:rsid w:val="00246F1B"/>
    <w:rsid w:val="002510B0"/>
    <w:rsid w:val="00251D85"/>
    <w:rsid w:val="00252BF2"/>
    <w:rsid w:val="00254A59"/>
    <w:rsid w:val="0025532E"/>
    <w:rsid w:val="0025566D"/>
    <w:rsid w:val="00256A8D"/>
    <w:rsid w:val="00260153"/>
    <w:rsid w:val="00260B89"/>
    <w:rsid w:val="002634D1"/>
    <w:rsid w:val="00266D5C"/>
    <w:rsid w:val="00270866"/>
    <w:rsid w:val="00281028"/>
    <w:rsid w:val="002815AB"/>
    <w:rsid w:val="002817DB"/>
    <w:rsid w:val="002839E4"/>
    <w:rsid w:val="00284F17"/>
    <w:rsid w:val="0028705D"/>
    <w:rsid w:val="002926B4"/>
    <w:rsid w:val="002947BD"/>
    <w:rsid w:val="00295C0C"/>
    <w:rsid w:val="00295C5F"/>
    <w:rsid w:val="002A1A11"/>
    <w:rsid w:val="002A1D54"/>
    <w:rsid w:val="002A2EB8"/>
    <w:rsid w:val="002A68E0"/>
    <w:rsid w:val="002B07F9"/>
    <w:rsid w:val="002B3F87"/>
    <w:rsid w:val="002B5BAB"/>
    <w:rsid w:val="002C2C80"/>
    <w:rsid w:val="002C3D9B"/>
    <w:rsid w:val="002C7A04"/>
    <w:rsid w:val="002D2E39"/>
    <w:rsid w:val="002D2E7D"/>
    <w:rsid w:val="002D2F8C"/>
    <w:rsid w:val="002D5393"/>
    <w:rsid w:val="002D7C22"/>
    <w:rsid w:val="002E471F"/>
    <w:rsid w:val="002E548C"/>
    <w:rsid w:val="002E551C"/>
    <w:rsid w:val="002F083F"/>
    <w:rsid w:val="002F3B44"/>
    <w:rsid w:val="002F3C0E"/>
    <w:rsid w:val="002F6F67"/>
    <w:rsid w:val="002F79CE"/>
    <w:rsid w:val="002F7E86"/>
    <w:rsid w:val="00300CBE"/>
    <w:rsid w:val="00300EED"/>
    <w:rsid w:val="0030359E"/>
    <w:rsid w:val="00303801"/>
    <w:rsid w:val="003041A4"/>
    <w:rsid w:val="003065B0"/>
    <w:rsid w:val="003066A9"/>
    <w:rsid w:val="00313704"/>
    <w:rsid w:val="00313D20"/>
    <w:rsid w:val="00314615"/>
    <w:rsid w:val="00316015"/>
    <w:rsid w:val="003203B0"/>
    <w:rsid w:val="0032444E"/>
    <w:rsid w:val="00324B32"/>
    <w:rsid w:val="00324C13"/>
    <w:rsid w:val="00326E53"/>
    <w:rsid w:val="0033379D"/>
    <w:rsid w:val="00334CCE"/>
    <w:rsid w:val="0033762D"/>
    <w:rsid w:val="00337B4C"/>
    <w:rsid w:val="00341909"/>
    <w:rsid w:val="00343F26"/>
    <w:rsid w:val="0034665B"/>
    <w:rsid w:val="00347FD1"/>
    <w:rsid w:val="003510CF"/>
    <w:rsid w:val="0035415A"/>
    <w:rsid w:val="00354676"/>
    <w:rsid w:val="00361721"/>
    <w:rsid w:val="003625BF"/>
    <w:rsid w:val="00364132"/>
    <w:rsid w:val="003648A0"/>
    <w:rsid w:val="00370C39"/>
    <w:rsid w:val="00372A5A"/>
    <w:rsid w:val="003753BE"/>
    <w:rsid w:val="0037634E"/>
    <w:rsid w:val="00381B39"/>
    <w:rsid w:val="0038240D"/>
    <w:rsid w:val="0038248E"/>
    <w:rsid w:val="00384BFA"/>
    <w:rsid w:val="00392DFF"/>
    <w:rsid w:val="00393F4E"/>
    <w:rsid w:val="003961DD"/>
    <w:rsid w:val="003A0A5D"/>
    <w:rsid w:val="003A0F6D"/>
    <w:rsid w:val="003A1D49"/>
    <w:rsid w:val="003A5B55"/>
    <w:rsid w:val="003B4180"/>
    <w:rsid w:val="003B4F2E"/>
    <w:rsid w:val="003B65D3"/>
    <w:rsid w:val="003B736D"/>
    <w:rsid w:val="003C1791"/>
    <w:rsid w:val="003C1986"/>
    <w:rsid w:val="003C3021"/>
    <w:rsid w:val="003C445C"/>
    <w:rsid w:val="003C6E14"/>
    <w:rsid w:val="003C78F5"/>
    <w:rsid w:val="003D0C15"/>
    <w:rsid w:val="003E0AD3"/>
    <w:rsid w:val="003E19D8"/>
    <w:rsid w:val="003E293D"/>
    <w:rsid w:val="003E50A3"/>
    <w:rsid w:val="003E660C"/>
    <w:rsid w:val="003E7301"/>
    <w:rsid w:val="003F247D"/>
    <w:rsid w:val="003F332C"/>
    <w:rsid w:val="003F697E"/>
    <w:rsid w:val="00400351"/>
    <w:rsid w:val="004021E0"/>
    <w:rsid w:val="004062A2"/>
    <w:rsid w:val="004072AE"/>
    <w:rsid w:val="0041169C"/>
    <w:rsid w:val="004123A8"/>
    <w:rsid w:val="00412EB9"/>
    <w:rsid w:val="00415F8D"/>
    <w:rsid w:val="0043058E"/>
    <w:rsid w:val="00433A99"/>
    <w:rsid w:val="004340EB"/>
    <w:rsid w:val="004353F2"/>
    <w:rsid w:val="00442873"/>
    <w:rsid w:val="00444281"/>
    <w:rsid w:val="00444A0D"/>
    <w:rsid w:val="00444B34"/>
    <w:rsid w:val="00446BC7"/>
    <w:rsid w:val="00451382"/>
    <w:rsid w:val="00453E66"/>
    <w:rsid w:val="004556F9"/>
    <w:rsid w:val="00455A84"/>
    <w:rsid w:val="00455BD2"/>
    <w:rsid w:val="00456060"/>
    <w:rsid w:val="00462460"/>
    <w:rsid w:val="00463837"/>
    <w:rsid w:val="004675BC"/>
    <w:rsid w:val="0046792E"/>
    <w:rsid w:val="0047051F"/>
    <w:rsid w:val="00471096"/>
    <w:rsid w:val="00471C83"/>
    <w:rsid w:val="00474490"/>
    <w:rsid w:val="00474940"/>
    <w:rsid w:val="00474FC8"/>
    <w:rsid w:val="004751DB"/>
    <w:rsid w:val="00475F8D"/>
    <w:rsid w:val="00476028"/>
    <w:rsid w:val="00480780"/>
    <w:rsid w:val="00480911"/>
    <w:rsid w:val="00484E13"/>
    <w:rsid w:val="0048626F"/>
    <w:rsid w:val="004901EF"/>
    <w:rsid w:val="00492683"/>
    <w:rsid w:val="00492754"/>
    <w:rsid w:val="00496F72"/>
    <w:rsid w:val="004A585F"/>
    <w:rsid w:val="004B0D4F"/>
    <w:rsid w:val="004B1732"/>
    <w:rsid w:val="004B1828"/>
    <w:rsid w:val="004B2B3B"/>
    <w:rsid w:val="004B6217"/>
    <w:rsid w:val="004B62D9"/>
    <w:rsid w:val="004B6A4F"/>
    <w:rsid w:val="004C1620"/>
    <w:rsid w:val="004C3C7E"/>
    <w:rsid w:val="004C45EC"/>
    <w:rsid w:val="004D1236"/>
    <w:rsid w:val="004D3C6F"/>
    <w:rsid w:val="004D73B7"/>
    <w:rsid w:val="004E091B"/>
    <w:rsid w:val="004E1CB1"/>
    <w:rsid w:val="004E3BF3"/>
    <w:rsid w:val="004E5AC0"/>
    <w:rsid w:val="004E7A42"/>
    <w:rsid w:val="005005C7"/>
    <w:rsid w:val="00501346"/>
    <w:rsid w:val="00503FAC"/>
    <w:rsid w:val="00504494"/>
    <w:rsid w:val="00504CAA"/>
    <w:rsid w:val="0050506E"/>
    <w:rsid w:val="00510D79"/>
    <w:rsid w:val="0051206A"/>
    <w:rsid w:val="00514B67"/>
    <w:rsid w:val="00522DB3"/>
    <w:rsid w:val="0052356C"/>
    <w:rsid w:val="00525145"/>
    <w:rsid w:val="00526520"/>
    <w:rsid w:val="00530B41"/>
    <w:rsid w:val="00530D57"/>
    <w:rsid w:val="0053250E"/>
    <w:rsid w:val="00532A1D"/>
    <w:rsid w:val="0053743C"/>
    <w:rsid w:val="0054330C"/>
    <w:rsid w:val="00546AAD"/>
    <w:rsid w:val="0055337D"/>
    <w:rsid w:val="00554EA7"/>
    <w:rsid w:val="0056036B"/>
    <w:rsid w:val="00560461"/>
    <w:rsid w:val="0056130A"/>
    <w:rsid w:val="00562340"/>
    <w:rsid w:val="00566E5A"/>
    <w:rsid w:val="0056741B"/>
    <w:rsid w:val="00572908"/>
    <w:rsid w:val="005745F4"/>
    <w:rsid w:val="00576FB3"/>
    <w:rsid w:val="005776E5"/>
    <w:rsid w:val="00577F64"/>
    <w:rsid w:val="005813EF"/>
    <w:rsid w:val="00582565"/>
    <w:rsid w:val="00582B9D"/>
    <w:rsid w:val="00583B5B"/>
    <w:rsid w:val="005842EF"/>
    <w:rsid w:val="005915CD"/>
    <w:rsid w:val="005917C8"/>
    <w:rsid w:val="005921AE"/>
    <w:rsid w:val="00592CE1"/>
    <w:rsid w:val="00592FBA"/>
    <w:rsid w:val="005932FE"/>
    <w:rsid w:val="005946F6"/>
    <w:rsid w:val="00595E5C"/>
    <w:rsid w:val="00597D27"/>
    <w:rsid w:val="00597F5F"/>
    <w:rsid w:val="005A1F68"/>
    <w:rsid w:val="005A2BB8"/>
    <w:rsid w:val="005A7032"/>
    <w:rsid w:val="005A78C9"/>
    <w:rsid w:val="005B2B75"/>
    <w:rsid w:val="005B6020"/>
    <w:rsid w:val="005C0D0F"/>
    <w:rsid w:val="005C1426"/>
    <w:rsid w:val="005C3B27"/>
    <w:rsid w:val="005C780B"/>
    <w:rsid w:val="005D0775"/>
    <w:rsid w:val="005D3813"/>
    <w:rsid w:val="005D5227"/>
    <w:rsid w:val="005D5F0E"/>
    <w:rsid w:val="005D7D0A"/>
    <w:rsid w:val="005E196D"/>
    <w:rsid w:val="005E1DC1"/>
    <w:rsid w:val="005E5CF4"/>
    <w:rsid w:val="005E7BB1"/>
    <w:rsid w:val="005F210B"/>
    <w:rsid w:val="005F4F8D"/>
    <w:rsid w:val="005F79A2"/>
    <w:rsid w:val="00601963"/>
    <w:rsid w:val="00603079"/>
    <w:rsid w:val="006033A4"/>
    <w:rsid w:val="006043CE"/>
    <w:rsid w:val="00604EFC"/>
    <w:rsid w:val="00605A22"/>
    <w:rsid w:val="00610415"/>
    <w:rsid w:val="006105A8"/>
    <w:rsid w:val="006111A8"/>
    <w:rsid w:val="00612FE2"/>
    <w:rsid w:val="00613D3A"/>
    <w:rsid w:val="0061679C"/>
    <w:rsid w:val="00617504"/>
    <w:rsid w:val="00620613"/>
    <w:rsid w:val="00621C23"/>
    <w:rsid w:val="00623703"/>
    <w:rsid w:val="00624882"/>
    <w:rsid w:val="006302AC"/>
    <w:rsid w:val="00631489"/>
    <w:rsid w:val="0063236B"/>
    <w:rsid w:val="00633784"/>
    <w:rsid w:val="00636900"/>
    <w:rsid w:val="006372BD"/>
    <w:rsid w:val="0064292A"/>
    <w:rsid w:val="0064372D"/>
    <w:rsid w:val="00644C24"/>
    <w:rsid w:val="00646428"/>
    <w:rsid w:val="0065036E"/>
    <w:rsid w:val="006543F5"/>
    <w:rsid w:val="00665CF5"/>
    <w:rsid w:val="0066608A"/>
    <w:rsid w:val="00671488"/>
    <w:rsid w:val="006714ED"/>
    <w:rsid w:val="00671839"/>
    <w:rsid w:val="0067498F"/>
    <w:rsid w:val="00681099"/>
    <w:rsid w:val="0068168D"/>
    <w:rsid w:val="00682C11"/>
    <w:rsid w:val="0069027D"/>
    <w:rsid w:val="00693390"/>
    <w:rsid w:val="006957DE"/>
    <w:rsid w:val="00695AA9"/>
    <w:rsid w:val="006A1881"/>
    <w:rsid w:val="006A2203"/>
    <w:rsid w:val="006A34D1"/>
    <w:rsid w:val="006B00DC"/>
    <w:rsid w:val="006B1850"/>
    <w:rsid w:val="006B4930"/>
    <w:rsid w:val="006B6F86"/>
    <w:rsid w:val="006C4436"/>
    <w:rsid w:val="006C47BA"/>
    <w:rsid w:val="006C5B36"/>
    <w:rsid w:val="006C6052"/>
    <w:rsid w:val="006C79B3"/>
    <w:rsid w:val="006D2EE0"/>
    <w:rsid w:val="006D32BD"/>
    <w:rsid w:val="006D34DA"/>
    <w:rsid w:val="006D62D5"/>
    <w:rsid w:val="006E31D1"/>
    <w:rsid w:val="006F223B"/>
    <w:rsid w:val="006F4452"/>
    <w:rsid w:val="00703331"/>
    <w:rsid w:val="00703589"/>
    <w:rsid w:val="00706D1C"/>
    <w:rsid w:val="0071188A"/>
    <w:rsid w:val="00715AB0"/>
    <w:rsid w:val="00715F40"/>
    <w:rsid w:val="00721651"/>
    <w:rsid w:val="00722902"/>
    <w:rsid w:val="00724A88"/>
    <w:rsid w:val="007252E0"/>
    <w:rsid w:val="00725323"/>
    <w:rsid w:val="0072675A"/>
    <w:rsid w:val="00727702"/>
    <w:rsid w:val="007313C5"/>
    <w:rsid w:val="00735CCF"/>
    <w:rsid w:val="00741D05"/>
    <w:rsid w:val="007436EF"/>
    <w:rsid w:val="007445D5"/>
    <w:rsid w:val="00746C69"/>
    <w:rsid w:val="0074765B"/>
    <w:rsid w:val="00751E0F"/>
    <w:rsid w:val="00752471"/>
    <w:rsid w:val="00754091"/>
    <w:rsid w:val="00755177"/>
    <w:rsid w:val="007634A8"/>
    <w:rsid w:val="00765F31"/>
    <w:rsid w:val="00766AE2"/>
    <w:rsid w:val="00770FD1"/>
    <w:rsid w:val="007739E3"/>
    <w:rsid w:val="007817A6"/>
    <w:rsid w:val="00783759"/>
    <w:rsid w:val="0078418E"/>
    <w:rsid w:val="007861E7"/>
    <w:rsid w:val="00787308"/>
    <w:rsid w:val="007919E5"/>
    <w:rsid w:val="007924A9"/>
    <w:rsid w:val="007933B5"/>
    <w:rsid w:val="00793D42"/>
    <w:rsid w:val="00793F76"/>
    <w:rsid w:val="00797273"/>
    <w:rsid w:val="00797896"/>
    <w:rsid w:val="007A2352"/>
    <w:rsid w:val="007B3848"/>
    <w:rsid w:val="007B46C6"/>
    <w:rsid w:val="007B75F4"/>
    <w:rsid w:val="007C298E"/>
    <w:rsid w:val="007C2C7F"/>
    <w:rsid w:val="007C304C"/>
    <w:rsid w:val="007C44B0"/>
    <w:rsid w:val="007C486C"/>
    <w:rsid w:val="007D0952"/>
    <w:rsid w:val="007D38EE"/>
    <w:rsid w:val="007D5098"/>
    <w:rsid w:val="007D5EBB"/>
    <w:rsid w:val="007D698C"/>
    <w:rsid w:val="007D717D"/>
    <w:rsid w:val="007E136E"/>
    <w:rsid w:val="007E1D24"/>
    <w:rsid w:val="007E4268"/>
    <w:rsid w:val="007E7831"/>
    <w:rsid w:val="007F033B"/>
    <w:rsid w:val="007F34F6"/>
    <w:rsid w:val="007F3E6F"/>
    <w:rsid w:val="007F3F37"/>
    <w:rsid w:val="007F3FBE"/>
    <w:rsid w:val="007F4B95"/>
    <w:rsid w:val="00800540"/>
    <w:rsid w:val="00802C62"/>
    <w:rsid w:val="00804660"/>
    <w:rsid w:val="00813F9E"/>
    <w:rsid w:val="00817306"/>
    <w:rsid w:val="00817921"/>
    <w:rsid w:val="00817CFD"/>
    <w:rsid w:val="00820038"/>
    <w:rsid w:val="008209BA"/>
    <w:rsid w:val="00822226"/>
    <w:rsid w:val="00822262"/>
    <w:rsid w:val="00822FCD"/>
    <w:rsid w:val="00823121"/>
    <w:rsid w:val="008276E6"/>
    <w:rsid w:val="0083124C"/>
    <w:rsid w:val="00831FEB"/>
    <w:rsid w:val="008330F6"/>
    <w:rsid w:val="00834BA8"/>
    <w:rsid w:val="00834BD8"/>
    <w:rsid w:val="00834BF3"/>
    <w:rsid w:val="008371CA"/>
    <w:rsid w:val="00837379"/>
    <w:rsid w:val="00837FFC"/>
    <w:rsid w:val="00843A42"/>
    <w:rsid w:val="008460FA"/>
    <w:rsid w:val="008464B1"/>
    <w:rsid w:val="008464DC"/>
    <w:rsid w:val="0084671D"/>
    <w:rsid w:val="008471D0"/>
    <w:rsid w:val="0085252C"/>
    <w:rsid w:val="00852A90"/>
    <w:rsid w:val="008535B6"/>
    <w:rsid w:val="00861504"/>
    <w:rsid w:val="00864CAA"/>
    <w:rsid w:val="008653F4"/>
    <w:rsid w:val="008665F2"/>
    <w:rsid w:val="00866C0C"/>
    <w:rsid w:val="008702BB"/>
    <w:rsid w:val="008709B8"/>
    <w:rsid w:val="0088261B"/>
    <w:rsid w:val="00883894"/>
    <w:rsid w:val="00883C2F"/>
    <w:rsid w:val="00883DF2"/>
    <w:rsid w:val="00885E87"/>
    <w:rsid w:val="00891999"/>
    <w:rsid w:val="00893F0D"/>
    <w:rsid w:val="00894FA4"/>
    <w:rsid w:val="0089578D"/>
    <w:rsid w:val="008A01E3"/>
    <w:rsid w:val="008A12D7"/>
    <w:rsid w:val="008A2AEE"/>
    <w:rsid w:val="008A7DA5"/>
    <w:rsid w:val="008B37EF"/>
    <w:rsid w:val="008B3EC6"/>
    <w:rsid w:val="008B62F0"/>
    <w:rsid w:val="008B71B9"/>
    <w:rsid w:val="008B7317"/>
    <w:rsid w:val="008C21A2"/>
    <w:rsid w:val="008C31A3"/>
    <w:rsid w:val="008C5C4B"/>
    <w:rsid w:val="008D01CE"/>
    <w:rsid w:val="008D037A"/>
    <w:rsid w:val="008D155C"/>
    <w:rsid w:val="008D391A"/>
    <w:rsid w:val="008D3990"/>
    <w:rsid w:val="008E13CE"/>
    <w:rsid w:val="008E1AB9"/>
    <w:rsid w:val="008E2154"/>
    <w:rsid w:val="008E3AD2"/>
    <w:rsid w:val="008F66E5"/>
    <w:rsid w:val="009003DD"/>
    <w:rsid w:val="00901BEB"/>
    <w:rsid w:val="00901FAF"/>
    <w:rsid w:val="00902424"/>
    <w:rsid w:val="009025DD"/>
    <w:rsid w:val="00902F98"/>
    <w:rsid w:val="00903905"/>
    <w:rsid w:val="00905E6E"/>
    <w:rsid w:val="00914819"/>
    <w:rsid w:val="00916D0E"/>
    <w:rsid w:val="00917C92"/>
    <w:rsid w:val="00922091"/>
    <w:rsid w:val="009227B4"/>
    <w:rsid w:val="00926F6D"/>
    <w:rsid w:val="009274A4"/>
    <w:rsid w:val="009309BB"/>
    <w:rsid w:val="00934280"/>
    <w:rsid w:val="009361B4"/>
    <w:rsid w:val="009368CC"/>
    <w:rsid w:val="009426B2"/>
    <w:rsid w:val="009431A6"/>
    <w:rsid w:val="00944646"/>
    <w:rsid w:val="009454C7"/>
    <w:rsid w:val="009469BB"/>
    <w:rsid w:val="00950776"/>
    <w:rsid w:val="009556F8"/>
    <w:rsid w:val="00960CC5"/>
    <w:rsid w:val="00961948"/>
    <w:rsid w:val="00961ED7"/>
    <w:rsid w:val="009639BB"/>
    <w:rsid w:val="009653A1"/>
    <w:rsid w:val="00966C96"/>
    <w:rsid w:val="00970D5C"/>
    <w:rsid w:val="009729DD"/>
    <w:rsid w:val="00974084"/>
    <w:rsid w:val="00974A96"/>
    <w:rsid w:val="009752BE"/>
    <w:rsid w:val="0098311E"/>
    <w:rsid w:val="00984A73"/>
    <w:rsid w:val="00985740"/>
    <w:rsid w:val="00985DF5"/>
    <w:rsid w:val="00987CBE"/>
    <w:rsid w:val="009939B2"/>
    <w:rsid w:val="00995982"/>
    <w:rsid w:val="009A4838"/>
    <w:rsid w:val="009A52FF"/>
    <w:rsid w:val="009A5F54"/>
    <w:rsid w:val="009B1DDA"/>
    <w:rsid w:val="009B7B5F"/>
    <w:rsid w:val="009C1868"/>
    <w:rsid w:val="009C2B36"/>
    <w:rsid w:val="009C3447"/>
    <w:rsid w:val="009C46C8"/>
    <w:rsid w:val="009D3A49"/>
    <w:rsid w:val="009E4131"/>
    <w:rsid w:val="009E4F4D"/>
    <w:rsid w:val="009E510C"/>
    <w:rsid w:val="009F4A47"/>
    <w:rsid w:val="00A017D5"/>
    <w:rsid w:val="00A01C3F"/>
    <w:rsid w:val="00A02DD2"/>
    <w:rsid w:val="00A04392"/>
    <w:rsid w:val="00A06DA0"/>
    <w:rsid w:val="00A1004E"/>
    <w:rsid w:val="00A23FE2"/>
    <w:rsid w:val="00A24CEE"/>
    <w:rsid w:val="00A251DB"/>
    <w:rsid w:val="00A32D94"/>
    <w:rsid w:val="00A40D4E"/>
    <w:rsid w:val="00A45E03"/>
    <w:rsid w:val="00A4687C"/>
    <w:rsid w:val="00A518B3"/>
    <w:rsid w:val="00A52566"/>
    <w:rsid w:val="00A527B2"/>
    <w:rsid w:val="00A53D1B"/>
    <w:rsid w:val="00A602ED"/>
    <w:rsid w:val="00A60A79"/>
    <w:rsid w:val="00A60FC1"/>
    <w:rsid w:val="00A61401"/>
    <w:rsid w:val="00A62FB6"/>
    <w:rsid w:val="00A678A7"/>
    <w:rsid w:val="00A67E03"/>
    <w:rsid w:val="00A72C1E"/>
    <w:rsid w:val="00A72E85"/>
    <w:rsid w:val="00A732AA"/>
    <w:rsid w:val="00A7586D"/>
    <w:rsid w:val="00A760BD"/>
    <w:rsid w:val="00A840B2"/>
    <w:rsid w:val="00A871CE"/>
    <w:rsid w:val="00A87951"/>
    <w:rsid w:val="00A90C06"/>
    <w:rsid w:val="00A92CD0"/>
    <w:rsid w:val="00A941BB"/>
    <w:rsid w:val="00A94A30"/>
    <w:rsid w:val="00AA5544"/>
    <w:rsid w:val="00AA6288"/>
    <w:rsid w:val="00AB00C6"/>
    <w:rsid w:val="00AB7807"/>
    <w:rsid w:val="00AC0F60"/>
    <w:rsid w:val="00AC3787"/>
    <w:rsid w:val="00AC4080"/>
    <w:rsid w:val="00AC43F6"/>
    <w:rsid w:val="00AC549A"/>
    <w:rsid w:val="00AC7E1B"/>
    <w:rsid w:val="00AD1C55"/>
    <w:rsid w:val="00AD4392"/>
    <w:rsid w:val="00AD52ED"/>
    <w:rsid w:val="00AD67C7"/>
    <w:rsid w:val="00AE1757"/>
    <w:rsid w:val="00AE1DD8"/>
    <w:rsid w:val="00AE3D9A"/>
    <w:rsid w:val="00AE5AB2"/>
    <w:rsid w:val="00AE5CEA"/>
    <w:rsid w:val="00AE620C"/>
    <w:rsid w:val="00AE708C"/>
    <w:rsid w:val="00AF12A0"/>
    <w:rsid w:val="00AF19D0"/>
    <w:rsid w:val="00AF3C9A"/>
    <w:rsid w:val="00AF7571"/>
    <w:rsid w:val="00AF7AA2"/>
    <w:rsid w:val="00B04BD5"/>
    <w:rsid w:val="00B15C64"/>
    <w:rsid w:val="00B16136"/>
    <w:rsid w:val="00B1661D"/>
    <w:rsid w:val="00B17C6E"/>
    <w:rsid w:val="00B245D5"/>
    <w:rsid w:val="00B25C74"/>
    <w:rsid w:val="00B266B5"/>
    <w:rsid w:val="00B27CD5"/>
    <w:rsid w:val="00B35CB8"/>
    <w:rsid w:val="00B361F3"/>
    <w:rsid w:val="00B36893"/>
    <w:rsid w:val="00B3699E"/>
    <w:rsid w:val="00B408E5"/>
    <w:rsid w:val="00B43D2F"/>
    <w:rsid w:val="00B50CB8"/>
    <w:rsid w:val="00B51F2E"/>
    <w:rsid w:val="00B532EC"/>
    <w:rsid w:val="00B53A02"/>
    <w:rsid w:val="00B54C15"/>
    <w:rsid w:val="00B617D2"/>
    <w:rsid w:val="00B617F9"/>
    <w:rsid w:val="00B62287"/>
    <w:rsid w:val="00B63743"/>
    <w:rsid w:val="00B642B2"/>
    <w:rsid w:val="00B65F15"/>
    <w:rsid w:val="00B67FB7"/>
    <w:rsid w:val="00B7132C"/>
    <w:rsid w:val="00B7186C"/>
    <w:rsid w:val="00B71EA6"/>
    <w:rsid w:val="00B7235A"/>
    <w:rsid w:val="00B72865"/>
    <w:rsid w:val="00B7331B"/>
    <w:rsid w:val="00B7488A"/>
    <w:rsid w:val="00B81C82"/>
    <w:rsid w:val="00B84545"/>
    <w:rsid w:val="00B85788"/>
    <w:rsid w:val="00B90C2C"/>
    <w:rsid w:val="00B91322"/>
    <w:rsid w:val="00B93124"/>
    <w:rsid w:val="00B970FB"/>
    <w:rsid w:val="00BA0966"/>
    <w:rsid w:val="00BA1849"/>
    <w:rsid w:val="00BA5279"/>
    <w:rsid w:val="00BA5CA8"/>
    <w:rsid w:val="00BA6284"/>
    <w:rsid w:val="00BB0D20"/>
    <w:rsid w:val="00BB0DEC"/>
    <w:rsid w:val="00BB5364"/>
    <w:rsid w:val="00BB67D5"/>
    <w:rsid w:val="00BC0485"/>
    <w:rsid w:val="00BD288B"/>
    <w:rsid w:val="00BD297B"/>
    <w:rsid w:val="00BD2FF2"/>
    <w:rsid w:val="00BD546B"/>
    <w:rsid w:val="00BD5503"/>
    <w:rsid w:val="00BD58F8"/>
    <w:rsid w:val="00BD7A7E"/>
    <w:rsid w:val="00BE1712"/>
    <w:rsid w:val="00BE396D"/>
    <w:rsid w:val="00BE47D5"/>
    <w:rsid w:val="00BE70D4"/>
    <w:rsid w:val="00BE7961"/>
    <w:rsid w:val="00BF08AE"/>
    <w:rsid w:val="00BF4193"/>
    <w:rsid w:val="00BF4AD2"/>
    <w:rsid w:val="00BF7D1B"/>
    <w:rsid w:val="00C01719"/>
    <w:rsid w:val="00C02DDA"/>
    <w:rsid w:val="00C03B9A"/>
    <w:rsid w:val="00C070CF"/>
    <w:rsid w:val="00C10224"/>
    <w:rsid w:val="00C1089B"/>
    <w:rsid w:val="00C10D3B"/>
    <w:rsid w:val="00C138C3"/>
    <w:rsid w:val="00C15558"/>
    <w:rsid w:val="00C15E81"/>
    <w:rsid w:val="00C20B8F"/>
    <w:rsid w:val="00C22F15"/>
    <w:rsid w:val="00C22F3D"/>
    <w:rsid w:val="00C259DD"/>
    <w:rsid w:val="00C26AE7"/>
    <w:rsid w:val="00C26C22"/>
    <w:rsid w:val="00C27121"/>
    <w:rsid w:val="00C34B89"/>
    <w:rsid w:val="00C37141"/>
    <w:rsid w:val="00C405A0"/>
    <w:rsid w:val="00C40BC5"/>
    <w:rsid w:val="00C4346A"/>
    <w:rsid w:val="00C46C6C"/>
    <w:rsid w:val="00C510B9"/>
    <w:rsid w:val="00C521DB"/>
    <w:rsid w:val="00C5437D"/>
    <w:rsid w:val="00C57189"/>
    <w:rsid w:val="00C62414"/>
    <w:rsid w:val="00C6298C"/>
    <w:rsid w:val="00C63481"/>
    <w:rsid w:val="00C731B5"/>
    <w:rsid w:val="00C73372"/>
    <w:rsid w:val="00C7433A"/>
    <w:rsid w:val="00C745BF"/>
    <w:rsid w:val="00C7775A"/>
    <w:rsid w:val="00C8029B"/>
    <w:rsid w:val="00C808CD"/>
    <w:rsid w:val="00C81E9B"/>
    <w:rsid w:val="00C82804"/>
    <w:rsid w:val="00C8293F"/>
    <w:rsid w:val="00C846F2"/>
    <w:rsid w:val="00C8720F"/>
    <w:rsid w:val="00C909C2"/>
    <w:rsid w:val="00C92E64"/>
    <w:rsid w:val="00C96851"/>
    <w:rsid w:val="00CA471B"/>
    <w:rsid w:val="00CA57DC"/>
    <w:rsid w:val="00CA6416"/>
    <w:rsid w:val="00CA642C"/>
    <w:rsid w:val="00CA7228"/>
    <w:rsid w:val="00CB4AFE"/>
    <w:rsid w:val="00CB5023"/>
    <w:rsid w:val="00CC5AD1"/>
    <w:rsid w:val="00CD02C3"/>
    <w:rsid w:val="00CD0B4D"/>
    <w:rsid w:val="00CD0D8A"/>
    <w:rsid w:val="00CE6E65"/>
    <w:rsid w:val="00CF12BB"/>
    <w:rsid w:val="00CF50AC"/>
    <w:rsid w:val="00CF53CD"/>
    <w:rsid w:val="00D0332E"/>
    <w:rsid w:val="00D049B2"/>
    <w:rsid w:val="00D10F21"/>
    <w:rsid w:val="00D1335D"/>
    <w:rsid w:val="00D13CF7"/>
    <w:rsid w:val="00D1479E"/>
    <w:rsid w:val="00D14C5D"/>
    <w:rsid w:val="00D16BAF"/>
    <w:rsid w:val="00D17901"/>
    <w:rsid w:val="00D17C6E"/>
    <w:rsid w:val="00D20E9F"/>
    <w:rsid w:val="00D21BFE"/>
    <w:rsid w:val="00D2282E"/>
    <w:rsid w:val="00D242C0"/>
    <w:rsid w:val="00D2659C"/>
    <w:rsid w:val="00D276AC"/>
    <w:rsid w:val="00D278CD"/>
    <w:rsid w:val="00D34A85"/>
    <w:rsid w:val="00D35819"/>
    <w:rsid w:val="00D41B9B"/>
    <w:rsid w:val="00D426DF"/>
    <w:rsid w:val="00D45174"/>
    <w:rsid w:val="00D465CC"/>
    <w:rsid w:val="00D50803"/>
    <w:rsid w:val="00D51053"/>
    <w:rsid w:val="00D535B4"/>
    <w:rsid w:val="00D55250"/>
    <w:rsid w:val="00D601C1"/>
    <w:rsid w:val="00D60B8C"/>
    <w:rsid w:val="00D60BBC"/>
    <w:rsid w:val="00D62AE8"/>
    <w:rsid w:val="00D6550A"/>
    <w:rsid w:val="00D65C6F"/>
    <w:rsid w:val="00D714D0"/>
    <w:rsid w:val="00D719EE"/>
    <w:rsid w:val="00D71B80"/>
    <w:rsid w:val="00D71F4D"/>
    <w:rsid w:val="00D73379"/>
    <w:rsid w:val="00D7425D"/>
    <w:rsid w:val="00D7718F"/>
    <w:rsid w:val="00D77960"/>
    <w:rsid w:val="00D809D7"/>
    <w:rsid w:val="00D8410C"/>
    <w:rsid w:val="00D86C3A"/>
    <w:rsid w:val="00D93ECF"/>
    <w:rsid w:val="00DA154E"/>
    <w:rsid w:val="00DA15ED"/>
    <w:rsid w:val="00DA1F53"/>
    <w:rsid w:val="00DA21D1"/>
    <w:rsid w:val="00DA5934"/>
    <w:rsid w:val="00DA5A87"/>
    <w:rsid w:val="00DB0D1B"/>
    <w:rsid w:val="00DB5D5A"/>
    <w:rsid w:val="00DB5EF3"/>
    <w:rsid w:val="00DB5F5D"/>
    <w:rsid w:val="00DB6FA4"/>
    <w:rsid w:val="00DC1590"/>
    <w:rsid w:val="00DC6D8A"/>
    <w:rsid w:val="00DD2B9F"/>
    <w:rsid w:val="00DE030B"/>
    <w:rsid w:val="00DE3F95"/>
    <w:rsid w:val="00DF0C52"/>
    <w:rsid w:val="00DF1567"/>
    <w:rsid w:val="00DF39E3"/>
    <w:rsid w:val="00DF5D15"/>
    <w:rsid w:val="00DF7D53"/>
    <w:rsid w:val="00E0187E"/>
    <w:rsid w:val="00E02AC9"/>
    <w:rsid w:val="00E0538F"/>
    <w:rsid w:val="00E0671F"/>
    <w:rsid w:val="00E10727"/>
    <w:rsid w:val="00E1074C"/>
    <w:rsid w:val="00E113CD"/>
    <w:rsid w:val="00E1371D"/>
    <w:rsid w:val="00E21722"/>
    <w:rsid w:val="00E2174D"/>
    <w:rsid w:val="00E245B9"/>
    <w:rsid w:val="00E25E5F"/>
    <w:rsid w:val="00E25E61"/>
    <w:rsid w:val="00E25FB2"/>
    <w:rsid w:val="00E26269"/>
    <w:rsid w:val="00E27D35"/>
    <w:rsid w:val="00E32BA2"/>
    <w:rsid w:val="00E37CF5"/>
    <w:rsid w:val="00E37CFC"/>
    <w:rsid w:val="00E40036"/>
    <w:rsid w:val="00E50C72"/>
    <w:rsid w:val="00E52B59"/>
    <w:rsid w:val="00E52BFB"/>
    <w:rsid w:val="00E53FD6"/>
    <w:rsid w:val="00E573C4"/>
    <w:rsid w:val="00E63B20"/>
    <w:rsid w:val="00E65190"/>
    <w:rsid w:val="00E70F59"/>
    <w:rsid w:val="00E738F3"/>
    <w:rsid w:val="00E8041D"/>
    <w:rsid w:val="00E82864"/>
    <w:rsid w:val="00E85280"/>
    <w:rsid w:val="00EA0698"/>
    <w:rsid w:val="00EA09DE"/>
    <w:rsid w:val="00EA33AA"/>
    <w:rsid w:val="00EA40AA"/>
    <w:rsid w:val="00EA569A"/>
    <w:rsid w:val="00EA5B77"/>
    <w:rsid w:val="00EA5E31"/>
    <w:rsid w:val="00EA7E2D"/>
    <w:rsid w:val="00EB228C"/>
    <w:rsid w:val="00EB2399"/>
    <w:rsid w:val="00EB25DB"/>
    <w:rsid w:val="00EB3FD0"/>
    <w:rsid w:val="00EB683D"/>
    <w:rsid w:val="00EB6A7F"/>
    <w:rsid w:val="00EB7EB0"/>
    <w:rsid w:val="00EC1459"/>
    <w:rsid w:val="00ED0847"/>
    <w:rsid w:val="00ED1587"/>
    <w:rsid w:val="00ED506E"/>
    <w:rsid w:val="00ED65B3"/>
    <w:rsid w:val="00EE0305"/>
    <w:rsid w:val="00EE08F9"/>
    <w:rsid w:val="00EE2D05"/>
    <w:rsid w:val="00EE3541"/>
    <w:rsid w:val="00EE491E"/>
    <w:rsid w:val="00EE52E7"/>
    <w:rsid w:val="00EE5A90"/>
    <w:rsid w:val="00EE63E8"/>
    <w:rsid w:val="00EE692D"/>
    <w:rsid w:val="00EF1838"/>
    <w:rsid w:val="00EF2046"/>
    <w:rsid w:val="00EF284F"/>
    <w:rsid w:val="00EF46BD"/>
    <w:rsid w:val="00EF6E79"/>
    <w:rsid w:val="00F07C4E"/>
    <w:rsid w:val="00F1182F"/>
    <w:rsid w:val="00F12264"/>
    <w:rsid w:val="00F125BC"/>
    <w:rsid w:val="00F200F9"/>
    <w:rsid w:val="00F202A8"/>
    <w:rsid w:val="00F2085D"/>
    <w:rsid w:val="00F27B97"/>
    <w:rsid w:val="00F32682"/>
    <w:rsid w:val="00F35B96"/>
    <w:rsid w:val="00F37E98"/>
    <w:rsid w:val="00F42E08"/>
    <w:rsid w:val="00F42E2D"/>
    <w:rsid w:val="00F43E22"/>
    <w:rsid w:val="00F45EBD"/>
    <w:rsid w:val="00F5060D"/>
    <w:rsid w:val="00F5240F"/>
    <w:rsid w:val="00F52628"/>
    <w:rsid w:val="00F54853"/>
    <w:rsid w:val="00F559C1"/>
    <w:rsid w:val="00F61E53"/>
    <w:rsid w:val="00F634AC"/>
    <w:rsid w:val="00F6478C"/>
    <w:rsid w:val="00F73CDF"/>
    <w:rsid w:val="00F74D21"/>
    <w:rsid w:val="00F764EC"/>
    <w:rsid w:val="00F7761D"/>
    <w:rsid w:val="00F809F7"/>
    <w:rsid w:val="00F82747"/>
    <w:rsid w:val="00F84583"/>
    <w:rsid w:val="00F848E1"/>
    <w:rsid w:val="00F86D7D"/>
    <w:rsid w:val="00F909D9"/>
    <w:rsid w:val="00F90E8D"/>
    <w:rsid w:val="00F95CD7"/>
    <w:rsid w:val="00FA4377"/>
    <w:rsid w:val="00FA4F6A"/>
    <w:rsid w:val="00FB19FA"/>
    <w:rsid w:val="00FB4579"/>
    <w:rsid w:val="00FB6CF6"/>
    <w:rsid w:val="00FC1175"/>
    <w:rsid w:val="00FC519E"/>
    <w:rsid w:val="00FC51CF"/>
    <w:rsid w:val="00FD06C1"/>
    <w:rsid w:val="00FD3C0E"/>
    <w:rsid w:val="00FD58AC"/>
    <w:rsid w:val="00FD72CD"/>
    <w:rsid w:val="00FD74CE"/>
    <w:rsid w:val="00FE2FDE"/>
    <w:rsid w:val="00FF4806"/>
    <w:rsid w:val="00FF56C6"/>
    <w:rsid w:val="00FF6BB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5" fillcolor="white" stroke="f">
      <v:fill color="white"/>
      <v:stroke on="f"/>
    </o:shapedefaults>
    <o:shapelayout v:ext="edit">
      <o:idmap v:ext="edit" data="1"/>
    </o:shapelayout>
  </w:shapeDefaults>
  <w:decimalSymbol w:val=","/>
  <w:listSeparator w:val=";"/>
  <w14:docId w14:val="5993EA90"/>
  <w15:docId w15:val="{9AD2FFBA-0C7B-418C-ACB2-3B22C6286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pPr>
      <w:overflowPunct w:val="0"/>
      <w:autoSpaceDE w:val="0"/>
      <w:autoSpaceDN w:val="0"/>
      <w:adjustRightInd w:val="0"/>
      <w:textAlignment w:val="baseline"/>
    </w:pPr>
  </w:style>
  <w:style w:type="paragraph" w:styleId="Titolo1">
    <w:name w:val="heading 1"/>
    <w:basedOn w:val="Normale"/>
    <w:next w:val="Normale"/>
    <w:qFormat/>
    <w:pPr>
      <w:keepNext/>
      <w:jc w:val="center"/>
      <w:outlineLvl w:val="0"/>
    </w:pPr>
    <w:rPr>
      <w:rFonts w:ascii="Tahoma" w:hAnsi="Tahoma" w:cs="Tahoma"/>
      <w:b/>
      <w:i/>
      <w:sz w:val="36"/>
    </w:rPr>
  </w:style>
  <w:style w:type="paragraph" w:styleId="Titolo2">
    <w:name w:val="heading 2"/>
    <w:basedOn w:val="Normale"/>
    <w:next w:val="Normale"/>
    <w:qFormat/>
    <w:pPr>
      <w:keepNext/>
      <w:spacing w:before="240" w:after="60"/>
      <w:outlineLvl w:val="1"/>
    </w:pPr>
    <w:rPr>
      <w:rFonts w:ascii="Arial" w:hAnsi="Arial"/>
      <w:b/>
      <w:i/>
      <w:sz w:val="24"/>
    </w:rPr>
  </w:style>
  <w:style w:type="paragraph" w:styleId="Titolo3">
    <w:name w:val="heading 3"/>
    <w:basedOn w:val="Normale"/>
    <w:next w:val="Normale"/>
    <w:qFormat/>
    <w:pPr>
      <w:keepNext/>
      <w:jc w:val="center"/>
      <w:outlineLvl w:val="2"/>
    </w:pPr>
    <w:rPr>
      <w:rFonts w:ascii="Arial Narrow" w:hAnsi="Arial Narrow"/>
      <w:b/>
      <w:sz w:val="72"/>
    </w:rPr>
  </w:style>
  <w:style w:type="paragraph" w:styleId="Titolo4">
    <w:name w:val="heading 4"/>
    <w:basedOn w:val="Normale"/>
    <w:next w:val="Normale"/>
    <w:qFormat/>
    <w:pPr>
      <w:keepNext/>
      <w:jc w:val="center"/>
      <w:outlineLvl w:val="3"/>
    </w:pPr>
    <w:rPr>
      <w:b/>
      <w:sz w:val="40"/>
    </w:rPr>
  </w:style>
  <w:style w:type="paragraph" w:styleId="Titolo5">
    <w:name w:val="heading 5"/>
    <w:basedOn w:val="Normale"/>
    <w:next w:val="Normale"/>
    <w:qFormat/>
    <w:pPr>
      <w:keepNext/>
      <w:jc w:val="center"/>
      <w:outlineLvl w:val="4"/>
    </w:pPr>
    <w:rPr>
      <w:sz w:val="48"/>
    </w:rPr>
  </w:style>
  <w:style w:type="paragraph" w:styleId="Titolo6">
    <w:name w:val="heading 6"/>
    <w:basedOn w:val="Normale"/>
    <w:next w:val="Normale"/>
    <w:qFormat/>
    <w:pPr>
      <w:keepNext/>
      <w:outlineLvl w:val="5"/>
    </w:pPr>
    <w:rPr>
      <w:sz w:val="4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semiHidden/>
  </w:style>
  <w:style w:type="character" w:styleId="Rimandonotaapidipagina">
    <w:name w:val="footnote reference"/>
    <w:basedOn w:val="Carpredefinitoparagrafo"/>
    <w:semiHidden/>
    <w:rPr>
      <w:vertAlign w:val="superscript"/>
    </w:r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Sommario1">
    <w:name w:val="toc 1"/>
    <w:basedOn w:val="Normale"/>
    <w:next w:val="Normale"/>
    <w:uiPriority w:val="39"/>
    <w:pPr>
      <w:spacing w:before="240" w:after="120"/>
    </w:pPr>
    <w:rPr>
      <w:rFonts w:asciiTheme="minorHAnsi" w:hAnsiTheme="minorHAnsi" w:cstheme="minorHAnsi"/>
      <w:b/>
      <w:bCs/>
    </w:rPr>
  </w:style>
  <w:style w:type="paragraph" w:styleId="Sommario2">
    <w:name w:val="toc 2"/>
    <w:basedOn w:val="Normale"/>
    <w:next w:val="Normale"/>
    <w:uiPriority w:val="39"/>
    <w:pPr>
      <w:spacing w:before="120"/>
      <w:ind w:left="200"/>
    </w:pPr>
    <w:rPr>
      <w:rFonts w:asciiTheme="minorHAnsi" w:hAnsiTheme="minorHAnsi" w:cstheme="minorHAnsi"/>
      <w:i/>
      <w:iCs/>
    </w:rPr>
  </w:style>
  <w:style w:type="paragraph" w:styleId="Sommario3">
    <w:name w:val="toc 3"/>
    <w:basedOn w:val="Normale"/>
    <w:next w:val="Normale"/>
    <w:uiPriority w:val="39"/>
    <w:pPr>
      <w:ind w:left="400"/>
    </w:pPr>
    <w:rPr>
      <w:rFonts w:asciiTheme="minorHAnsi" w:hAnsiTheme="minorHAnsi" w:cstheme="minorHAnsi"/>
    </w:rPr>
  </w:style>
  <w:style w:type="paragraph" w:styleId="Sommario4">
    <w:name w:val="toc 4"/>
    <w:basedOn w:val="Normale"/>
    <w:next w:val="Normale"/>
    <w:semiHidden/>
    <w:pPr>
      <w:ind w:left="600"/>
    </w:pPr>
    <w:rPr>
      <w:rFonts w:asciiTheme="minorHAnsi" w:hAnsiTheme="minorHAnsi" w:cstheme="minorHAnsi"/>
    </w:rPr>
  </w:style>
  <w:style w:type="paragraph" w:styleId="Sommario5">
    <w:name w:val="toc 5"/>
    <w:basedOn w:val="Normale"/>
    <w:next w:val="Normale"/>
    <w:semiHidden/>
    <w:pPr>
      <w:ind w:left="800"/>
    </w:pPr>
    <w:rPr>
      <w:rFonts w:asciiTheme="minorHAnsi" w:hAnsiTheme="minorHAnsi" w:cstheme="minorHAnsi"/>
    </w:rPr>
  </w:style>
  <w:style w:type="paragraph" w:styleId="Sommario6">
    <w:name w:val="toc 6"/>
    <w:basedOn w:val="Normale"/>
    <w:next w:val="Normale"/>
    <w:semiHidden/>
    <w:pPr>
      <w:ind w:left="1000"/>
    </w:pPr>
    <w:rPr>
      <w:rFonts w:asciiTheme="minorHAnsi" w:hAnsiTheme="minorHAnsi" w:cstheme="minorHAnsi"/>
    </w:rPr>
  </w:style>
  <w:style w:type="paragraph" w:styleId="Sommario7">
    <w:name w:val="toc 7"/>
    <w:basedOn w:val="Normale"/>
    <w:next w:val="Normale"/>
    <w:semiHidden/>
    <w:pPr>
      <w:ind w:left="1200"/>
    </w:pPr>
    <w:rPr>
      <w:rFonts w:asciiTheme="minorHAnsi" w:hAnsiTheme="minorHAnsi" w:cstheme="minorHAnsi"/>
    </w:rPr>
  </w:style>
  <w:style w:type="paragraph" w:styleId="Sommario8">
    <w:name w:val="toc 8"/>
    <w:basedOn w:val="Normale"/>
    <w:next w:val="Normale"/>
    <w:semiHidden/>
    <w:pPr>
      <w:ind w:left="1400"/>
    </w:pPr>
    <w:rPr>
      <w:rFonts w:asciiTheme="minorHAnsi" w:hAnsiTheme="minorHAnsi" w:cstheme="minorHAnsi"/>
    </w:rPr>
  </w:style>
  <w:style w:type="paragraph" w:styleId="Sommario9">
    <w:name w:val="toc 9"/>
    <w:basedOn w:val="Normale"/>
    <w:next w:val="Normale"/>
    <w:semiHidden/>
    <w:pPr>
      <w:ind w:left="1600"/>
    </w:pPr>
    <w:rPr>
      <w:rFonts w:asciiTheme="minorHAnsi" w:hAnsiTheme="minorHAnsi" w:cstheme="minorHAnsi"/>
    </w:rPr>
  </w:style>
  <w:style w:type="paragraph" w:styleId="Rientrocorpodeltesto">
    <w:name w:val="Body Text Indent"/>
    <w:basedOn w:val="Normale"/>
    <w:pPr>
      <w:spacing w:line="480" w:lineRule="auto"/>
      <w:ind w:firstLine="709"/>
      <w:jc w:val="both"/>
    </w:pPr>
    <w:rPr>
      <w:sz w:val="24"/>
    </w:rPr>
  </w:style>
  <w:style w:type="character" w:styleId="Collegamentoipertestuale">
    <w:name w:val="Hyperlink"/>
    <w:basedOn w:val="Carpredefinitoparagrafo"/>
    <w:uiPriority w:val="99"/>
    <w:rPr>
      <w:color w:val="0000FF"/>
      <w:u w:val="single"/>
    </w:rPr>
  </w:style>
  <w:style w:type="paragraph" w:styleId="Titolo">
    <w:name w:val="Title"/>
    <w:basedOn w:val="Normale"/>
    <w:qFormat/>
    <w:pPr>
      <w:jc w:val="center"/>
    </w:pPr>
    <w:rPr>
      <w:b/>
      <w:sz w:val="28"/>
    </w:rPr>
  </w:style>
  <w:style w:type="paragraph" w:styleId="Corpotesto">
    <w:name w:val="Body Text"/>
    <w:basedOn w:val="Normale"/>
    <w:pPr>
      <w:jc w:val="both"/>
    </w:pPr>
    <w:rPr>
      <w:bCs/>
      <w:smallCaps/>
    </w:rPr>
  </w:style>
  <w:style w:type="paragraph" w:styleId="Corpodeltesto2">
    <w:name w:val="Body Text 2"/>
    <w:basedOn w:val="Normale"/>
    <w:pPr>
      <w:spacing w:line="360" w:lineRule="auto"/>
    </w:pPr>
    <w:rPr>
      <w:sz w:val="24"/>
    </w:rPr>
  </w:style>
  <w:style w:type="paragraph" w:styleId="Corpodeltesto3">
    <w:name w:val="Body Text 3"/>
    <w:basedOn w:val="Normale"/>
    <w:pPr>
      <w:spacing w:line="360" w:lineRule="auto"/>
      <w:jc w:val="both"/>
    </w:pPr>
    <w:rPr>
      <w:sz w:val="24"/>
    </w:rPr>
  </w:style>
  <w:style w:type="paragraph" w:styleId="Mappadocumento">
    <w:name w:val="Document Map"/>
    <w:basedOn w:val="Normale"/>
    <w:semiHidden/>
    <w:pPr>
      <w:shd w:val="clear" w:color="auto" w:fill="000080"/>
    </w:pPr>
    <w:rPr>
      <w:rFonts w:ascii="Tahoma" w:hAnsi="Tahoma" w:cs="Tahoma"/>
    </w:rPr>
  </w:style>
  <w:style w:type="character" w:styleId="Rimandocommento">
    <w:name w:val="annotation reference"/>
    <w:basedOn w:val="Carpredefinitoparagrafo"/>
    <w:semiHidden/>
    <w:rPr>
      <w:sz w:val="16"/>
      <w:szCs w:val="16"/>
    </w:rPr>
  </w:style>
  <w:style w:type="paragraph" w:styleId="Testocommento">
    <w:name w:val="annotation text"/>
    <w:basedOn w:val="Normale"/>
    <w:semiHidden/>
  </w:style>
  <w:style w:type="paragraph" w:styleId="Soggettocommento">
    <w:name w:val="annotation subject"/>
    <w:basedOn w:val="Testocommento"/>
    <w:next w:val="Testocommento"/>
    <w:semiHidden/>
    <w:rPr>
      <w:b/>
      <w:bCs/>
    </w:rPr>
  </w:style>
  <w:style w:type="paragraph" w:styleId="Testofumetto">
    <w:name w:val="Balloon Text"/>
    <w:basedOn w:val="Normale"/>
    <w:semiHidden/>
    <w:rPr>
      <w:rFonts w:ascii="Tahoma" w:hAnsi="Tahoma" w:cs="Tahoma"/>
      <w:sz w:val="16"/>
      <w:szCs w:val="16"/>
    </w:rPr>
  </w:style>
  <w:style w:type="table" w:styleId="Grigliatabella">
    <w:name w:val="Table Grid"/>
    <w:basedOn w:val="Tabellanormale"/>
    <w:rsid w:val="00CA57DC"/>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rsid w:val="003B65D3"/>
    <w:pPr>
      <w:tabs>
        <w:tab w:val="center" w:pos="4819"/>
        <w:tab w:val="right" w:pos="9638"/>
      </w:tabs>
    </w:pPr>
  </w:style>
  <w:style w:type="character" w:customStyle="1" w:styleId="PidipaginaCarattere">
    <w:name w:val="Piè di pagina Carattere"/>
    <w:basedOn w:val="Carpredefinitoparagrafo"/>
    <w:link w:val="Pidipagina"/>
    <w:rsid w:val="00562340"/>
    <w:rPr>
      <w:lang w:val="it-IT" w:eastAsia="it-IT" w:bidi="ar-SA"/>
    </w:rPr>
  </w:style>
  <w:style w:type="paragraph" w:customStyle="1" w:styleId="Default">
    <w:name w:val="Default"/>
    <w:rsid w:val="00F86D7D"/>
    <w:pPr>
      <w:autoSpaceDE w:val="0"/>
      <w:autoSpaceDN w:val="0"/>
      <w:adjustRightInd w:val="0"/>
    </w:pPr>
    <w:rPr>
      <w:rFonts w:ascii="Verdana" w:hAnsi="Verdana" w:cs="Verdana"/>
    </w:rPr>
  </w:style>
  <w:style w:type="paragraph" w:styleId="Paragrafoelenco">
    <w:name w:val="List Paragraph"/>
    <w:basedOn w:val="Normale"/>
    <w:uiPriority w:val="34"/>
    <w:qFormat/>
    <w:rsid w:val="004751DB"/>
    <w:pPr>
      <w:ind w:left="720"/>
      <w:contextualSpacing/>
    </w:pPr>
  </w:style>
  <w:style w:type="paragraph" w:styleId="NormaleWeb">
    <w:name w:val="Normal (Web)"/>
    <w:basedOn w:val="Normale"/>
    <w:uiPriority w:val="99"/>
    <w:semiHidden/>
    <w:unhideWhenUsed/>
    <w:rsid w:val="00E65190"/>
    <w:pPr>
      <w:overflowPunct/>
      <w:autoSpaceDE/>
      <w:autoSpaceDN/>
      <w:adjustRightInd/>
      <w:spacing w:before="100" w:beforeAutospacing="1" w:after="100" w:afterAutospacing="1"/>
      <w:textAlignment w:val="auto"/>
    </w:pPr>
    <w:rPr>
      <w:sz w:val="24"/>
      <w:szCs w:val="24"/>
    </w:rPr>
  </w:style>
  <w:style w:type="paragraph" w:styleId="Titolosommario">
    <w:name w:val="TOC Heading"/>
    <w:basedOn w:val="Titolo1"/>
    <w:next w:val="Normale"/>
    <w:uiPriority w:val="39"/>
    <w:unhideWhenUsed/>
    <w:qFormat/>
    <w:rsid w:val="00A527B2"/>
    <w:pPr>
      <w:keepLines/>
      <w:overflowPunct/>
      <w:autoSpaceDE/>
      <w:autoSpaceDN/>
      <w:adjustRightInd/>
      <w:spacing w:before="480" w:line="276" w:lineRule="auto"/>
      <w:jc w:val="left"/>
      <w:textAlignment w:val="auto"/>
      <w:outlineLvl w:val="9"/>
    </w:pPr>
    <w:rPr>
      <w:rFonts w:asciiTheme="majorHAnsi" w:eastAsiaTheme="majorEastAsia" w:hAnsiTheme="majorHAnsi" w:cstheme="majorBidi"/>
      <w:bCs/>
      <w:i w:val="0"/>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7951688">
      <w:bodyDiv w:val="1"/>
      <w:marLeft w:val="0"/>
      <w:marRight w:val="0"/>
      <w:marTop w:val="0"/>
      <w:marBottom w:val="0"/>
      <w:divBdr>
        <w:top w:val="none" w:sz="0" w:space="0" w:color="auto"/>
        <w:left w:val="none" w:sz="0" w:space="0" w:color="auto"/>
        <w:bottom w:val="none" w:sz="0" w:space="0" w:color="auto"/>
        <w:right w:val="none" w:sz="0" w:space="0" w:color="auto"/>
      </w:divBdr>
    </w:div>
    <w:div w:id="931737799">
      <w:bodyDiv w:val="1"/>
      <w:marLeft w:val="0"/>
      <w:marRight w:val="0"/>
      <w:marTop w:val="0"/>
      <w:marBottom w:val="0"/>
      <w:divBdr>
        <w:top w:val="none" w:sz="0" w:space="0" w:color="auto"/>
        <w:left w:val="none" w:sz="0" w:space="0" w:color="auto"/>
        <w:bottom w:val="none" w:sz="0" w:space="0" w:color="auto"/>
        <w:right w:val="none" w:sz="0" w:space="0" w:color="auto"/>
      </w:divBdr>
      <w:divsChild>
        <w:div w:id="1649631236">
          <w:marLeft w:val="547"/>
          <w:marRight w:val="0"/>
          <w:marTop w:val="134"/>
          <w:marBottom w:val="0"/>
          <w:divBdr>
            <w:top w:val="none" w:sz="0" w:space="0" w:color="auto"/>
            <w:left w:val="none" w:sz="0" w:space="0" w:color="auto"/>
            <w:bottom w:val="none" w:sz="0" w:space="0" w:color="auto"/>
            <w:right w:val="none" w:sz="0" w:space="0" w:color="auto"/>
          </w:divBdr>
        </w:div>
        <w:div w:id="56053126">
          <w:marLeft w:val="547"/>
          <w:marRight w:val="0"/>
          <w:marTop w:val="134"/>
          <w:marBottom w:val="0"/>
          <w:divBdr>
            <w:top w:val="none" w:sz="0" w:space="0" w:color="auto"/>
            <w:left w:val="none" w:sz="0" w:space="0" w:color="auto"/>
            <w:bottom w:val="none" w:sz="0" w:space="0" w:color="auto"/>
            <w:right w:val="none" w:sz="0" w:space="0" w:color="auto"/>
          </w:divBdr>
        </w:div>
      </w:divsChild>
    </w:div>
    <w:div w:id="1463114677">
      <w:bodyDiv w:val="1"/>
      <w:marLeft w:val="0"/>
      <w:marRight w:val="0"/>
      <w:marTop w:val="0"/>
      <w:marBottom w:val="0"/>
      <w:divBdr>
        <w:top w:val="none" w:sz="0" w:space="0" w:color="auto"/>
        <w:left w:val="none" w:sz="0" w:space="0" w:color="auto"/>
        <w:bottom w:val="none" w:sz="0" w:space="0" w:color="auto"/>
        <w:right w:val="none" w:sz="0" w:space="0" w:color="auto"/>
      </w:divBdr>
    </w:div>
    <w:div w:id="1804694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wmf"/><Relationship Id="rId18" Type="http://schemas.openxmlformats.org/officeDocument/2006/relationships/oleObject" Target="embeddings/oleObject4.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image" Target="media/image5.wmf"/><Relationship Id="rId2" Type="http://schemas.openxmlformats.org/officeDocument/2006/relationships/numbering" Target="numbering.xml"/><Relationship Id="rId16" Type="http://schemas.openxmlformats.org/officeDocument/2006/relationships/oleObject" Target="embeddings/oleObject3.bin"/><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wmf"/><Relationship Id="rId5" Type="http://schemas.openxmlformats.org/officeDocument/2006/relationships/webSettings" Target="webSettings.xml"/><Relationship Id="rId15" Type="http://schemas.openxmlformats.org/officeDocument/2006/relationships/image" Target="media/image4.wmf"/><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AD8829-453D-44AF-928E-26FBE401DF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529</TotalTime>
  <Pages>63</Pages>
  <Words>18509</Words>
  <Characters>105503</Characters>
  <Application>Microsoft Office Word</Application>
  <DocSecurity>0</DocSecurity>
  <Lines>879</Lines>
  <Paragraphs>247</Paragraphs>
  <ScaleCrop>false</ScaleCrop>
  <HeadingPairs>
    <vt:vector size="2" baseType="variant">
      <vt:variant>
        <vt:lpstr>Titolo</vt:lpstr>
      </vt:variant>
      <vt:variant>
        <vt:i4>1</vt:i4>
      </vt:variant>
    </vt:vector>
  </HeadingPairs>
  <TitlesOfParts>
    <vt:vector size="1" baseType="lpstr">
      <vt:lpstr>Classificazione delle aziende</vt:lpstr>
    </vt:vector>
  </TitlesOfParts>
  <Company> </Company>
  <LinksUpToDate>false</LinksUpToDate>
  <CharactersWithSpaces>123765</CharactersWithSpaces>
  <SharedDoc>false</SharedDoc>
  <HLinks>
    <vt:vector size="264" baseType="variant">
      <vt:variant>
        <vt:i4>1114163</vt:i4>
      </vt:variant>
      <vt:variant>
        <vt:i4>260</vt:i4>
      </vt:variant>
      <vt:variant>
        <vt:i4>0</vt:i4>
      </vt:variant>
      <vt:variant>
        <vt:i4>5</vt:i4>
      </vt:variant>
      <vt:variant>
        <vt:lpwstr/>
      </vt:variant>
      <vt:variant>
        <vt:lpwstr>_Toc146450165</vt:lpwstr>
      </vt:variant>
      <vt:variant>
        <vt:i4>1114163</vt:i4>
      </vt:variant>
      <vt:variant>
        <vt:i4>254</vt:i4>
      </vt:variant>
      <vt:variant>
        <vt:i4>0</vt:i4>
      </vt:variant>
      <vt:variant>
        <vt:i4>5</vt:i4>
      </vt:variant>
      <vt:variant>
        <vt:lpwstr/>
      </vt:variant>
      <vt:variant>
        <vt:lpwstr>_Toc146450164</vt:lpwstr>
      </vt:variant>
      <vt:variant>
        <vt:i4>1114163</vt:i4>
      </vt:variant>
      <vt:variant>
        <vt:i4>248</vt:i4>
      </vt:variant>
      <vt:variant>
        <vt:i4>0</vt:i4>
      </vt:variant>
      <vt:variant>
        <vt:i4>5</vt:i4>
      </vt:variant>
      <vt:variant>
        <vt:lpwstr/>
      </vt:variant>
      <vt:variant>
        <vt:lpwstr>_Toc146450163</vt:lpwstr>
      </vt:variant>
      <vt:variant>
        <vt:i4>1114163</vt:i4>
      </vt:variant>
      <vt:variant>
        <vt:i4>242</vt:i4>
      </vt:variant>
      <vt:variant>
        <vt:i4>0</vt:i4>
      </vt:variant>
      <vt:variant>
        <vt:i4>5</vt:i4>
      </vt:variant>
      <vt:variant>
        <vt:lpwstr/>
      </vt:variant>
      <vt:variant>
        <vt:lpwstr>_Toc146450162</vt:lpwstr>
      </vt:variant>
      <vt:variant>
        <vt:i4>1114163</vt:i4>
      </vt:variant>
      <vt:variant>
        <vt:i4>236</vt:i4>
      </vt:variant>
      <vt:variant>
        <vt:i4>0</vt:i4>
      </vt:variant>
      <vt:variant>
        <vt:i4>5</vt:i4>
      </vt:variant>
      <vt:variant>
        <vt:lpwstr/>
      </vt:variant>
      <vt:variant>
        <vt:lpwstr>_Toc146450161</vt:lpwstr>
      </vt:variant>
      <vt:variant>
        <vt:i4>1114163</vt:i4>
      </vt:variant>
      <vt:variant>
        <vt:i4>230</vt:i4>
      </vt:variant>
      <vt:variant>
        <vt:i4>0</vt:i4>
      </vt:variant>
      <vt:variant>
        <vt:i4>5</vt:i4>
      </vt:variant>
      <vt:variant>
        <vt:lpwstr/>
      </vt:variant>
      <vt:variant>
        <vt:lpwstr>_Toc146450160</vt:lpwstr>
      </vt:variant>
      <vt:variant>
        <vt:i4>1179699</vt:i4>
      </vt:variant>
      <vt:variant>
        <vt:i4>224</vt:i4>
      </vt:variant>
      <vt:variant>
        <vt:i4>0</vt:i4>
      </vt:variant>
      <vt:variant>
        <vt:i4>5</vt:i4>
      </vt:variant>
      <vt:variant>
        <vt:lpwstr/>
      </vt:variant>
      <vt:variant>
        <vt:lpwstr>_Toc146450159</vt:lpwstr>
      </vt:variant>
      <vt:variant>
        <vt:i4>1179699</vt:i4>
      </vt:variant>
      <vt:variant>
        <vt:i4>218</vt:i4>
      </vt:variant>
      <vt:variant>
        <vt:i4>0</vt:i4>
      </vt:variant>
      <vt:variant>
        <vt:i4>5</vt:i4>
      </vt:variant>
      <vt:variant>
        <vt:lpwstr/>
      </vt:variant>
      <vt:variant>
        <vt:lpwstr>_Toc146450158</vt:lpwstr>
      </vt:variant>
      <vt:variant>
        <vt:i4>1179699</vt:i4>
      </vt:variant>
      <vt:variant>
        <vt:i4>212</vt:i4>
      </vt:variant>
      <vt:variant>
        <vt:i4>0</vt:i4>
      </vt:variant>
      <vt:variant>
        <vt:i4>5</vt:i4>
      </vt:variant>
      <vt:variant>
        <vt:lpwstr/>
      </vt:variant>
      <vt:variant>
        <vt:lpwstr>_Toc146450156</vt:lpwstr>
      </vt:variant>
      <vt:variant>
        <vt:i4>1179699</vt:i4>
      </vt:variant>
      <vt:variant>
        <vt:i4>206</vt:i4>
      </vt:variant>
      <vt:variant>
        <vt:i4>0</vt:i4>
      </vt:variant>
      <vt:variant>
        <vt:i4>5</vt:i4>
      </vt:variant>
      <vt:variant>
        <vt:lpwstr/>
      </vt:variant>
      <vt:variant>
        <vt:lpwstr>_Toc146450155</vt:lpwstr>
      </vt:variant>
      <vt:variant>
        <vt:i4>1179699</vt:i4>
      </vt:variant>
      <vt:variant>
        <vt:i4>200</vt:i4>
      </vt:variant>
      <vt:variant>
        <vt:i4>0</vt:i4>
      </vt:variant>
      <vt:variant>
        <vt:i4>5</vt:i4>
      </vt:variant>
      <vt:variant>
        <vt:lpwstr/>
      </vt:variant>
      <vt:variant>
        <vt:lpwstr>_Toc146450154</vt:lpwstr>
      </vt:variant>
      <vt:variant>
        <vt:i4>1179699</vt:i4>
      </vt:variant>
      <vt:variant>
        <vt:i4>194</vt:i4>
      </vt:variant>
      <vt:variant>
        <vt:i4>0</vt:i4>
      </vt:variant>
      <vt:variant>
        <vt:i4>5</vt:i4>
      </vt:variant>
      <vt:variant>
        <vt:lpwstr/>
      </vt:variant>
      <vt:variant>
        <vt:lpwstr>_Toc146450153</vt:lpwstr>
      </vt:variant>
      <vt:variant>
        <vt:i4>1179699</vt:i4>
      </vt:variant>
      <vt:variant>
        <vt:i4>188</vt:i4>
      </vt:variant>
      <vt:variant>
        <vt:i4>0</vt:i4>
      </vt:variant>
      <vt:variant>
        <vt:i4>5</vt:i4>
      </vt:variant>
      <vt:variant>
        <vt:lpwstr/>
      </vt:variant>
      <vt:variant>
        <vt:lpwstr>_Toc146450152</vt:lpwstr>
      </vt:variant>
      <vt:variant>
        <vt:i4>1179699</vt:i4>
      </vt:variant>
      <vt:variant>
        <vt:i4>182</vt:i4>
      </vt:variant>
      <vt:variant>
        <vt:i4>0</vt:i4>
      </vt:variant>
      <vt:variant>
        <vt:i4>5</vt:i4>
      </vt:variant>
      <vt:variant>
        <vt:lpwstr/>
      </vt:variant>
      <vt:variant>
        <vt:lpwstr>_Toc146450151</vt:lpwstr>
      </vt:variant>
      <vt:variant>
        <vt:i4>1179699</vt:i4>
      </vt:variant>
      <vt:variant>
        <vt:i4>176</vt:i4>
      </vt:variant>
      <vt:variant>
        <vt:i4>0</vt:i4>
      </vt:variant>
      <vt:variant>
        <vt:i4>5</vt:i4>
      </vt:variant>
      <vt:variant>
        <vt:lpwstr/>
      </vt:variant>
      <vt:variant>
        <vt:lpwstr>_Toc146450150</vt:lpwstr>
      </vt:variant>
      <vt:variant>
        <vt:i4>1245235</vt:i4>
      </vt:variant>
      <vt:variant>
        <vt:i4>170</vt:i4>
      </vt:variant>
      <vt:variant>
        <vt:i4>0</vt:i4>
      </vt:variant>
      <vt:variant>
        <vt:i4>5</vt:i4>
      </vt:variant>
      <vt:variant>
        <vt:lpwstr/>
      </vt:variant>
      <vt:variant>
        <vt:lpwstr>_Toc146450149</vt:lpwstr>
      </vt:variant>
      <vt:variant>
        <vt:i4>1245235</vt:i4>
      </vt:variant>
      <vt:variant>
        <vt:i4>164</vt:i4>
      </vt:variant>
      <vt:variant>
        <vt:i4>0</vt:i4>
      </vt:variant>
      <vt:variant>
        <vt:i4>5</vt:i4>
      </vt:variant>
      <vt:variant>
        <vt:lpwstr/>
      </vt:variant>
      <vt:variant>
        <vt:lpwstr>_Toc146450147</vt:lpwstr>
      </vt:variant>
      <vt:variant>
        <vt:i4>1245235</vt:i4>
      </vt:variant>
      <vt:variant>
        <vt:i4>158</vt:i4>
      </vt:variant>
      <vt:variant>
        <vt:i4>0</vt:i4>
      </vt:variant>
      <vt:variant>
        <vt:i4>5</vt:i4>
      </vt:variant>
      <vt:variant>
        <vt:lpwstr/>
      </vt:variant>
      <vt:variant>
        <vt:lpwstr>_Toc146450146</vt:lpwstr>
      </vt:variant>
      <vt:variant>
        <vt:i4>1245235</vt:i4>
      </vt:variant>
      <vt:variant>
        <vt:i4>152</vt:i4>
      </vt:variant>
      <vt:variant>
        <vt:i4>0</vt:i4>
      </vt:variant>
      <vt:variant>
        <vt:i4>5</vt:i4>
      </vt:variant>
      <vt:variant>
        <vt:lpwstr/>
      </vt:variant>
      <vt:variant>
        <vt:lpwstr>_Toc146450144</vt:lpwstr>
      </vt:variant>
      <vt:variant>
        <vt:i4>1245235</vt:i4>
      </vt:variant>
      <vt:variant>
        <vt:i4>146</vt:i4>
      </vt:variant>
      <vt:variant>
        <vt:i4>0</vt:i4>
      </vt:variant>
      <vt:variant>
        <vt:i4>5</vt:i4>
      </vt:variant>
      <vt:variant>
        <vt:lpwstr/>
      </vt:variant>
      <vt:variant>
        <vt:lpwstr>_Toc146450143</vt:lpwstr>
      </vt:variant>
      <vt:variant>
        <vt:i4>1245235</vt:i4>
      </vt:variant>
      <vt:variant>
        <vt:i4>140</vt:i4>
      </vt:variant>
      <vt:variant>
        <vt:i4>0</vt:i4>
      </vt:variant>
      <vt:variant>
        <vt:i4>5</vt:i4>
      </vt:variant>
      <vt:variant>
        <vt:lpwstr/>
      </vt:variant>
      <vt:variant>
        <vt:lpwstr>_Toc146450142</vt:lpwstr>
      </vt:variant>
      <vt:variant>
        <vt:i4>1245235</vt:i4>
      </vt:variant>
      <vt:variant>
        <vt:i4>134</vt:i4>
      </vt:variant>
      <vt:variant>
        <vt:i4>0</vt:i4>
      </vt:variant>
      <vt:variant>
        <vt:i4>5</vt:i4>
      </vt:variant>
      <vt:variant>
        <vt:lpwstr/>
      </vt:variant>
      <vt:variant>
        <vt:lpwstr>_Toc146450141</vt:lpwstr>
      </vt:variant>
      <vt:variant>
        <vt:i4>1245235</vt:i4>
      </vt:variant>
      <vt:variant>
        <vt:i4>128</vt:i4>
      </vt:variant>
      <vt:variant>
        <vt:i4>0</vt:i4>
      </vt:variant>
      <vt:variant>
        <vt:i4>5</vt:i4>
      </vt:variant>
      <vt:variant>
        <vt:lpwstr/>
      </vt:variant>
      <vt:variant>
        <vt:lpwstr>_Toc146450140</vt:lpwstr>
      </vt:variant>
      <vt:variant>
        <vt:i4>1310771</vt:i4>
      </vt:variant>
      <vt:variant>
        <vt:i4>122</vt:i4>
      </vt:variant>
      <vt:variant>
        <vt:i4>0</vt:i4>
      </vt:variant>
      <vt:variant>
        <vt:i4>5</vt:i4>
      </vt:variant>
      <vt:variant>
        <vt:lpwstr/>
      </vt:variant>
      <vt:variant>
        <vt:lpwstr>_Toc146450139</vt:lpwstr>
      </vt:variant>
      <vt:variant>
        <vt:i4>1310771</vt:i4>
      </vt:variant>
      <vt:variant>
        <vt:i4>116</vt:i4>
      </vt:variant>
      <vt:variant>
        <vt:i4>0</vt:i4>
      </vt:variant>
      <vt:variant>
        <vt:i4>5</vt:i4>
      </vt:variant>
      <vt:variant>
        <vt:lpwstr/>
      </vt:variant>
      <vt:variant>
        <vt:lpwstr>_Toc146450138</vt:lpwstr>
      </vt:variant>
      <vt:variant>
        <vt:i4>1310771</vt:i4>
      </vt:variant>
      <vt:variant>
        <vt:i4>110</vt:i4>
      </vt:variant>
      <vt:variant>
        <vt:i4>0</vt:i4>
      </vt:variant>
      <vt:variant>
        <vt:i4>5</vt:i4>
      </vt:variant>
      <vt:variant>
        <vt:lpwstr/>
      </vt:variant>
      <vt:variant>
        <vt:lpwstr>_Toc146450136</vt:lpwstr>
      </vt:variant>
      <vt:variant>
        <vt:i4>1310771</vt:i4>
      </vt:variant>
      <vt:variant>
        <vt:i4>104</vt:i4>
      </vt:variant>
      <vt:variant>
        <vt:i4>0</vt:i4>
      </vt:variant>
      <vt:variant>
        <vt:i4>5</vt:i4>
      </vt:variant>
      <vt:variant>
        <vt:lpwstr/>
      </vt:variant>
      <vt:variant>
        <vt:lpwstr>_Toc146450135</vt:lpwstr>
      </vt:variant>
      <vt:variant>
        <vt:i4>1310771</vt:i4>
      </vt:variant>
      <vt:variant>
        <vt:i4>98</vt:i4>
      </vt:variant>
      <vt:variant>
        <vt:i4>0</vt:i4>
      </vt:variant>
      <vt:variant>
        <vt:i4>5</vt:i4>
      </vt:variant>
      <vt:variant>
        <vt:lpwstr/>
      </vt:variant>
      <vt:variant>
        <vt:lpwstr>_Toc146450134</vt:lpwstr>
      </vt:variant>
      <vt:variant>
        <vt:i4>1310771</vt:i4>
      </vt:variant>
      <vt:variant>
        <vt:i4>92</vt:i4>
      </vt:variant>
      <vt:variant>
        <vt:i4>0</vt:i4>
      </vt:variant>
      <vt:variant>
        <vt:i4>5</vt:i4>
      </vt:variant>
      <vt:variant>
        <vt:lpwstr/>
      </vt:variant>
      <vt:variant>
        <vt:lpwstr>_Toc146450133</vt:lpwstr>
      </vt:variant>
      <vt:variant>
        <vt:i4>1310771</vt:i4>
      </vt:variant>
      <vt:variant>
        <vt:i4>86</vt:i4>
      </vt:variant>
      <vt:variant>
        <vt:i4>0</vt:i4>
      </vt:variant>
      <vt:variant>
        <vt:i4>5</vt:i4>
      </vt:variant>
      <vt:variant>
        <vt:lpwstr/>
      </vt:variant>
      <vt:variant>
        <vt:lpwstr>_Toc146450132</vt:lpwstr>
      </vt:variant>
      <vt:variant>
        <vt:i4>1310771</vt:i4>
      </vt:variant>
      <vt:variant>
        <vt:i4>80</vt:i4>
      </vt:variant>
      <vt:variant>
        <vt:i4>0</vt:i4>
      </vt:variant>
      <vt:variant>
        <vt:i4>5</vt:i4>
      </vt:variant>
      <vt:variant>
        <vt:lpwstr/>
      </vt:variant>
      <vt:variant>
        <vt:lpwstr>_Toc146450131</vt:lpwstr>
      </vt:variant>
      <vt:variant>
        <vt:i4>1310771</vt:i4>
      </vt:variant>
      <vt:variant>
        <vt:i4>74</vt:i4>
      </vt:variant>
      <vt:variant>
        <vt:i4>0</vt:i4>
      </vt:variant>
      <vt:variant>
        <vt:i4>5</vt:i4>
      </vt:variant>
      <vt:variant>
        <vt:lpwstr/>
      </vt:variant>
      <vt:variant>
        <vt:lpwstr>_Toc146450130</vt:lpwstr>
      </vt:variant>
      <vt:variant>
        <vt:i4>1376307</vt:i4>
      </vt:variant>
      <vt:variant>
        <vt:i4>68</vt:i4>
      </vt:variant>
      <vt:variant>
        <vt:i4>0</vt:i4>
      </vt:variant>
      <vt:variant>
        <vt:i4>5</vt:i4>
      </vt:variant>
      <vt:variant>
        <vt:lpwstr/>
      </vt:variant>
      <vt:variant>
        <vt:lpwstr>_Toc146450129</vt:lpwstr>
      </vt:variant>
      <vt:variant>
        <vt:i4>1376307</vt:i4>
      </vt:variant>
      <vt:variant>
        <vt:i4>62</vt:i4>
      </vt:variant>
      <vt:variant>
        <vt:i4>0</vt:i4>
      </vt:variant>
      <vt:variant>
        <vt:i4>5</vt:i4>
      </vt:variant>
      <vt:variant>
        <vt:lpwstr/>
      </vt:variant>
      <vt:variant>
        <vt:lpwstr>_Toc146450128</vt:lpwstr>
      </vt:variant>
      <vt:variant>
        <vt:i4>1376307</vt:i4>
      </vt:variant>
      <vt:variant>
        <vt:i4>56</vt:i4>
      </vt:variant>
      <vt:variant>
        <vt:i4>0</vt:i4>
      </vt:variant>
      <vt:variant>
        <vt:i4>5</vt:i4>
      </vt:variant>
      <vt:variant>
        <vt:lpwstr/>
      </vt:variant>
      <vt:variant>
        <vt:lpwstr>_Toc146450126</vt:lpwstr>
      </vt:variant>
      <vt:variant>
        <vt:i4>1376307</vt:i4>
      </vt:variant>
      <vt:variant>
        <vt:i4>50</vt:i4>
      </vt:variant>
      <vt:variant>
        <vt:i4>0</vt:i4>
      </vt:variant>
      <vt:variant>
        <vt:i4>5</vt:i4>
      </vt:variant>
      <vt:variant>
        <vt:lpwstr/>
      </vt:variant>
      <vt:variant>
        <vt:lpwstr>_Toc146450125</vt:lpwstr>
      </vt:variant>
      <vt:variant>
        <vt:i4>1376307</vt:i4>
      </vt:variant>
      <vt:variant>
        <vt:i4>44</vt:i4>
      </vt:variant>
      <vt:variant>
        <vt:i4>0</vt:i4>
      </vt:variant>
      <vt:variant>
        <vt:i4>5</vt:i4>
      </vt:variant>
      <vt:variant>
        <vt:lpwstr/>
      </vt:variant>
      <vt:variant>
        <vt:lpwstr>_Toc146450124</vt:lpwstr>
      </vt:variant>
      <vt:variant>
        <vt:i4>1376307</vt:i4>
      </vt:variant>
      <vt:variant>
        <vt:i4>38</vt:i4>
      </vt:variant>
      <vt:variant>
        <vt:i4>0</vt:i4>
      </vt:variant>
      <vt:variant>
        <vt:i4>5</vt:i4>
      </vt:variant>
      <vt:variant>
        <vt:lpwstr/>
      </vt:variant>
      <vt:variant>
        <vt:lpwstr>_Toc146450123</vt:lpwstr>
      </vt:variant>
      <vt:variant>
        <vt:i4>1376307</vt:i4>
      </vt:variant>
      <vt:variant>
        <vt:i4>32</vt:i4>
      </vt:variant>
      <vt:variant>
        <vt:i4>0</vt:i4>
      </vt:variant>
      <vt:variant>
        <vt:i4>5</vt:i4>
      </vt:variant>
      <vt:variant>
        <vt:lpwstr/>
      </vt:variant>
      <vt:variant>
        <vt:lpwstr>_Toc146450122</vt:lpwstr>
      </vt:variant>
      <vt:variant>
        <vt:i4>1376307</vt:i4>
      </vt:variant>
      <vt:variant>
        <vt:i4>26</vt:i4>
      </vt:variant>
      <vt:variant>
        <vt:i4>0</vt:i4>
      </vt:variant>
      <vt:variant>
        <vt:i4>5</vt:i4>
      </vt:variant>
      <vt:variant>
        <vt:lpwstr/>
      </vt:variant>
      <vt:variant>
        <vt:lpwstr>_Toc146450121</vt:lpwstr>
      </vt:variant>
      <vt:variant>
        <vt:i4>1376307</vt:i4>
      </vt:variant>
      <vt:variant>
        <vt:i4>20</vt:i4>
      </vt:variant>
      <vt:variant>
        <vt:i4>0</vt:i4>
      </vt:variant>
      <vt:variant>
        <vt:i4>5</vt:i4>
      </vt:variant>
      <vt:variant>
        <vt:lpwstr/>
      </vt:variant>
      <vt:variant>
        <vt:lpwstr>_Toc146450120</vt:lpwstr>
      </vt:variant>
      <vt:variant>
        <vt:i4>1441843</vt:i4>
      </vt:variant>
      <vt:variant>
        <vt:i4>14</vt:i4>
      </vt:variant>
      <vt:variant>
        <vt:i4>0</vt:i4>
      </vt:variant>
      <vt:variant>
        <vt:i4>5</vt:i4>
      </vt:variant>
      <vt:variant>
        <vt:lpwstr/>
      </vt:variant>
      <vt:variant>
        <vt:lpwstr>_Toc146450118</vt:lpwstr>
      </vt:variant>
      <vt:variant>
        <vt:i4>1441843</vt:i4>
      </vt:variant>
      <vt:variant>
        <vt:i4>8</vt:i4>
      </vt:variant>
      <vt:variant>
        <vt:i4>0</vt:i4>
      </vt:variant>
      <vt:variant>
        <vt:i4>5</vt:i4>
      </vt:variant>
      <vt:variant>
        <vt:lpwstr/>
      </vt:variant>
      <vt:variant>
        <vt:lpwstr>_Toc146450115</vt:lpwstr>
      </vt:variant>
      <vt:variant>
        <vt:i4>1441843</vt:i4>
      </vt:variant>
      <vt:variant>
        <vt:i4>2</vt:i4>
      </vt:variant>
      <vt:variant>
        <vt:i4>0</vt:i4>
      </vt:variant>
      <vt:variant>
        <vt:i4>5</vt:i4>
      </vt:variant>
      <vt:variant>
        <vt:lpwstr/>
      </vt:variant>
      <vt:variant>
        <vt:lpwstr>_Toc146450114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Classificazione delle aziende</dc:title>
  <dc:subject/>
  <dc:creator>.</dc:creator>
  <cp:keywords/>
  <dc:description/>
  <cp:lastModifiedBy>Alessandro Mechelli</cp:lastModifiedBy>
  <cp:revision>18</cp:revision>
  <cp:lastPrinted>2008-11-30T14:29:00Z</cp:lastPrinted>
  <dcterms:created xsi:type="dcterms:W3CDTF">2011-11-21T18:09:00Z</dcterms:created>
  <dcterms:modified xsi:type="dcterms:W3CDTF">2021-09-25T13:54:00Z</dcterms:modified>
</cp:coreProperties>
</file>