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6B6" w:rsidRDefault="009846B6" w:rsidP="009846B6">
      <w:pPr>
        <w:rPr>
          <w:color w:val="1F497D"/>
          <w:lang w:val="en-GB"/>
        </w:rPr>
      </w:pPr>
      <w:bookmarkStart w:id="0" w:name="_GoBack"/>
      <w:bookmarkEnd w:id="0"/>
      <w:r>
        <w:rPr>
          <w:color w:val="1F497D"/>
          <w:lang w:val="en-GB"/>
        </w:rPr>
        <w:t>Required readings: must be completed b</w:t>
      </w:r>
      <w:r>
        <w:rPr>
          <w:color w:val="1F497D"/>
          <w:lang w:val="en-GB"/>
        </w:rPr>
        <w:t>efore the commencement of class</w:t>
      </w:r>
      <w:r>
        <w:rPr>
          <w:color w:val="1F497D"/>
          <w:lang w:val="en-GB"/>
        </w:rPr>
        <w:t>:</w:t>
      </w:r>
    </w:p>
    <w:p w:rsidR="009846B6" w:rsidRDefault="009846B6" w:rsidP="009846B6">
      <w:pPr>
        <w:rPr>
          <w:color w:val="1F497D"/>
          <w:lang w:val="en-GB"/>
        </w:rPr>
      </w:pPr>
    </w:p>
    <w:p w:rsidR="009846B6" w:rsidRDefault="009846B6" w:rsidP="009846B6">
      <w:pPr>
        <w:rPr>
          <w:color w:val="1F497D"/>
          <w:lang w:val="en-GB"/>
        </w:rPr>
      </w:pPr>
    </w:p>
    <w:p w:rsidR="009846B6" w:rsidRDefault="009846B6" w:rsidP="009846B6">
      <w:pPr>
        <w:autoSpaceDE w:val="0"/>
        <w:autoSpaceDN w:val="0"/>
        <w:rPr>
          <w:rFonts w:ascii="Garamond" w:hAnsi="Garamond"/>
          <w:sz w:val="24"/>
          <w:szCs w:val="24"/>
          <w:lang w:val="en-GB" w:eastAsia="en-GB"/>
        </w:rPr>
      </w:pPr>
      <w:r>
        <w:rPr>
          <w:rFonts w:ascii="Garamond" w:hAnsi="Garamond"/>
          <w:sz w:val="24"/>
          <w:szCs w:val="24"/>
          <w:lang w:val="en-GB" w:eastAsia="en-GB"/>
        </w:rPr>
        <w:t xml:space="preserve">Costas </w:t>
      </w:r>
      <w:proofErr w:type="spellStart"/>
      <w:r>
        <w:rPr>
          <w:rFonts w:ascii="Garamond" w:hAnsi="Garamond"/>
          <w:sz w:val="24"/>
          <w:szCs w:val="24"/>
          <w:lang w:val="en-GB" w:eastAsia="en-GB"/>
        </w:rPr>
        <w:t>Douzinas</w:t>
      </w:r>
      <w:proofErr w:type="spellEnd"/>
      <w:r>
        <w:rPr>
          <w:rFonts w:ascii="Garamond" w:hAnsi="Garamond"/>
          <w:sz w:val="24"/>
          <w:szCs w:val="24"/>
          <w:lang w:val="en-GB" w:eastAsia="en-GB"/>
        </w:rPr>
        <w:t xml:space="preserve">, </w:t>
      </w:r>
      <w:r>
        <w:rPr>
          <w:rFonts w:ascii="Garamond,Italic" w:hAnsi="Garamond,Italic"/>
          <w:i/>
          <w:iCs/>
          <w:sz w:val="24"/>
          <w:szCs w:val="24"/>
          <w:lang w:val="en-GB" w:eastAsia="en-GB"/>
        </w:rPr>
        <w:t xml:space="preserve">The End of Human Rights: Critical Legal Thoughts at the Turn of the Century </w:t>
      </w:r>
      <w:r>
        <w:rPr>
          <w:rFonts w:ascii="Garamond" w:hAnsi="Garamond"/>
          <w:sz w:val="24"/>
          <w:szCs w:val="24"/>
          <w:lang w:val="en-GB" w:eastAsia="en-GB"/>
        </w:rPr>
        <w:t>(Read Chapters</w:t>
      </w:r>
    </w:p>
    <w:p w:rsidR="009846B6" w:rsidRDefault="009846B6" w:rsidP="009846B6">
      <w:pPr>
        <w:rPr>
          <w:rFonts w:ascii="Garamond" w:hAnsi="Garamond"/>
          <w:sz w:val="24"/>
          <w:szCs w:val="24"/>
          <w:lang w:val="en-GB" w:eastAsia="en-GB"/>
        </w:rPr>
      </w:pPr>
      <w:r>
        <w:rPr>
          <w:rFonts w:ascii="Garamond" w:hAnsi="Garamond"/>
          <w:sz w:val="24"/>
          <w:szCs w:val="24"/>
          <w:lang w:val="en-GB" w:eastAsia="en-GB"/>
        </w:rPr>
        <w:t>1,3 &amp;14)</w:t>
      </w:r>
    </w:p>
    <w:p w:rsidR="009846B6" w:rsidRDefault="009846B6" w:rsidP="009846B6">
      <w:pPr>
        <w:rPr>
          <w:color w:val="1F497D"/>
          <w:lang w:val="en-GB"/>
        </w:rPr>
      </w:pPr>
      <w:hyperlink r:id="rId4" w:anchor="v=onepage&amp;q=-%09Costas%20Douzinas%2C%20The%20End%20of%20Human%20Rights%3A%20Critical%20Legal%20Thoughts%20at%20the%20Turn%20of%20the%20Century&amp;f=false" w:history="1">
        <w:r>
          <w:rPr>
            <w:rStyle w:val="Collegamentoipertestuale"/>
            <w:lang w:val="en-GB"/>
          </w:rPr>
          <w:t>https://books.google.it/books?id=xW96BAAAQBAJ&amp;printsec=frontcover&amp;dq=-%09Costas+Douzinas,+The+End+of+Human+Rights:+Critical+Legal+Thoughts+at+the+Turn+of+the+Century&amp;hl=it&amp;sa=X&amp;ved=0ahUKEwisoPPStY7WAhXFuBQKHTMhA2YQ6AEIJzAA#v=onepage&amp;q=-%09Costas%20Douzinas%2C%20The%20End%20of%20Human%20Rights%3A%20Critical%20Legal%20Thoughts%20at%20the%20Turn%20of%20the%20Century&amp;f=false</w:t>
        </w:r>
      </w:hyperlink>
      <w:r>
        <w:rPr>
          <w:color w:val="1F497D"/>
          <w:lang w:val="en-GB"/>
        </w:rPr>
        <w:t xml:space="preserve"> </w:t>
      </w:r>
    </w:p>
    <w:p w:rsidR="009846B6" w:rsidRDefault="009846B6" w:rsidP="009846B6">
      <w:pPr>
        <w:rPr>
          <w:color w:val="1F497D"/>
          <w:lang w:val="en-GB"/>
        </w:rPr>
      </w:pPr>
    </w:p>
    <w:p w:rsidR="009846B6" w:rsidRDefault="009846B6" w:rsidP="009846B6">
      <w:pPr>
        <w:autoSpaceDE w:val="0"/>
        <w:autoSpaceDN w:val="0"/>
        <w:rPr>
          <w:rFonts w:ascii="Garamond" w:hAnsi="Garamond"/>
          <w:sz w:val="24"/>
          <w:szCs w:val="24"/>
          <w:lang w:val="en-GB" w:eastAsia="en-GB"/>
        </w:rPr>
      </w:pPr>
      <w:r>
        <w:rPr>
          <w:rFonts w:ascii="Garamond" w:hAnsi="Garamond"/>
          <w:sz w:val="24"/>
          <w:szCs w:val="24"/>
          <w:lang w:val="en-GB" w:eastAsia="en-GB"/>
        </w:rPr>
        <w:t xml:space="preserve">Giovanni </w:t>
      </w:r>
      <w:proofErr w:type="spellStart"/>
      <w:r>
        <w:rPr>
          <w:rFonts w:ascii="Garamond" w:hAnsi="Garamond"/>
          <w:sz w:val="24"/>
          <w:szCs w:val="24"/>
          <w:lang w:val="en-GB" w:eastAsia="en-GB"/>
        </w:rPr>
        <w:t>Ziccardi</w:t>
      </w:r>
      <w:proofErr w:type="spellEnd"/>
      <w:r>
        <w:rPr>
          <w:rFonts w:ascii="Garamond" w:hAnsi="Garamond"/>
          <w:sz w:val="24"/>
          <w:szCs w:val="24"/>
          <w:lang w:val="en-GB" w:eastAsia="en-GB"/>
        </w:rPr>
        <w:t xml:space="preserve">: </w:t>
      </w:r>
      <w:r>
        <w:rPr>
          <w:rFonts w:ascii="Garamond,Italic" w:hAnsi="Garamond,Italic"/>
          <w:i/>
          <w:iCs/>
          <w:sz w:val="24"/>
          <w:szCs w:val="24"/>
          <w:lang w:val="en-GB" w:eastAsia="en-GB"/>
        </w:rPr>
        <w:t>Resistance, Liberation Technology and Human Rights in the Digital Age</w:t>
      </w:r>
      <w:r>
        <w:rPr>
          <w:rFonts w:ascii="Garamond" w:hAnsi="Garamond"/>
          <w:sz w:val="24"/>
          <w:szCs w:val="24"/>
          <w:lang w:val="en-GB" w:eastAsia="en-GB"/>
        </w:rPr>
        <w:t>, 2012 (Pages 1-22;</w:t>
      </w:r>
    </w:p>
    <w:p w:rsidR="009846B6" w:rsidRDefault="009846B6" w:rsidP="009846B6">
      <w:pPr>
        <w:rPr>
          <w:color w:val="1F497D"/>
          <w:lang w:val="en-GB"/>
        </w:rPr>
      </w:pPr>
      <w:r>
        <w:rPr>
          <w:rFonts w:ascii="Garamond" w:hAnsi="Garamond"/>
          <w:sz w:val="24"/>
          <w:szCs w:val="24"/>
          <w:lang w:val="en-GB" w:eastAsia="en-GB"/>
        </w:rPr>
        <w:t>125-134; and 309-315)</w:t>
      </w:r>
    </w:p>
    <w:p w:rsidR="009846B6" w:rsidRDefault="009846B6" w:rsidP="009846B6">
      <w:pPr>
        <w:rPr>
          <w:color w:val="1F497D"/>
          <w:lang w:val="en-GB"/>
        </w:rPr>
      </w:pPr>
      <w:hyperlink r:id="rId5" w:anchor="v=onepage&amp;q=-%09Giovanni%20Ziccardi%2C%20Resistance%2C%20Liberation%20Technology%20and%20Human%20Rights%20in%20the%20Digital%20Age%2C%202012&amp;f=false" w:history="1">
        <w:r>
          <w:rPr>
            <w:rStyle w:val="Collegamentoipertestuale"/>
            <w:lang w:val="en-GB"/>
          </w:rPr>
          <w:t>https://books.google.it/books?hl=it&amp;lr=&amp;id=oYGJkc3jrosC&amp;oi=fnd&amp;pg=PR5&amp;dq=-%09Giovanni+Ziccardi,+Resistance,+Liberation+Technology+and+Human+Rights+in+the+Digital+Age,+2012&amp;ots=iS1LDnLjEQ&amp;sig=9voqqcU6ZI0NVp0K0fiGU30Yc0E#v=onepage&amp;q=-%09Giovanni%20Ziccardi%2C%20Resistance%2C%20Liberation%20Technology%20and%20Human%20Rights%20in%20the%20Digital%20Age%2C%202012&amp;f=false</w:t>
        </w:r>
      </w:hyperlink>
    </w:p>
    <w:p w:rsidR="009846B6" w:rsidRDefault="009846B6" w:rsidP="009846B6">
      <w:pPr>
        <w:rPr>
          <w:color w:val="1F497D"/>
          <w:lang w:val="en-GB"/>
        </w:rPr>
      </w:pPr>
    </w:p>
    <w:p w:rsidR="009846B6" w:rsidRDefault="009846B6" w:rsidP="009846B6">
      <w:pPr>
        <w:rPr>
          <w:color w:val="1F497D"/>
          <w:lang w:val="en-GB"/>
        </w:rPr>
      </w:pPr>
      <w:r>
        <w:rPr>
          <w:rFonts w:ascii="Garamond" w:hAnsi="Garamond"/>
          <w:sz w:val="24"/>
          <w:szCs w:val="24"/>
          <w:lang w:val="en-GB" w:eastAsia="en-GB"/>
        </w:rPr>
        <w:t xml:space="preserve">Parag Khanna, </w:t>
      </w:r>
      <w:proofErr w:type="spellStart"/>
      <w:r>
        <w:rPr>
          <w:rFonts w:ascii="Garamond" w:hAnsi="Garamond"/>
          <w:sz w:val="24"/>
          <w:szCs w:val="24"/>
          <w:lang w:val="en-GB" w:eastAsia="en-GB"/>
        </w:rPr>
        <w:t>Connectography</w:t>
      </w:r>
      <w:proofErr w:type="spellEnd"/>
      <w:r>
        <w:rPr>
          <w:rFonts w:ascii="Garamond" w:hAnsi="Garamond"/>
          <w:sz w:val="24"/>
          <w:szCs w:val="24"/>
          <w:lang w:val="en-GB" w:eastAsia="en-GB"/>
        </w:rPr>
        <w:t xml:space="preserve">: </w:t>
      </w:r>
      <w:r>
        <w:rPr>
          <w:rFonts w:ascii="Garamond,Italic" w:hAnsi="Garamond,Italic"/>
          <w:i/>
          <w:iCs/>
          <w:sz w:val="24"/>
          <w:szCs w:val="24"/>
          <w:lang w:val="en-GB" w:eastAsia="en-GB"/>
        </w:rPr>
        <w:t>Mapping the Future of Global Civilization</w:t>
      </w:r>
      <w:r>
        <w:rPr>
          <w:rFonts w:ascii="Garamond" w:hAnsi="Garamond"/>
          <w:sz w:val="24"/>
          <w:szCs w:val="24"/>
          <w:lang w:val="en-GB" w:eastAsia="en-GB"/>
        </w:rPr>
        <w:t>, 2018, Random House NY</w:t>
      </w:r>
    </w:p>
    <w:p w:rsidR="009846B6" w:rsidRDefault="009846B6" w:rsidP="009846B6">
      <w:pPr>
        <w:rPr>
          <w:color w:val="1F497D"/>
          <w:lang w:val="en-GB"/>
        </w:rPr>
      </w:pPr>
      <w:hyperlink r:id="rId6" w:anchor="v=onepage&amp;q=-%09Parag%20Khanna%2C%20Connectography%3A%20Mapping%20the%20Future%20of%20Global%20Civilization%2C%202016%2C%20Random%20House%20NY&amp;f=false" w:history="1">
        <w:r>
          <w:rPr>
            <w:rStyle w:val="Collegamentoipertestuale"/>
            <w:lang w:val="en-GB"/>
          </w:rPr>
          <w:t>https://books.google.it/books?id=wh2eCgAAQBAJ&amp;pg=PR6&amp;dq=-%09Parag+Khanna,+Connectography:+Mapping+the+Future+of+Global+Civilization,+2016,+Random+House+NY&amp;hl=it&amp;sa=X&amp;ved=0ahUKEwiEwbG7tI7WAhUQsBQKHX7NC-YQ6AEILTAB#v=onepage&amp;q=-%09Parag%20Khanna%2C%20Connectography%3A%20Mapping%20the%20Future%20of%20Global%20Civilization%2C%202016%2C%20Random%20House%20NY&amp;f=false</w:t>
        </w:r>
      </w:hyperlink>
      <w:r>
        <w:rPr>
          <w:color w:val="1F497D"/>
          <w:lang w:val="en-GB"/>
        </w:rPr>
        <w:t xml:space="preserve"> </w:t>
      </w:r>
    </w:p>
    <w:p w:rsidR="009846B6" w:rsidRDefault="009846B6" w:rsidP="009846B6">
      <w:pPr>
        <w:rPr>
          <w:color w:val="1F497D"/>
          <w:lang w:val="en-GB"/>
        </w:rPr>
      </w:pPr>
    </w:p>
    <w:p w:rsidR="009846B6" w:rsidRDefault="009846B6" w:rsidP="009846B6">
      <w:pPr>
        <w:rPr>
          <w:rFonts w:ascii="Garamond,Italic" w:hAnsi="Garamond,Italic"/>
          <w:i/>
          <w:iCs/>
          <w:sz w:val="24"/>
          <w:szCs w:val="24"/>
          <w:lang w:val="en-GB" w:eastAsia="en-GB"/>
        </w:rPr>
      </w:pPr>
      <w:r>
        <w:rPr>
          <w:rFonts w:ascii="Garamond" w:hAnsi="Garamond"/>
          <w:sz w:val="24"/>
          <w:szCs w:val="24"/>
          <w:lang w:val="en-GB" w:eastAsia="en-GB"/>
        </w:rPr>
        <w:t xml:space="preserve">Publication of Human Rights Watch 2017: </w:t>
      </w:r>
      <w:r>
        <w:rPr>
          <w:rFonts w:ascii="Garamond,Italic" w:hAnsi="Garamond,Italic"/>
          <w:i/>
          <w:iCs/>
          <w:sz w:val="24"/>
          <w:szCs w:val="24"/>
          <w:lang w:val="en-GB" w:eastAsia="en-GB"/>
        </w:rPr>
        <w:t>Will technology transform the human rights movement?</w:t>
      </w:r>
    </w:p>
    <w:p w:rsidR="009846B6" w:rsidRDefault="009846B6" w:rsidP="009846B6">
      <w:pPr>
        <w:rPr>
          <w:color w:val="1F497D"/>
          <w:lang w:val="en-GB"/>
        </w:rPr>
      </w:pPr>
      <w:hyperlink r:id="rId7" w:history="1">
        <w:r>
          <w:rPr>
            <w:rStyle w:val="Collegamentoipertestuale"/>
            <w:lang w:val="en-GB"/>
          </w:rPr>
          <w:t>https://www.hrw.org/news/2014/03/26/will-technology-transform-human-rights-movement</w:t>
        </w:r>
      </w:hyperlink>
      <w:r>
        <w:rPr>
          <w:color w:val="1F497D"/>
          <w:lang w:val="en-GB"/>
        </w:rPr>
        <w:t xml:space="preserve"> </w:t>
      </w:r>
    </w:p>
    <w:p w:rsidR="002B55A5" w:rsidRDefault="002B55A5"/>
    <w:sectPr w:rsidR="002B55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aramond,Italic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4C6"/>
    <w:rsid w:val="002844C6"/>
    <w:rsid w:val="002B55A5"/>
    <w:rsid w:val="0098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F55C1"/>
  <w15:chartTrackingRefBased/>
  <w15:docId w15:val="{C4C4EBDE-1F5B-4C84-BA8B-6E1DDE16D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846B6"/>
    <w:pPr>
      <w:spacing w:after="0" w:line="240" w:lineRule="auto"/>
    </w:pPr>
    <w:rPr>
      <w:rFonts w:ascii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9846B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9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hrw.org/news/2014/03/26/will-technology-transform-human-rights-movemen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ooks.google.it/books?id=wh2eCgAAQBAJ&amp;pg=PR6&amp;dq=-%09Parag+Khanna,+Connectography:+Mapping+the+Future+of+Global+Civilization,+2016,+Random+House+NY&amp;hl=it&amp;sa=X&amp;ved=0ahUKEwiEwbG7tI7WAhUQsBQKHX7NC-YQ6AEILTAB" TargetMode="External"/><Relationship Id="rId5" Type="http://schemas.openxmlformats.org/officeDocument/2006/relationships/hyperlink" Target="https://books.google.it/books?hl=it&amp;lr=&amp;id=oYGJkc3jrosC&amp;oi=fnd&amp;pg=PR5&amp;dq=-%09Giovanni+Ziccardi,+Resistance,+Liberation+Technology+and+Human+Rights+in+the+Digital+Age,+2012&amp;ots=iS1LDnLjEQ&amp;sig=9voqqcU6ZI0NVp0K0fiGU30Yc0E" TargetMode="External"/><Relationship Id="rId4" Type="http://schemas.openxmlformats.org/officeDocument/2006/relationships/hyperlink" Target="https://books.google.it/books?id=xW96BAAAQBAJ&amp;printsec=frontcover&amp;dq=-%09Costas+Douzinas,+The+End+of+Human+Rights:+Critical+Legal+Thoughts+at+the+Turn+of+the+Century&amp;hl=it&amp;sa=X&amp;ved=0ahUKEwisoPPStY7WAhXFuBQKHTMhA2YQ6AEIJzA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2529</Characters>
  <Application>Microsoft Office Word</Application>
  <DocSecurity>0</DocSecurity>
  <Lines>21</Lines>
  <Paragraphs>5</Paragraphs>
  <ScaleCrop>false</ScaleCrop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2018-11-13T11:04:00Z</dcterms:created>
  <dcterms:modified xsi:type="dcterms:W3CDTF">2018-11-13T11:04:00Z</dcterms:modified>
</cp:coreProperties>
</file>