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37F" w:rsidRPr="009A0658" w:rsidRDefault="0002137F" w:rsidP="0002137F">
      <w:pPr>
        <w:rPr>
          <w:rFonts w:ascii="Arial" w:hAnsi="Arial"/>
          <w:sz w:val="22"/>
          <w:szCs w:val="20"/>
        </w:rPr>
      </w:pPr>
      <w:r w:rsidRPr="009A0658">
        <w:rPr>
          <w:rFonts w:ascii="Arial" w:hAnsi="Arial"/>
          <w:sz w:val="22"/>
          <w:szCs w:val="20"/>
        </w:rPr>
        <w:t>Therefore, the focus of the exam will be on Human Resource Theories and you should study the material on </w:t>
      </w:r>
      <w:r w:rsidRPr="009A0658">
        <w:rPr>
          <w:rFonts w:ascii="Arial" w:hAnsi="Arial"/>
          <w:sz w:val="22"/>
          <w:szCs w:val="20"/>
        </w:rPr>
        <w:fldChar w:fldCharType="begin"/>
      </w:r>
      <w:r w:rsidRPr="009A0658">
        <w:rPr>
          <w:rFonts w:ascii="Arial" w:hAnsi="Arial"/>
          <w:sz w:val="22"/>
          <w:szCs w:val="20"/>
        </w:rPr>
        <w:instrText xml:space="preserve"> HYPERLINK "http://www.businessballs.com/index.htm"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http://www.businessballs.com/index.htm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In particular, do study the following sections:</w:t>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McGregor’s theory X and Y</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"http://www.businessballs.com/mcgregor.htm"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http://www.businessballs.com/mcgregor.htm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Maslow's Hierarchy of Needs motivational model</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"http://www.businessballs.com/maslow.htm"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http://www.businessballs.com/maslow.htm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Adair’s Action Centred Leadership</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"http://www.businessballs.com/action.htm"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w:t>
      </w:r>
      <w:r w:rsidRPr="009A0658">
        <w:rPr>
          <w:rFonts w:ascii="Arial" w:hAnsi="Arial"/>
          <w:color w:val="0000FF"/>
          <w:sz w:val="22"/>
          <w:szCs w:val="20"/>
          <w:u w:val="single"/>
        </w:rPr>
        <w:t>a</w:t>
      </w:r>
      <w:r w:rsidRPr="009A0658">
        <w:rPr>
          <w:rFonts w:ascii="Arial" w:hAnsi="Arial"/>
          <w:color w:val="0000FF"/>
          <w:sz w:val="22"/>
          <w:szCs w:val="20"/>
          <w:u w:val="single"/>
        </w:rPr>
        <w:t>lls.com/action.htm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Herzberg’s Motivational Theory</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"http://www.businessballs.com/herzberg.htm"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http://www.businessballs.com/herzberg.htm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McClelland’s Motivational Needs Theory</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"http://www.businessballs.com/davidmcclelland.htm"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http://www.businessballs.com/davidmcclelland.htm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Kolb’s Learning Styles</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"http://www.businessballs.com/kolblearningstyles.htm"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http://www.businessballs.com/kolblearningstyles.htm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Adam’s Equity Theory</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"http://www.businessballs.com/adamsequitytheory.htm"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http://www.businessballs.com/adamsequitytheory.htm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Hersey and Blanchard’s Situational Leadership model</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"http://www.businessballs.com/slanalysis.htm"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http://www.businessballs.com/slanalysis.htm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People Performance Potential model</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"http://www.businessballs.com/people_performance_potential_model.htm"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http://www.businessballs.com/people_performance_potential_model.htm</w:t>
      </w:r>
      <w:r w:rsidRPr="009A0658">
        <w:rPr>
          <w:rFonts w:ascii="Arial" w:hAnsi="Arial"/>
          <w:sz w:val="22"/>
          <w:szCs w:val="20"/>
        </w:rPr>
        <w:fldChar w:fldCharType="end"/>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"http://www.businessballs.com/peopleperformancepotentialmodel.pdf"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http://www.businessballs.com/peopleperformancepotentialmodel.pdf</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Blake Mouton Leadership styles</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"http://www.businessballs.com/leadership-theories.htm"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http://www.businessballs.com/leadership-theories.htm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Johari Window model</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"http://www.businessballs.com/johariwindowmodel.htm"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http://www.businessballs.com/johariwindowmodel.htm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Fisher’s Process of Transition</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"http://www.businessballs.com/ProcessofchangeJF2003.pdf"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http://www.businessballs.com/ProcessofchangeJF2003.pdf</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Process of Training Diagramme</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"http://www.businessballs.com/trainingprocessdiagram.pdf"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http://www.businessballs.com/trainingprocessdiagram.pdf</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Emotional Intelligence theory</w:t>
      </w:r>
    </w:p>
    <w:p w:rsidR="0002137F" w:rsidRPr="009A0658" w:rsidRDefault="0002137F" w:rsidP="0002137F">
      <w:pPr>
        <w:rPr>
          <w:rFonts w:ascii="Arial" w:hAnsi="Arial"/>
          <w:sz w:val="22"/>
          <w:szCs w:val="20"/>
        </w:rPr>
      </w:pPr>
      <w:r w:rsidRPr="009A0658">
        <w:rPr>
          <w:rFonts w:ascii="Arial" w:hAnsi="Arial"/>
          <w:sz w:val="22"/>
          <w:szCs w:val="20"/>
        </w:rPr>
        <w:fldChar w:fldCharType="begin"/>
      </w:r>
      <w:r w:rsidRPr="009A0658">
        <w:rPr>
          <w:rFonts w:ascii="Arial" w:hAnsi="Arial"/>
          <w:sz w:val="22"/>
          <w:szCs w:val="20"/>
        </w:rPr>
        <w:instrText xml:space="preserve"> HYPERLINK "http://www.businessballs.com/eq.htm" \t "_blank" </w:instrText>
      </w:r>
      <w:r w:rsidRPr="009A0658">
        <w:rPr>
          <w:rFonts w:ascii="Arial" w:hAnsi="Arial"/>
          <w:sz w:val="22"/>
          <w:szCs w:val="20"/>
        </w:rPr>
      </w:r>
      <w:r w:rsidRPr="009A0658">
        <w:rPr>
          <w:rFonts w:ascii="Arial" w:hAnsi="Arial"/>
          <w:sz w:val="22"/>
          <w:szCs w:val="20"/>
        </w:rPr>
        <w:fldChar w:fldCharType="separate"/>
      </w:r>
      <w:r w:rsidRPr="009A0658">
        <w:rPr>
          <w:rFonts w:ascii="Arial" w:hAnsi="Arial"/>
          <w:color w:val="0000FF"/>
          <w:sz w:val="22"/>
          <w:szCs w:val="20"/>
          <w:u w:val="single"/>
        </w:rPr>
        <w:t>http://www.businessballs.com/eq.htm</w:t>
      </w:r>
      <w:r w:rsidRPr="009A0658">
        <w:rPr>
          <w:rFonts w:ascii="Arial" w:hAnsi="Arial"/>
          <w:sz w:val="22"/>
          <w:szCs w:val="20"/>
        </w:rPr>
        <w:fldChar w:fldCharType="end"/>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Obviously, these theories interrelate and and you will probably find it useful and interesting to follow the suggested links on the website.</w:t>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If you have any immediate questions, please do contact me to ask.  And please respond to this email so that I know that you have received it and know what to study.</w:t>
      </w:r>
    </w:p>
    <w:p w:rsidR="0002137F" w:rsidRPr="009A0658" w:rsidRDefault="0002137F" w:rsidP="0002137F">
      <w:pPr>
        <w:rPr>
          <w:rFonts w:ascii="Arial" w:hAnsi="Arial"/>
          <w:sz w:val="22"/>
          <w:szCs w:val="20"/>
        </w:rPr>
      </w:pPr>
    </w:p>
    <w:p w:rsidR="0002137F" w:rsidRPr="009A0658" w:rsidRDefault="0002137F" w:rsidP="0002137F">
      <w:pPr>
        <w:rPr>
          <w:rFonts w:ascii="Arial" w:hAnsi="Arial"/>
          <w:sz w:val="22"/>
          <w:szCs w:val="20"/>
        </w:rPr>
      </w:pPr>
      <w:r w:rsidRPr="009A0658">
        <w:rPr>
          <w:rFonts w:ascii="Arial" w:hAnsi="Arial"/>
          <w:sz w:val="22"/>
          <w:szCs w:val="20"/>
        </w:rPr>
        <w:t>Otherwise, I will be in touch again about the exam in due course.</w:t>
      </w:r>
    </w:p>
    <w:p w:rsidR="00641D55" w:rsidRPr="009A0658" w:rsidRDefault="00641D55" w:rsidP="00641D55">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douglas mcgregor - theory x y</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 xml:space="preserve">Douglas McGregor's XY Theory, managing an X Theory boss, and </w:t>
      </w:r>
      <w:r w:rsidRPr="009A0658">
        <w:rPr>
          <w:rFonts w:ascii="Arial" w:hAnsi="Arial" w:cs="Helvetica Neue Medium"/>
          <w:color w:val="341D99"/>
          <w:sz w:val="22"/>
          <w:szCs w:val="48"/>
        </w:rPr>
        <w:t>William Ouchi's Theory Z</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Douglas McGregor, an American social psychologist, proposed his famous X-Y theory in his 1960 book 'The Human Side Of Enterprise'. Theory x and theory y are still referred to commonly in the field of management and motivation, and whilst more recent studies have questioned the rigidity of the model, Mcgregor's X-Y Theory remains a valid basic principle from which to develop positive management style and techniques. McGregor's XY Theory remains central to organizational development, and to improving organizational culture.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McGregor's X-Y theory is a salutary and simple reminder of the natural rules for managing people, which under the pressure of day-to-day business are all too easily forgotten.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McGregor's ideas suggest that there are two fundamental approaches to managing people. Many managers tend towards theory x, and generally get poor results. Enlightened managers use theory y, which produces better performance and results, and allows people to grow and develop.</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McGregor's ideas significantly relate to modern understanding of </w:t>
      </w:r>
      <w:hyperlink r:id="rId5" w:history="1">
        <w:r w:rsidRPr="009A0658">
          <w:rPr>
            <w:rFonts w:ascii="Arial" w:hAnsi="Arial" w:cs="Helvetica Neue"/>
            <w:color w:val="341D99"/>
            <w:sz w:val="22"/>
            <w:szCs w:val="28"/>
          </w:rPr>
          <w:t>the Psychological Contract</w:t>
        </w:r>
      </w:hyperlink>
      <w:r w:rsidRPr="009A0658">
        <w:rPr>
          <w:rFonts w:ascii="Arial" w:hAnsi="Arial" w:cs="Helvetica Neue"/>
          <w:color w:val="262626"/>
          <w:sz w:val="22"/>
          <w:szCs w:val="28"/>
        </w:rPr>
        <w:t>, which provides many ways to appreciate the unhelpful nature of X-Theory leadership, and the useful constructive beneficial nature of Y-Theory leadership.</w:t>
      </w:r>
    </w:p>
    <w:p w:rsidR="00641D55" w:rsidRPr="009A0658" w:rsidRDefault="00641D55" w:rsidP="00641D55">
      <w:pPr>
        <w:widowControl w:val="0"/>
        <w:autoSpaceDE w:val="0"/>
        <w:autoSpaceDN w:val="0"/>
        <w:adjustRightInd w:val="0"/>
        <w:rPr>
          <w:rFonts w:ascii="Arial" w:hAnsi="Arial" w:cs="Roboto-Light"/>
          <w:sz w:val="22"/>
          <w:szCs w:val="32"/>
        </w:rPr>
      </w:pPr>
    </w:p>
    <w:p w:rsidR="00641D55" w:rsidRPr="009A0658" w:rsidRDefault="00641D55" w:rsidP="00641D55">
      <w:pPr>
        <w:widowControl w:val="0"/>
        <w:autoSpaceDE w:val="0"/>
        <w:autoSpaceDN w:val="0"/>
        <w:adjustRightInd w:val="0"/>
        <w:rPr>
          <w:rFonts w:ascii="Arial" w:hAnsi="Arial" w:cs="Roboto-Light"/>
          <w:sz w:val="22"/>
          <w:szCs w:val="32"/>
        </w:rPr>
      </w:pP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theory x ('authoritarian management' style)</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 average person dislikes work and will avoid it he/she can.</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Therefore most people must be forced with the threat of punishment to work towards organisational objectives.</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 average person prefers to be directed; to avoid responsibility; is relatively unambitious, and wants security above all else.</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theory y ('participative management' style)</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Effort in work is as natural as work and play.</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People will apply self-control and self-direction in the pursuit of organisational objectives, without external control or the threat of punishment.</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Commitment to objectives is a function of rewards associated with their achievement.</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People usually accept and often seek responsibility.</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 capacity to use a high degree of imagination, ingenuity and creativity in solving organisational problems is widely, not narrowly, distributed in the population.</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In industry the intellectual potential of the average person is only partly utilised.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tools for teaching, understanding and evaluating xy theory factors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XY Theory diagram and measurement tool below (pdf and doc versions) are adaptations of McGregor's ideas for modern organizations, management and work. They were not created by McGregor. I developed them to help understanding and application of McGregor's XY Theory concept. The test is a simple reflective tool, not a scientifically validated instrument; it's a learning aid and broad indicator. Please use it as such.</w:t>
      </w:r>
    </w:p>
    <w:p w:rsidR="00641D55" w:rsidRPr="009A0658" w:rsidRDefault="00641D55" w:rsidP="00641D55">
      <w:pPr>
        <w:widowControl w:val="0"/>
        <w:autoSpaceDE w:val="0"/>
        <w:autoSpaceDN w:val="0"/>
        <w:adjustRightInd w:val="0"/>
        <w:rPr>
          <w:rFonts w:ascii="Arial" w:hAnsi="Arial" w:cs="Helvetica Neue"/>
          <w:color w:val="262626"/>
          <w:sz w:val="22"/>
          <w:szCs w:val="28"/>
        </w:rPr>
      </w:pPr>
      <w:hyperlink r:id="rId6" w:history="1">
        <w:r w:rsidRPr="009A0658">
          <w:rPr>
            <w:rFonts w:ascii="Arial" w:hAnsi="Arial" w:cs="Helvetica Neue"/>
            <w:color w:val="341D99"/>
            <w:sz w:val="22"/>
            <w:szCs w:val="28"/>
          </w:rPr>
          <w:t>free XY Theory diagram (pdf)</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hyperlink r:id="rId7" w:history="1">
        <w:r w:rsidRPr="009A0658">
          <w:rPr>
            <w:rFonts w:ascii="Arial" w:hAnsi="Arial" w:cs="Helvetica Neue"/>
            <w:color w:val="341D99"/>
            <w:sz w:val="22"/>
            <w:szCs w:val="28"/>
          </w:rPr>
          <w:t>free XY Theory diagram (doc version)</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hyperlink r:id="rId8" w:history="1">
        <w:r w:rsidRPr="009A0658">
          <w:rPr>
            <w:rFonts w:ascii="Arial" w:hAnsi="Arial" w:cs="Helvetica Neue"/>
            <w:color w:val="341D99"/>
            <w:sz w:val="22"/>
            <w:szCs w:val="28"/>
          </w:rPr>
          <w:t>free XY Theory test tool - personal and organizational - (pdf)</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hyperlink r:id="rId9" w:history="1">
        <w:r w:rsidRPr="009A0658">
          <w:rPr>
            <w:rFonts w:ascii="Arial" w:hAnsi="Arial" w:cs="Helvetica Neue"/>
            <w:color w:val="341D99"/>
            <w:sz w:val="22"/>
            <w:szCs w:val="28"/>
          </w:rPr>
          <w:t>free XY Theory test tool - personal and organizational - (doc version)</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hyperlink r:id="rId10" w:history="1">
        <w:r w:rsidRPr="009A0658">
          <w:rPr>
            <w:rFonts w:ascii="Arial" w:hAnsi="Arial" w:cs="Helvetica Neue"/>
            <w:color w:val="341D99"/>
            <w:sz w:val="22"/>
            <w:szCs w:val="28"/>
          </w:rPr>
          <w:t>same free XY Theory test tool - two-page version with clearer layout and scoring - (pdf)</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hyperlink r:id="rId11" w:history="1">
        <w:r w:rsidRPr="009A0658">
          <w:rPr>
            <w:rFonts w:ascii="Arial" w:hAnsi="Arial" w:cs="Helvetica Neue"/>
            <w:color w:val="341D99"/>
            <w:sz w:val="22"/>
            <w:szCs w:val="28"/>
          </w:rPr>
          <w:t>same free XY Theory test tool - two-page version with clearer layout and scoring - (doc version)</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characteristics of the x theory manager</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Perhaps the most noticeable aspects of McGregor's XY Theory - and the easiest to illustrate - are found in the behaviours of autocratic managers and organizations which use autocratic management styles.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What are the characteristics of a Theory X manager? Typically some, most or all of these:</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results-driven and deadline-driven, to the exclusion of everything else</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intolerant</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issues deadlines and ultimatums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distant and detached</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aloof and arrogant</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elitist</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short temper</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shouts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issues instructions, directions, edicts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issues threats to make people follow instructions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demands, never asks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does not participate</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does not team-build</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unconcerned about staff welfare, or morale</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proud, sometimes to the point of self-destruction</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one-way communicator</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poor listener</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fundamentally insecure and possibly neurotic</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anti-social</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vengeful and recriminatory</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does not thank or praise</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withholds rewards, and suppresses pay and remunerations levels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scrutinises expenditure to the point of false economy</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seeks culprits for failures or shortfalls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seeks to apportion blame instead of focusing on learning from the experience and preventing recurrence</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does not invite or welcome suggestions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takes criticism badly and likely to retaliate if from below or peer group</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poor at proper delegating - but believes they delegate well</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thinks giving orders is delegating</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holds on to responsibility but shifts accountability to subordinates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relatively unconcerned with investing in anything to gain future improvements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unhappy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how to manage upwards - managing your X theory boss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Working for an X theory boss isn't easy - some extreme X theory managers make extremely unpleasant managers, but there are ways of managing these people upwards. Avoiding confrontation (unless you are genuinely being bullied, which is a different matter) and delivering results are the key tactics.</w:t>
      </w:r>
    </w:p>
    <w:p w:rsidR="00641D55" w:rsidRPr="009A0658" w:rsidRDefault="00641D55" w:rsidP="00641D55">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Theory X managers (or indeed theory Y managers displaying theory X behaviour) are primarily results oriented - so orientate your your own discussions and dealings with them around results - ie what you can deliver and when.</w:t>
      </w:r>
    </w:p>
    <w:p w:rsidR="00641D55" w:rsidRPr="009A0658" w:rsidRDefault="00641D55" w:rsidP="00641D55">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Theory X managers are facts and figures oriented - so cut out the incidentals, be able to measure and substantiate anything you say and do for them, especially reporting on results and activities.</w:t>
      </w:r>
    </w:p>
    <w:p w:rsidR="00641D55" w:rsidRPr="009A0658" w:rsidRDefault="00641D55" w:rsidP="00641D55">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Theory X managers generally don't understand or have an interest in the human issues, so don't try to appeal to their sense of humanity or morality. Set your own objectives to meet their organisational aims and agree these with the managers; be seen to be self-starting, self-motivating, self-disciplined and well-organised - the more the X theory manager sees you are managing yourself and producing results, the less they'll feel the need to do it for you.</w:t>
      </w:r>
    </w:p>
    <w:p w:rsidR="00641D55" w:rsidRPr="009A0658" w:rsidRDefault="00641D55" w:rsidP="00641D55">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Always deliver your commitments and promises. If you are given an unrealistic task and/or deadline state the reasons why it's not realistic, but be very sure of your ground, don't be negative; be constructive as to how the overall aim can be achieved in a way that you know you can deliver.</w:t>
      </w:r>
    </w:p>
    <w:p w:rsidR="00641D55" w:rsidRPr="009A0658" w:rsidRDefault="00641D55" w:rsidP="00641D55">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Stand up for yourself, but constructively - avoid confrontation. Never threaten or go over their heads if you are dissatisfied or you'll be in big trouble afterwards and life will be a lot more difficult.</w:t>
      </w:r>
    </w:p>
    <w:p w:rsidR="00641D55" w:rsidRPr="009A0658" w:rsidRDefault="00641D55" w:rsidP="00641D55">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If an X theory boss tells you how to do things in ways that are not comfortable or right for you, then don't questioning the process, simply confirm the end-result that is required, and check that it's okay to 'streamline the process' or 'get things done more efficiently' if the chance arises - they'll normally agree to this, which effectively gives you control over the 'how', provided you deliver the 'what' and 'when'.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And this is really the essence of managing upwards X theory managers - focus and get agreement on the results and deadlines - if you consistently deliver, you'll increasingly be given more leeway on how you go about the tasks, which amounts to more freedom. Be aware also that many X theory managers are forced to be X theory by the short-term demands of the organisation and their own superiors - an X theory manager is usually someone with their own problems, so try not to give them any more.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also the article about </w:t>
      </w:r>
      <w:hyperlink r:id="rId12" w:history="1">
        <w:r w:rsidRPr="009A0658">
          <w:rPr>
            <w:rFonts w:ascii="Arial" w:hAnsi="Arial" w:cs="Helvetica Neue"/>
            <w:color w:val="341D99"/>
            <w:sz w:val="22"/>
            <w:szCs w:val="28"/>
          </w:rPr>
          <w:t>building self-confidence, and assertiveness techniques</w:t>
        </w:r>
      </w:hyperlink>
      <w:r w:rsidRPr="009A0658">
        <w:rPr>
          <w:rFonts w:ascii="Arial" w:hAnsi="Arial" w:cs="Helvetica Neue"/>
          <w:color w:val="262626"/>
          <w:sz w:val="22"/>
          <w:szCs w:val="28"/>
        </w:rPr>
        <w: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theory z - william ouchi</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First things first - Theory Z is not a Mcgregor idea and as such is not Mcgregor's extension of his XY theory.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Theory Z was developed by not by Mcgregor, but by William Ouchi, in his book 1981 'Theory Z: How American management can Meet the Japanese Challenge'. William Ouchi is professor of management at UCLA, Los Angeles, and a board member of several large US organisations.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Theory Z is often referred to as the 'Japanese' management style, which is essentially what it is. It's interesting that Ouchi chose to name his model 'Theory Z', which apart from anything else tends to give the impression that it's a Mcgregor idea. One wonders if the idea was not considered strong enough to stand alone with a completely new name... Nevertheless, Theory Z essentially advocates a combination of all that's best about theory Y and modern Japanese management, which places a large amount of freedom and trust with workers, and assumes that workers have a strong loyalty and interest in team-working and the organisation.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Theory Z also places more reliance on the attitude and responsibilities of the workers, whereas Mcgregor's XY theory is mainly focused on management and motivation from the manager's and organisation's perspective. There is no doubt that Ouchi's Theory Z model offers excellent ideas, albeit it lacking the simple elegance of Mcgregor's model, which let's face it, thousands of organisations and managers around the world have still yet to embrace. For this reason, Theory Z may for some be like trying to manage the kitchen at the Ritz before mastering the ability to cook a decent fried breakfast.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To develop your understanding of McGregor's X-Y Theory, complete the free </w:t>
      </w:r>
      <w:hyperlink r:id="rId13" w:history="1">
        <w:r w:rsidRPr="009A0658">
          <w:rPr>
            <w:rFonts w:ascii="Arial" w:hAnsi="Arial" w:cs="Helvetica Neue"/>
            <w:color w:val="341D99"/>
            <w:sz w:val="22"/>
            <w:szCs w:val="28"/>
          </w:rPr>
          <w:t>McGregor XY Theory Test (pdf)</w:t>
        </w:r>
      </w:hyperlink>
      <w:r w:rsidRPr="009A0658">
        <w:rPr>
          <w:rFonts w:ascii="Arial" w:hAnsi="Arial" w:cs="Helvetica Neue"/>
          <w:color w:val="262626"/>
          <w:sz w:val="22"/>
          <w:szCs w:val="28"/>
        </w:rPr>
        <w:t xml:space="preserve">, or </w:t>
      </w:r>
      <w:hyperlink r:id="rId14" w:history="1">
        <w:r w:rsidRPr="009A0658">
          <w:rPr>
            <w:rFonts w:ascii="Arial" w:hAnsi="Arial" w:cs="Helvetica Neue"/>
            <w:color w:val="341D99"/>
            <w:sz w:val="22"/>
            <w:szCs w:val="28"/>
          </w:rPr>
          <w:t>doc version</w:t>
        </w:r>
      </w:hyperlink>
      <w:r w:rsidRPr="009A0658">
        <w:rPr>
          <w:rFonts w:ascii="Arial" w:hAnsi="Arial" w:cs="Helvetica Neue"/>
          <w:color w:val="262626"/>
          <w:sz w:val="22"/>
          <w:szCs w:val="28"/>
        </w:rPr>
        <w:t>, which indicates whether your organisation is more Theory-X or Theory-Y, as well as indicating your own (or the particular individual's) preference to be managed by X or Y style. The test is a simple reflective tool, not a scientifically validated instrument, designed to give a broad indication of XY Theory tendencies and to aid understanding of the model.</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w:t>
      </w:r>
      <w:hyperlink r:id="rId15" w:history="1">
        <w:r w:rsidRPr="009A0658">
          <w:rPr>
            <w:rFonts w:ascii="Arial" w:hAnsi="Arial" w:cs="Helvetica Neue"/>
            <w:color w:val="341D99"/>
            <w:sz w:val="22"/>
            <w:szCs w:val="28"/>
          </w:rPr>
          <w:t>free XY Theory diagram (pdf)</w:t>
        </w:r>
      </w:hyperlink>
      <w:r w:rsidRPr="009A0658">
        <w:rPr>
          <w:rFonts w:ascii="Arial" w:hAnsi="Arial" w:cs="Helvetica Neue"/>
          <w:color w:val="262626"/>
          <w:sz w:val="22"/>
          <w:szCs w:val="28"/>
        </w:rPr>
        <w:t xml:space="preserve"> or </w:t>
      </w:r>
      <w:hyperlink r:id="rId16" w:history="1">
        <w:r w:rsidRPr="009A0658">
          <w:rPr>
            <w:rFonts w:ascii="Arial" w:hAnsi="Arial" w:cs="Helvetica Neue"/>
            <w:color w:val="341D99"/>
            <w:sz w:val="22"/>
            <w:szCs w:val="28"/>
          </w:rPr>
          <w:t>doc version</w:t>
        </w:r>
      </w:hyperlink>
      <w:r w:rsidRPr="009A0658">
        <w:rPr>
          <w:rFonts w:ascii="Arial" w:hAnsi="Arial" w:cs="Helvetica Neue"/>
          <w:color w:val="262626"/>
          <w:sz w:val="22"/>
          <w:szCs w:val="28"/>
        </w:rPr>
        <w:t>, is helpful for teaching and training, presentations and project work, and is adapted from McGregor's ideas so as to convey simply and quickly the essence of the concept.</w:t>
      </w:r>
    </w:p>
    <w:p w:rsidR="00641D55" w:rsidRPr="009A0658" w:rsidRDefault="00641D55" w:rsidP="00641D55">
      <w:pPr>
        <w:widowControl w:val="0"/>
        <w:autoSpaceDE w:val="0"/>
        <w:autoSpaceDN w:val="0"/>
        <w:adjustRightInd w:val="0"/>
        <w:rPr>
          <w:rFonts w:ascii="Arial" w:hAnsi="Arial" w:cs="Helvetica Neue"/>
          <w:color w:val="262626"/>
          <w:sz w:val="22"/>
          <w:szCs w:val="28"/>
        </w:rPr>
      </w:pPr>
    </w:p>
    <w:p w:rsidR="00641D55" w:rsidRPr="009A0658" w:rsidRDefault="00641D55" w:rsidP="00641D55">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maslow's hierarchy of needs</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Abraham Maslow's Hierarchy of Needs motivational model</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Abraham Maslow developed the Hierarchy of Needs model in 1940-50s USA, and the Hierarchy of Needs theory remains valid today for understanding human motivation, management training, and personal development. Indeed, Maslow's ideas surrounding the Hierarchy of Needs, concerning the responsibility of employers to provide a workplace environment that encourages and enables employees to fulfil their own unique potential (self-actualization), are today more relevant than ever. Abraham Maslow's book Motivation and Personality, published in 1954 (second edition 1970) introduced the Hierarchy of Needs, and Maslow extended his ideas in other work, notably his later book Toward A Psychology Of Being, a significant and relevant commentary, which has been revised in recent times by Richard Lowry, who is in his own right a leading academic in the field of motivational psychology.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Abraham Maslow was born in New York in 1908 and died in 1970, although various publications appear in Maslow's name in later years. Maslow's PhD in psychology in 1934 at the University of Wisconsin formed the basis of his motivational research, initially studying rhesus monkeys. Maslow later moved to New York's Brooklyn College.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Maslow's Hierarchy of Needs five-stage model below (structure and terminology - not the precise pyramid diagram itself) is clearly and directly attributable to Maslow; later versions of the theory with added motivational stages are not so clearly attributable to Maslow. These extended models have instead been inferred by others from Maslow's work. Specifically Maslow refers to the needs Cognitive, Aesthetic and Transcendence (subsequently shown as distinct needs levels in some interpretations of his theory) as additional aspects of motivation, but not as distinct levels in the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Where Maslow's Hierarchy of Needs is shown with more than five levels these models have been extended through interpretation of Maslow's work by other people. These augmented models and diagrams are shown as the adapted seven and eight-stage Hierarchy of Needs pyramid diagrams and models below.</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There have been very many interpretations of Maslow's Hierarchy of Needs in the form of pyramid diagrams. The diagrams on this page are my own interpretations and are not offered as Maslow's original work. Interestingly in Maslow's book Motivation and Personality, which first introduced the Hierarchy of Needs, there is not a pyramid to be seen.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Free Hierarchy of Needs diagrams in pdf and doc formats similar to the image below are available from this page.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also the </w:t>
      </w:r>
      <w:hyperlink r:id="rId17" w:history="1">
        <w:r w:rsidRPr="009A0658">
          <w:rPr>
            <w:rFonts w:ascii="Arial" w:hAnsi="Arial" w:cs="Helvetica Neue"/>
            <w:color w:val="341D99"/>
            <w:sz w:val="22"/>
            <w:szCs w:val="28"/>
          </w:rPr>
          <w:t>free Maslow's Hierarchy of Needs Quiz</w:t>
        </w:r>
      </w:hyperlink>
      <w:r w:rsidRPr="009A0658">
        <w:rPr>
          <w:rFonts w:ascii="Arial" w:hAnsi="Arial" w:cs="Helvetica Neue"/>
          <w:color w:val="262626"/>
          <w:sz w:val="22"/>
          <w:szCs w:val="28"/>
        </w:rPr>
        <w:t>, which can be used to test/reinforce the learning offered in this article.</w:t>
      </w:r>
    </w:p>
    <w:p w:rsidR="00641D55" w:rsidRPr="009A0658" w:rsidRDefault="00641D55" w:rsidP="00641D55">
      <w:pPr>
        <w:widowControl w:val="0"/>
        <w:autoSpaceDE w:val="0"/>
        <w:autoSpaceDN w:val="0"/>
        <w:adjustRightInd w:val="0"/>
        <w:rPr>
          <w:rFonts w:ascii="Arial" w:hAnsi="Arial" w:cs="Helvetica Neue"/>
          <w:color w:val="341D99"/>
          <w:sz w:val="22"/>
          <w:szCs w:val="28"/>
        </w:rPr>
      </w:pPr>
      <w:r w:rsidRPr="009A0658">
        <w:rPr>
          <w:rFonts w:ascii="Arial" w:hAnsi="Arial" w:cs="Helvetica Neue"/>
          <w:color w:val="262626"/>
          <w:sz w:val="22"/>
          <w:szCs w:val="28"/>
        </w:rPr>
        <w:fldChar w:fldCharType="begin"/>
      </w:r>
      <w:r w:rsidRPr="009A0658">
        <w:rPr>
          <w:rFonts w:ascii="Arial" w:hAnsi="Arial" w:cs="Helvetica Neue"/>
          <w:color w:val="262626"/>
          <w:sz w:val="22"/>
          <w:szCs w:val="28"/>
        </w:rPr>
        <w:instrText>HYPERLINK "http://www.businessballs.com/images/maslow_hierarchy.htm"</w:instrText>
      </w:r>
      <w:r w:rsidRPr="009A0658">
        <w:rPr>
          <w:rFonts w:ascii="Arial" w:hAnsi="Arial" w:cs="Helvetica Neue"/>
          <w:color w:val="262626"/>
          <w:sz w:val="22"/>
          <w:szCs w:val="28"/>
        </w:rPr>
      </w:r>
      <w:r w:rsidRPr="009A0658">
        <w:rPr>
          <w:rFonts w:ascii="Arial" w:hAnsi="Arial" w:cs="Helvetica Neue"/>
          <w:color w:val="262626"/>
          <w:sz w:val="22"/>
          <w:szCs w:val="28"/>
        </w:rPr>
        <w:fldChar w:fldCharType="separate"/>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fldChar w:fldCharType="end"/>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(N.B. The word Actualization/Actualisation can be spelt either way. Z is preferred in American English. S is preferred in UK English. Both forms are used in this page to enable keyword searching for either spelling via search engines.)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maslow's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Each of us is motivated by needs. Our most basic needs are inborn, having evolved over tens of thousands of years. Abraham Maslow's Hierarchy of Needs helps to explain how these needs motivate us all.</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Hierarchy of Needs states that we must satisfy each need in turn, starting with the first, which deals with the most obvious needs for survival itself.</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Only when the lower order needs of physical and emotional well-being are satisfied are we concerned with the higher order needs of influence and personal development.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Conversely, if the things that satisfy our lower order needs are swept away, we are no longer concerned about the maintenance of our higher order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original Hierarchy of Needs model was developed between 1943-1954, and first widely published in Motivation and Personality in 1954. At this time the Hierarchy of Needs model comprised five needs. This original version remains for most people the definitive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 xml:space="preserve">maslow's hierarchy of needs - </w:t>
      </w:r>
      <w:hyperlink r:id="rId18" w:history="1">
        <w:r w:rsidRPr="009A0658">
          <w:rPr>
            <w:rFonts w:ascii="Arial" w:hAnsi="Arial" w:cs="Helvetica Neue Medium"/>
            <w:color w:val="341D99"/>
            <w:sz w:val="22"/>
            <w:szCs w:val="48"/>
          </w:rPr>
          <w:t xml:space="preserve">free pdf diagram </w:t>
        </w:r>
      </w:hyperlink>
      <w:r w:rsidRPr="009A0658">
        <w:rPr>
          <w:rFonts w:ascii="Arial" w:hAnsi="Arial" w:cs="Helvetica Neue Medium"/>
          <w:color w:val="D20005"/>
          <w:sz w:val="22"/>
          <w:szCs w:val="48"/>
        </w:rPr>
        <w:t xml:space="preserve">and </w:t>
      </w:r>
      <w:hyperlink r:id="rId19" w:history="1">
        <w:r w:rsidRPr="009A0658">
          <w:rPr>
            <w:rFonts w:ascii="Arial" w:hAnsi="Arial" w:cs="Helvetica Neue Medium"/>
            <w:color w:val="341D99"/>
            <w:sz w:val="22"/>
            <w:szCs w:val="48"/>
          </w:rPr>
          <w:t>free doc diagram</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1. </w:t>
      </w:r>
      <w:r w:rsidRPr="009A0658">
        <w:rPr>
          <w:rFonts w:ascii="Arial" w:hAnsi="Arial" w:cs="Helvetica Neue"/>
          <w:b/>
          <w:bCs/>
          <w:color w:val="262626"/>
          <w:sz w:val="22"/>
          <w:szCs w:val="28"/>
        </w:rPr>
        <w:t>Biological and Physiological needs</w:t>
      </w:r>
      <w:r w:rsidRPr="009A0658">
        <w:rPr>
          <w:rFonts w:ascii="Arial" w:hAnsi="Arial" w:cs="Helvetica Neue"/>
          <w:color w:val="262626"/>
          <w:sz w:val="22"/>
          <w:szCs w:val="28"/>
        </w:rPr>
        <w:t xml:space="preserve"> - air, food, drink, shelter, warmth, sex, sleep,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2. </w:t>
      </w:r>
      <w:r w:rsidRPr="009A0658">
        <w:rPr>
          <w:rFonts w:ascii="Arial" w:hAnsi="Arial" w:cs="Helvetica Neue"/>
          <w:b/>
          <w:bCs/>
          <w:color w:val="262626"/>
          <w:sz w:val="22"/>
          <w:szCs w:val="28"/>
        </w:rPr>
        <w:t>Safety needs</w:t>
      </w:r>
      <w:r w:rsidRPr="009A0658">
        <w:rPr>
          <w:rFonts w:ascii="Arial" w:hAnsi="Arial" w:cs="Helvetica Neue"/>
          <w:color w:val="262626"/>
          <w:sz w:val="22"/>
          <w:szCs w:val="28"/>
        </w:rPr>
        <w:t xml:space="preserve"> - protection from elements, security, order, law, limits, stability,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3. </w:t>
      </w:r>
      <w:r w:rsidRPr="009A0658">
        <w:rPr>
          <w:rFonts w:ascii="Arial" w:hAnsi="Arial" w:cs="Helvetica Neue"/>
          <w:b/>
          <w:bCs/>
          <w:color w:val="262626"/>
          <w:sz w:val="22"/>
          <w:szCs w:val="28"/>
        </w:rPr>
        <w:t>Belongingness and Love needs</w:t>
      </w:r>
      <w:r w:rsidRPr="009A0658">
        <w:rPr>
          <w:rFonts w:ascii="Arial" w:hAnsi="Arial" w:cs="Helvetica Neue"/>
          <w:color w:val="262626"/>
          <w:sz w:val="22"/>
          <w:szCs w:val="28"/>
        </w:rPr>
        <w:t xml:space="preserve"> - work group, family, affection, relationships,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4. </w:t>
      </w:r>
      <w:r w:rsidRPr="009A0658">
        <w:rPr>
          <w:rFonts w:ascii="Arial" w:hAnsi="Arial" w:cs="Helvetica Neue"/>
          <w:b/>
          <w:bCs/>
          <w:color w:val="262626"/>
          <w:sz w:val="22"/>
          <w:szCs w:val="28"/>
        </w:rPr>
        <w:t>Esteem needs</w:t>
      </w:r>
      <w:r w:rsidRPr="009A0658">
        <w:rPr>
          <w:rFonts w:ascii="Arial" w:hAnsi="Arial" w:cs="Helvetica Neue"/>
          <w:color w:val="262626"/>
          <w:sz w:val="22"/>
          <w:szCs w:val="28"/>
        </w:rPr>
        <w:t xml:space="preserve"> - self-esteem, achievement, mastery, independence, status, dominance, prestige, managerial responsibility,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5. </w:t>
      </w:r>
      <w:r w:rsidRPr="009A0658">
        <w:rPr>
          <w:rFonts w:ascii="Arial" w:hAnsi="Arial" w:cs="Helvetica Neue"/>
          <w:b/>
          <w:bCs/>
          <w:color w:val="262626"/>
          <w:sz w:val="22"/>
          <w:szCs w:val="28"/>
        </w:rPr>
        <w:t>Self-Actualization needs</w:t>
      </w:r>
      <w:r w:rsidRPr="009A0658">
        <w:rPr>
          <w:rFonts w:ascii="Arial" w:hAnsi="Arial" w:cs="Helvetica Neue"/>
          <w:color w:val="262626"/>
          <w:sz w:val="22"/>
          <w:szCs w:val="28"/>
        </w:rPr>
        <w:t xml:space="preserve"> - realising personal potential, self-fulfillment, seeking personal growth and peak experiences.</w:t>
      </w:r>
    </w:p>
    <w:p w:rsidR="00641D55" w:rsidRPr="009A0658" w:rsidRDefault="00641D55" w:rsidP="00641D55">
      <w:pPr>
        <w:widowControl w:val="0"/>
        <w:autoSpaceDE w:val="0"/>
        <w:autoSpaceDN w:val="0"/>
        <w:adjustRightInd w:val="0"/>
        <w:rPr>
          <w:rFonts w:ascii="Arial" w:hAnsi="Arial" w:cs="Helvetica Neue"/>
          <w:color w:val="262626"/>
          <w:sz w:val="22"/>
          <w:szCs w:val="28"/>
        </w:rPr>
      </w:pP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This is the definitive and original Maslow's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While Maslow referred to various additional aspects of motivation, he expressed the Hierarchy of Needs in these five clear stages.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Here is a </w:t>
      </w:r>
      <w:hyperlink r:id="rId20" w:history="1">
        <w:r w:rsidRPr="009A0658">
          <w:rPr>
            <w:rFonts w:ascii="Arial" w:hAnsi="Arial" w:cs="Helvetica Neue"/>
            <w:color w:val="341D99"/>
            <w:sz w:val="22"/>
            <w:szCs w:val="28"/>
          </w:rPr>
          <w:t>quick simple self-test based on the original Maslow's 5-level Hierarchy of Needs</w:t>
        </w:r>
      </w:hyperlink>
      <w:r w:rsidRPr="009A0658">
        <w:rPr>
          <w:rFonts w:ascii="Arial" w:hAnsi="Arial" w:cs="Helvetica Neue"/>
          <w:color w:val="262626"/>
          <w:sz w:val="22"/>
          <w:szCs w:val="28"/>
        </w:rPr>
        <w:t>. It's not a scientific or validated instrument - merely a quick indicator, which can be used for self-awareness, discussion,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 xml:space="preserve">1970s adapted hierarchy of needs model, including cognitive and aesthetic needs - </w:t>
      </w:r>
      <w:hyperlink r:id="rId21" w:history="1">
        <w:r w:rsidRPr="009A0658">
          <w:rPr>
            <w:rFonts w:ascii="Arial" w:hAnsi="Arial" w:cs="Helvetica Neue Medium"/>
            <w:color w:val="341D99"/>
            <w:sz w:val="22"/>
            <w:szCs w:val="48"/>
          </w:rPr>
          <w:t>free pdf diagram</w:t>
        </w:r>
      </w:hyperlink>
      <w:r w:rsidRPr="009A0658">
        <w:rPr>
          <w:rFonts w:ascii="Arial" w:hAnsi="Arial" w:cs="Helvetica Neue Medium"/>
          <w:color w:val="D20005"/>
          <w:sz w:val="22"/>
          <w:szCs w:val="48"/>
        </w:rPr>
        <w:t xml:space="preserve"> and </w:t>
      </w:r>
      <w:hyperlink r:id="rId22" w:history="1">
        <w:r w:rsidRPr="009A0658">
          <w:rPr>
            <w:rFonts w:ascii="Arial" w:hAnsi="Arial" w:cs="Helvetica Neue Medium"/>
            <w:color w:val="341D99"/>
            <w:sz w:val="22"/>
            <w:szCs w:val="48"/>
          </w:rPr>
          <w:t>free doc diagram</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1. </w:t>
      </w:r>
      <w:r w:rsidRPr="009A0658">
        <w:rPr>
          <w:rFonts w:ascii="Arial" w:hAnsi="Arial" w:cs="Helvetica Neue"/>
          <w:b/>
          <w:bCs/>
          <w:color w:val="262626"/>
          <w:sz w:val="22"/>
          <w:szCs w:val="28"/>
        </w:rPr>
        <w:t>Biological and Physiological needs</w:t>
      </w:r>
      <w:r w:rsidRPr="009A0658">
        <w:rPr>
          <w:rFonts w:ascii="Arial" w:hAnsi="Arial" w:cs="Helvetica Neue"/>
          <w:color w:val="262626"/>
          <w:sz w:val="22"/>
          <w:szCs w:val="28"/>
        </w:rPr>
        <w:t xml:space="preserve"> - air, food, drink, shelter, warmth, sex, sleep,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2. </w:t>
      </w:r>
      <w:r w:rsidRPr="009A0658">
        <w:rPr>
          <w:rFonts w:ascii="Arial" w:hAnsi="Arial" w:cs="Helvetica Neue"/>
          <w:b/>
          <w:bCs/>
          <w:color w:val="262626"/>
          <w:sz w:val="22"/>
          <w:szCs w:val="28"/>
        </w:rPr>
        <w:t>Safety needs</w:t>
      </w:r>
      <w:r w:rsidRPr="009A0658">
        <w:rPr>
          <w:rFonts w:ascii="Arial" w:hAnsi="Arial" w:cs="Helvetica Neue"/>
          <w:color w:val="262626"/>
          <w:sz w:val="22"/>
          <w:szCs w:val="28"/>
        </w:rPr>
        <w:t xml:space="preserve"> - protection from elements, security, order, law, limits, stability,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3. </w:t>
      </w:r>
      <w:r w:rsidRPr="009A0658">
        <w:rPr>
          <w:rFonts w:ascii="Arial" w:hAnsi="Arial" w:cs="Helvetica Neue"/>
          <w:b/>
          <w:bCs/>
          <w:color w:val="262626"/>
          <w:sz w:val="22"/>
          <w:szCs w:val="28"/>
        </w:rPr>
        <w:t>Belongingness and Love need</w:t>
      </w:r>
      <w:r w:rsidRPr="009A0658">
        <w:rPr>
          <w:rFonts w:ascii="Arial" w:hAnsi="Arial" w:cs="Helvetica Neue"/>
          <w:color w:val="262626"/>
          <w:sz w:val="22"/>
          <w:szCs w:val="28"/>
        </w:rPr>
        <w:t>s - work group, family, affection, relationships,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4. </w:t>
      </w:r>
      <w:r w:rsidRPr="009A0658">
        <w:rPr>
          <w:rFonts w:ascii="Arial" w:hAnsi="Arial" w:cs="Helvetica Neue"/>
          <w:b/>
          <w:bCs/>
          <w:color w:val="262626"/>
          <w:sz w:val="22"/>
          <w:szCs w:val="28"/>
        </w:rPr>
        <w:t>Esteem needs</w:t>
      </w:r>
      <w:r w:rsidRPr="009A0658">
        <w:rPr>
          <w:rFonts w:ascii="Arial" w:hAnsi="Arial" w:cs="Helvetica Neue"/>
          <w:color w:val="262626"/>
          <w:sz w:val="22"/>
          <w:szCs w:val="28"/>
        </w:rPr>
        <w:t xml:space="preserve"> - self-esteem, achievement, mastery, independence, status, dominance, prestige, managerial responsibility,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5. </w:t>
      </w:r>
      <w:r w:rsidRPr="009A0658">
        <w:rPr>
          <w:rFonts w:ascii="Arial" w:hAnsi="Arial" w:cs="Helvetica Neue"/>
          <w:b/>
          <w:bCs/>
          <w:color w:val="262626"/>
          <w:sz w:val="22"/>
          <w:szCs w:val="28"/>
        </w:rPr>
        <w:t>Cognitive needs</w:t>
      </w:r>
      <w:r w:rsidRPr="009A0658">
        <w:rPr>
          <w:rFonts w:ascii="Arial" w:hAnsi="Arial" w:cs="Helvetica Neue"/>
          <w:color w:val="262626"/>
          <w:sz w:val="22"/>
          <w:szCs w:val="28"/>
        </w:rPr>
        <w:t xml:space="preserve"> - knowledge, meaning,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6. </w:t>
      </w:r>
      <w:r w:rsidRPr="009A0658">
        <w:rPr>
          <w:rFonts w:ascii="Arial" w:hAnsi="Arial" w:cs="Helvetica Neue"/>
          <w:b/>
          <w:bCs/>
          <w:color w:val="262626"/>
          <w:sz w:val="22"/>
          <w:szCs w:val="28"/>
        </w:rPr>
        <w:t>Aesthetic needs</w:t>
      </w:r>
      <w:r w:rsidRPr="009A0658">
        <w:rPr>
          <w:rFonts w:ascii="Arial" w:hAnsi="Arial" w:cs="Helvetica Neue"/>
          <w:color w:val="262626"/>
          <w:sz w:val="22"/>
          <w:szCs w:val="28"/>
        </w:rPr>
        <w:t xml:space="preserve"> - appreciation and search for beauty, balance, form,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7. </w:t>
      </w:r>
      <w:r w:rsidRPr="009A0658">
        <w:rPr>
          <w:rFonts w:ascii="Arial" w:hAnsi="Arial" w:cs="Helvetica Neue"/>
          <w:b/>
          <w:bCs/>
          <w:color w:val="262626"/>
          <w:sz w:val="22"/>
          <w:szCs w:val="28"/>
        </w:rPr>
        <w:t>Self-Actualization needs</w:t>
      </w:r>
      <w:r w:rsidRPr="009A0658">
        <w:rPr>
          <w:rFonts w:ascii="Arial" w:hAnsi="Arial" w:cs="Helvetica Neue"/>
          <w:color w:val="262626"/>
          <w:sz w:val="22"/>
          <w:szCs w:val="28"/>
        </w:rPr>
        <w:t xml:space="preserve"> - realising personal potential, self-fulfillment, seeking personal growth and peak experiences.</w:t>
      </w:r>
    </w:p>
    <w:p w:rsidR="00641D55" w:rsidRPr="009A0658" w:rsidRDefault="00641D55" w:rsidP="00641D55">
      <w:pPr>
        <w:widowControl w:val="0"/>
        <w:autoSpaceDE w:val="0"/>
        <w:autoSpaceDN w:val="0"/>
        <w:adjustRightInd w:val="0"/>
        <w:rPr>
          <w:rFonts w:ascii="Arial" w:hAnsi="Arial" w:cs="Helvetica Neue"/>
          <w:color w:val="262626"/>
          <w:sz w:val="22"/>
          <w:szCs w:val="28"/>
        </w:rPr>
      </w:pP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N.B. Although Maslow referred to additional aspects of motivation, 'Cognitive' and 'Aesthetic', he did not include them as levels or stages within his own expression of the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 xml:space="preserve">1990s adapted hierarchy of needs including transcendence needs - </w:t>
      </w:r>
      <w:hyperlink r:id="rId23" w:history="1">
        <w:r w:rsidRPr="009A0658">
          <w:rPr>
            <w:rFonts w:ascii="Arial" w:hAnsi="Arial" w:cs="Helvetica Neue Medium"/>
            <w:color w:val="341D99"/>
            <w:sz w:val="22"/>
            <w:szCs w:val="48"/>
          </w:rPr>
          <w:t>free diagram</w:t>
        </w:r>
      </w:hyperlink>
      <w:r w:rsidRPr="009A0658">
        <w:rPr>
          <w:rFonts w:ascii="Arial" w:hAnsi="Arial" w:cs="Helvetica Neue Medium"/>
          <w:color w:val="D20005"/>
          <w:sz w:val="22"/>
          <w:szCs w:val="48"/>
        </w:rPr>
        <w:t xml:space="preserve"> and </w:t>
      </w:r>
      <w:hyperlink r:id="rId24" w:history="1">
        <w:r w:rsidRPr="009A0658">
          <w:rPr>
            <w:rFonts w:ascii="Arial" w:hAnsi="Arial" w:cs="Helvetica Neue Medium"/>
            <w:color w:val="341D99"/>
            <w:sz w:val="22"/>
            <w:szCs w:val="48"/>
          </w:rPr>
          <w:t>free doc diagram</w:t>
        </w:r>
      </w:hyperlink>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1. </w:t>
      </w:r>
      <w:r w:rsidRPr="009A0658">
        <w:rPr>
          <w:rFonts w:ascii="Arial" w:hAnsi="Arial" w:cs="Helvetica Neue"/>
          <w:b/>
          <w:bCs/>
          <w:color w:val="262626"/>
          <w:sz w:val="22"/>
          <w:szCs w:val="28"/>
        </w:rPr>
        <w:t>Biological and Physiological needs</w:t>
      </w:r>
      <w:r w:rsidRPr="009A0658">
        <w:rPr>
          <w:rFonts w:ascii="Arial" w:hAnsi="Arial" w:cs="Helvetica Neue"/>
          <w:color w:val="262626"/>
          <w:sz w:val="22"/>
          <w:szCs w:val="28"/>
        </w:rPr>
        <w:t xml:space="preserve"> - air, food, drink, shelter, warmth, sex, sleep,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2. </w:t>
      </w:r>
      <w:r w:rsidRPr="009A0658">
        <w:rPr>
          <w:rFonts w:ascii="Arial" w:hAnsi="Arial" w:cs="Helvetica Neue"/>
          <w:b/>
          <w:bCs/>
          <w:color w:val="262626"/>
          <w:sz w:val="22"/>
          <w:szCs w:val="28"/>
        </w:rPr>
        <w:t>Safety needs</w:t>
      </w:r>
      <w:r w:rsidRPr="009A0658">
        <w:rPr>
          <w:rFonts w:ascii="Arial" w:hAnsi="Arial" w:cs="Helvetica Neue"/>
          <w:color w:val="262626"/>
          <w:sz w:val="22"/>
          <w:szCs w:val="28"/>
        </w:rPr>
        <w:t xml:space="preserve"> - protection from elements, security, order, law, limits, stability,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3. </w:t>
      </w:r>
      <w:r w:rsidRPr="009A0658">
        <w:rPr>
          <w:rFonts w:ascii="Arial" w:hAnsi="Arial" w:cs="Helvetica Neue"/>
          <w:b/>
          <w:bCs/>
          <w:color w:val="262626"/>
          <w:sz w:val="22"/>
          <w:szCs w:val="28"/>
        </w:rPr>
        <w:t>Belongingness and Love needs</w:t>
      </w:r>
      <w:r w:rsidRPr="009A0658">
        <w:rPr>
          <w:rFonts w:ascii="Arial" w:hAnsi="Arial" w:cs="Helvetica Neue"/>
          <w:color w:val="262626"/>
          <w:sz w:val="22"/>
          <w:szCs w:val="28"/>
        </w:rPr>
        <w:t xml:space="preserve"> - work group, family, affection, relationships,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4. </w:t>
      </w:r>
      <w:r w:rsidRPr="009A0658">
        <w:rPr>
          <w:rFonts w:ascii="Arial" w:hAnsi="Arial" w:cs="Helvetica Neue"/>
          <w:b/>
          <w:bCs/>
          <w:color w:val="262626"/>
          <w:sz w:val="22"/>
          <w:szCs w:val="28"/>
        </w:rPr>
        <w:t>Esteem needs</w:t>
      </w:r>
      <w:r w:rsidRPr="009A0658">
        <w:rPr>
          <w:rFonts w:ascii="Arial" w:hAnsi="Arial" w:cs="Helvetica Neue"/>
          <w:color w:val="262626"/>
          <w:sz w:val="22"/>
          <w:szCs w:val="28"/>
        </w:rPr>
        <w:t xml:space="preserve"> - self-esteem, achievement, mastery, independence, status, dominance, prestige, managerial responsibility,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5. </w:t>
      </w:r>
      <w:r w:rsidRPr="009A0658">
        <w:rPr>
          <w:rFonts w:ascii="Arial" w:hAnsi="Arial" w:cs="Helvetica Neue"/>
          <w:b/>
          <w:bCs/>
          <w:color w:val="262626"/>
          <w:sz w:val="22"/>
          <w:szCs w:val="28"/>
        </w:rPr>
        <w:t>Cognitive needs</w:t>
      </w:r>
      <w:r w:rsidRPr="009A0658">
        <w:rPr>
          <w:rFonts w:ascii="Arial" w:hAnsi="Arial" w:cs="Helvetica Neue"/>
          <w:color w:val="262626"/>
          <w:sz w:val="22"/>
          <w:szCs w:val="28"/>
        </w:rPr>
        <w:t xml:space="preserve"> - knowledge, meaning,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6. </w:t>
      </w:r>
      <w:r w:rsidRPr="009A0658">
        <w:rPr>
          <w:rFonts w:ascii="Arial" w:hAnsi="Arial" w:cs="Helvetica Neue"/>
          <w:b/>
          <w:bCs/>
          <w:color w:val="262626"/>
          <w:sz w:val="22"/>
          <w:szCs w:val="28"/>
        </w:rPr>
        <w:t>Aesthetic needs</w:t>
      </w:r>
      <w:r w:rsidRPr="009A0658">
        <w:rPr>
          <w:rFonts w:ascii="Arial" w:hAnsi="Arial" w:cs="Helvetica Neue"/>
          <w:color w:val="262626"/>
          <w:sz w:val="22"/>
          <w:szCs w:val="28"/>
        </w:rPr>
        <w:t xml:space="preserve"> - appreciation and search for beauty, balance, form,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7. </w:t>
      </w:r>
      <w:r w:rsidRPr="009A0658">
        <w:rPr>
          <w:rFonts w:ascii="Arial" w:hAnsi="Arial" w:cs="Helvetica Neue"/>
          <w:b/>
          <w:bCs/>
          <w:color w:val="262626"/>
          <w:sz w:val="22"/>
          <w:szCs w:val="28"/>
        </w:rPr>
        <w:t>Self-Actualization needs</w:t>
      </w:r>
      <w:r w:rsidRPr="009A0658">
        <w:rPr>
          <w:rFonts w:ascii="Arial" w:hAnsi="Arial" w:cs="Helvetica Neue"/>
          <w:color w:val="262626"/>
          <w:sz w:val="22"/>
          <w:szCs w:val="28"/>
        </w:rPr>
        <w:t xml:space="preserve"> - realising personal potential, self-fulfillment, seeking personal growth and peak experiences.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8. </w:t>
      </w:r>
      <w:r w:rsidRPr="009A0658">
        <w:rPr>
          <w:rFonts w:ascii="Arial" w:hAnsi="Arial" w:cs="Helvetica Neue"/>
          <w:b/>
          <w:bCs/>
          <w:color w:val="262626"/>
          <w:sz w:val="22"/>
          <w:szCs w:val="28"/>
        </w:rPr>
        <w:t>Transcendence needs</w:t>
      </w:r>
      <w:r w:rsidRPr="009A0658">
        <w:rPr>
          <w:rFonts w:ascii="Arial" w:hAnsi="Arial" w:cs="Helvetica Neue"/>
          <w:color w:val="262626"/>
          <w:sz w:val="22"/>
          <w:szCs w:val="28"/>
        </w:rPr>
        <w:t xml:space="preserve"> - helping others to achieve self actualization.</w:t>
      </w:r>
    </w:p>
    <w:p w:rsidR="00641D55" w:rsidRPr="009A0658" w:rsidRDefault="00641D55" w:rsidP="00641D55">
      <w:pPr>
        <w:widowControl w:val="0"/>
        <w:autoSpaceDE w:val="0"/>
        <w:autoSpaceDN w:val="0"/>
        <w:adjustRightInd w:val="0"/>
        <w:rPr>
          <w:rFonts w:ascii="Arial" w:hAnsi="Arial" w:cs="Helvetica Neue"/>
          <w:color w:val="262626"/>
          <w:sz w:val="22"/>
          <w:szCs w:val="28"/>
        </w:rPr>
      </w:pP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N.B. Although Maslow referred to additional aspects of motivation, 'Cognitive', 'Aesthetic', and 'Transcendence', he did not include any of these as additional stages in the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Here is a </w:t>
      </w:r>
      <w:hyperlink r:id="rId25" w:history="1">
        <w:r w:rsidRPr="009A0658">
          <w:rPr>
            <w:rFonts w:ascii="Arial" w:hAnsi="Arial" w:cs="Helvetica Neue"/>
            <w:color w:val="341D99"/>
            <w:sz w:val="22"/>
            <w:szCs w:val="28"/>
          </w:rPr>
          <w:t>quick self-test based on the extended 8-level Hierarchy of Needs</w:t>
        </w:r>
      </w:hyperlink>
      <w:r w:rsidRPr="009A0658">
        <w:rPr>
          <w:rFonts w:ascii="Arial" w:hAnsi="Arial" w:cs="Helvetica Neue"/>
          <w:color w:val="262626"/>
          <w:sz w:val="22"/>
          <w:szCs w:val="28"/>
        </w:rPr>
        <w:t xml:space="preserve">. Like the </w:t>
      </w:r>
      <w:hyperlink r:id="rId26" w:history="1">
        <w:r w:rsidRPr="009A0658">
          <w:rPr>
            <w:rFonts w:ascii="Arial" w:hAnsi="Arial" w:cs="Helvetica Neue"/>
            <w:color w:val="341D99"/>
            <w:sz w:val="22"/>
            <w:szCs w:val="28"/>
          </w:rPr>
          <w:t>5-level Hierarchy of Needs self-test</w:t>
        </w:r>
      </w:hyperlink>
      <w:r w:rsidRPr="009A0658">
        <w:rPr>
          <w:rFonts w:ascii="Arial" w:hAnsi="Arial" w:cs="Helvetica Neue"/>
          <w:color w:val="262626"/>
          <w:sz w:val="22"/>
          <w:szCs w:val="28"/>
        </w:rPr>
        <w:t xml:space="preserve"> it is not a scientific or validated instrument - merely a quick indicator for helping self-awareness, discussion,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also the </w:t>
      </w:r>
      <w:hyperlink r:id="rId27" w:history="1">
        <w:r w:rsidRPr="009A0658">
          <w:rPr>
            <w:rFonts w:ascii="Arial" w:hAnsi="Arial" w:cs="Helvetica Neue"/>
            <w:color w:val="341D99"/>
            <w:sz w:val="22"/>
            <w:szCs w:val="28"/>
          </w:rPr>
          <w:t>free Maslow's Hierarchy of Needs Quiz</w:t>
        </w:r>
      </w:hyperlink>
      <w:r w:rsidRPr="009A0658">
        <w:rPr>
          <w:rFonts w:ascii="Arial" w:hAnsi="Arial" w:cs="Helvetica Neue"/>
          <w:color w:val="262626"/>
          <w:sz w:val="22"/>
          <w:szCs w:val="28"/>
        </w:rPr>
        <w:t>, which can be used to test/reinforce the learning offered in this article.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what hierarchy of needs model is most valid?</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Abraham Maslow created the original five level Hierarchy of Needs model, and for many this remains entirely adequate for its purpose. The seven and eight level 'hierarchy of needs' models are later adaptations by others, based on Maslow's work. Arguably, the original five-level model includes the later additional sixth, seventh and eighth ('Cognitive', 'Aesthetic', and 'Transcendence') levels within the original 'Self-Actualization' level 5, since each one of the 'new' motivators concerns an area of self-development and self-fulfilment that is rooted in self-actualization 'growth', and is distinctly different to any of the previous 1-4 level 'deficiency' motivators. For many people, self-actualizing commonly involves each and every one of the newly added drivers. As such, the original five-level Hierarchy of Needs model remains a definitive classical representation of human motivation; and the later adaptations perhaps serve best to illustrate aspects of self-actualization.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 said that needs must be satisfied in the given order. Aims and drive always shift to next higher order needs. Levels 1 to 4 are deficiency motivators; level 5, and by implication 6 to 8, are growth motivators and relatively rarely found. The thwarting of needs is usually a cause of stress, and is particularly so at level 4.</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Examples in use: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You can't motivate someone to achieve their sales target (level 4) when they're having problems with their marriage (level 3).</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You can't expect someone to work as a team member (level 3) when they're having their house re-possessed (level 2).</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maslow's self-actualizing characteristics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keen sense of reality - aware of real situations - objective judgement, rather than subjective</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see problems in terms of challenges and situations requiring solutions, rather than see problems as personal complaints or excuses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need for privacy and comfortable being alone</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reliant on own experiences and judgement - independent - not reliant on culture and environment to form opinions and views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not susceptible to social pressures - non-conformist</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democratic, fair and non-discriminating - embracing and enjoying all cultures, races and individual styles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socially compassionate - possessing humanity</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accepting others as they are and not trying to change people</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comfortable with oneself - despite any unconventional tendencies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 few close intimate friends rather than many surface relationships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sense of humour directed at oneself or the human condition, rather than at the expense of others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spontaneous and natural - true to oneself, rather than being how others want</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excited and interested in everything, even ordinary things</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creative, inventive and original</w:t>
      </w:r>
    </w:p>
    <w:p w:rsidR="00641D55" w:rsidRPr="009A0658" w:rsidRDefault="00641D55" w:rsidP="00641D55">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seek peak experiences that leave a lasting impression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the </w:t>
      </w:r>
      <w:r w:rsidRPr="009A0658">
        <w:rPr>
          <w:rFonts w:ascii="Arial" w:hAnsi="Arial" w:cs="Helvetica Neue"/>
          <w:color w:val="341D99"/>
          <w:sz w:val="22"/>
          <w:szCs w:val="28"/>
        </w:rPr>
        <w:t>Maslow interviews DVDs</w:t>
      </w:r>
      <w:r w:rsidRPr="009A0658">
        <w:rPr>
          <w:rFonts w:ascii="Arial" w:hAnsi="Arial" w:cs="Helvetica Neue"/>
          <w:color w:val="262626"/>
          <w:sz w:val="22"/>
          <w:szCs w:val="28"/>
        </w:rPr>
        <w:t xml:space="preserve"> - especially Maslow and Self-Actualization to understand the subject more fully. These films were made in 1968 and are helpful on several levels, and both wonderful teaching and learning aids.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also the newer </w:t>
      </w:r>
      <w:r w:rsidRPr="009A0658">
        <w:rPr>
          <w:rFonts w:ascii="Arial" w:hAnsi="Arial" w:cs="Helvetica Neue"/>
          <w:color w:val="341D99"/>
          <w:sz w:val="22"/>
          <w:szCs w:val="28"/>
        </w:rPr>
        <w:t>Maslow MP3 talks series</w:t>
      </w:r>
      <w:r w:rsidRPr="009A0658">
        <w:rPr>
          <w:rFonts w:ascii="Arial" w:hAnsi="Arial" w:cs="Helvetica Neue"/>
          <w:color w:val="262626"/>
          <w:sz w:val="22"/>
          <w:szCs w:val="28"/>
        </w:rPr>
        <w: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These materials also help to illustrate the far-reaching and visionary nature of Maslow's thinking, several decades ago.</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above materials are published by Maurice Bassett on behalf of the estate of Abraham Maslow. Businessballs takes no commission and recommends them simply because they are wonderful materials for all students and followers of Maslow's very special work.</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maslow's hierarchy of needs in advertising</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To help with training of Maslow's theory look for Maslow's Hierarchy of Needs motivators in advertising. This is a great basis for Maslow and motivation training exercises:</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Biological and Physiological needs</w:t>
      </w:r>
      <w:r w:rsidRPr="009A0658">
        <w:rPr>
          <w:rFonts w:ascii="Arial" w:hAnsi="Arial" w:cs="Helvetica Neue"/>
          <w:color w:val="262626"/>
          <w:sz w:val="22"/>
          <w:szCs w:val="28"/>
        </w:rPr>
        <w:t xml:space="preserve"> - wife/child-abuse help-lines, social security benefits, Samaritans, roadside recovery.</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Safety needs</w:t>
      </w:r>
      <w:r w:rsidRPr="009A0658">
        <w:rPr>
          <w:rFonts w:ascii="Arial" w:hAnsi="Arial" w:cs="Helvetica Neue"/>
          <w:color w:val="262626"/>
          <w:sz w:val="22"/>
          <w:szCs w:val="28"/>
        </w:rPr>
        <w:t xml:space="preserve"> - home security products (alarms, etc), house an contents insurance, life assurance, schools.</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Belongingness and Love needs</w:t>
      </w:r>
      <w:r w:rsidRPr="009A0658">
        <w:rPr>
          <w:rFonts w:ascii="Arial" w:hAnsi="Arial" w:cs="Helvetica Neue"/>
          <w:color w:val="262626"/>
          <w:sz w:val="22"/>
          <w:szCs w:val="28"/>
        </w:rPr>
        <w:t xml:space="preserve"> - dating and match-making services, chat-lines, clubs and membership societies, Macdonalds, 'family' themes like the old style Oxo stock cube ads.</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Esteem needs</w:t>
      </w:r>
      <w:r w:rsidRPr="009A0658">
        <w:rPr>
          <w:rFonts w:ascii="Arial" w:hAnsi="Arial" w:cs="Helvetica Neue"/>
          <w:color w:val="262626"/>
          <w:sz w:val="22"/>
          <w:szCs w:val="28"/>
        </w:rPr>
        <w:t xml:space="preserve"> - cosmetics, fast cars, home improvements, furniture, fashion clothes, drinks, lifestyle products and services.</w:t>
      </w:r>
    </w:p>
    <w:p w:rsidR="00641D55" w:rsidRPr="009A0658" w:rsidRDefault="00641D55" w:rsidP="00641D55">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Self-Actualization needs</w:t>
      </w:r>
      <w:r w:rsidRPr="009A0658">
        <w:rPr>
          <w:rFonts w:ascii="Arial" w:hAnsi="Arial" w:cs="Helvetica Neue"/>
          <w:color w:val="262626"/>
          <w:sz w:val="22"/>
          <w:szCs w:val="28"/>
        </w:rPr>
        <w:t xml:space="preserve"> - Open University, and that's about it; little else in mainstream media because only 2% of population are self-actualizers, so they don't constitute a very big part of the mainstream market.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You can view and download </w:t>
      </w:r>
      <w:r w:rsidRPr="009A0658">
        <w:rPr>
          <w:rFonts w:ascii="Arial" w:hAnsi="Arial" w:cs="Helvetica Neue"/>
          <w:b/>
          <w:bCs/>
          <w:color w:val="262626"/>
          <w:sz w:val="22"/>
          <w:szCs w:val="28"/>
        </w:rPr>
        <w:t>free Maslow's Hierarchy of Needs diagrams</w:t>
      </w:r>
      <w:r w:rsidRPr="009A0658">
        <w:rPr>
          <w:rFonts w:ascii="Arial" w:hAnsi="Arial" w:cs="Helvetica Neue"/>
          <w:color w:val="262626"/>
          <w:sz w:val="22"/>
          <w:szCs w:val="28"/>
        </w:rPr>
        <w:t xml:space="preserve">, and two </w:t>
      </w:r>
      <w:r w:rsidRPr="009A0658">
        <w:rPr>
          <w:rFonts w:ascii="Arial" w:hAnsi="Arial" w:cs="Helvetica Neue"/>
          <w:b/>
          <w:bCs/>
          <w:color w:val="262626"/>
          <w:sz w:val="22"/>
          <w:szCs w:val="28"/>
        </w:rPr>
        <w:t>free Hierarchy of Needs self-tests</w:t>
      </w:r>
      <w:r w:rsidRPr="009A0658">
        <w:rPr>
          <w:rFonts w:ascii="Arial" w:hAnsi="Arial" w:cs="Helvetica Neue"/>
          <w:color w:val="262626"/>
          <w:sz w:val="22"/>
          <w:szCs w:val="28"/>
        </w:rPr>
        <w:t xml:space="preserve">, based on the original Maslow's five-stage model and later adapted eight-stage model, ideal for training, presentations and project work, at the </w:t>
      </w:r>
      <w:hyperlink r:id="rId28" w:history="1">
        <w:r w:rsidRPr="009A0658">
          <w:rPr>
            <w:rFonts w:ascii="Arial" w:hAnsi="Arial" w:cs="Helvetica Neue"/>
            <w:color w:val="341D99"/>
            <w:sz w:val="22"/>
            <w:szCs w:val="28"/>
          </w:rPr>
          <w:t>businessballs free online resources section</w:t>
        </w:r>
      </w:hyperlink>
      <w:r w:rsidRPr="009A0658">
        <w:rPr>
          <w:rFonts w:ascii="Arial" w:hAnsi="Arial" w:cs="Helvetica Neue"/>
          <w:color w:val="262626"/>
          <w:sz w:val="22"/>
          <w:szCs w:val="28"/>
        </w:rPr>
        <w: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Free diagrams include:</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Pyramid diagram based on Maslow's original five-level Hierarchy of Needs (1954).</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Adapted seven-level Hierarchy of Needs diagram (which seems to have first appeared in the 1970s - after Maslow's death).</w:t>
      </w:r>
    </w:p>
    <w:p w:rsidR="00641D55" w:rsidRPr="009A0658" w:rsidRDefault="00641D55" w:rsidP="00641D55">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Adapted eight-level Hierarchy of Needs diagram (appearing later, seemingly 1990s).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interpreting behaviour according to maslow's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Hierarchy of Needs is an excellent model for understanding human motivation, but it is a broad concept. If you are puzzled as to how to relate given behaviour to the Hierarchy it could be that your definition of the behaviour needs refining. For example, 'where does 'doing things for fun' fit into the model? The answer is that it can't until you define 'doing things for fun' more accurately.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You'd need to define more precisely each given situation where a person is 'doing things for fun' in order to analyse motivation according to Maslow's Hierarchy, since the 'fun' activity motive can potentially be part any of the five original Maslow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Understanding whether striving to achieve a particular need or aim is 'fun' can provide a helpful basis for identifying a Maslow driver within a given behaviour, and thereby to assess where a particular behaviour fits into the model:</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Biological - health, fitness, energising mind and body, etc.</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Safety - order and structure needs met for example by some heavily organised, structural activity</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Belongingness - team sport, club 'family' and relationships</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Esteem - competition, achievement, recognition</w:t>
      </w:r>
    </w:p>
    <w:p w:rsidR="00641D55" w:rsidRPr="009A0658" w:rsidRDefault="00641D55" w:rsidP="00641D55">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Self-Actualization drivers - challenge, new experiences, love of art, nature, etc.</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However in order to relate a particular 'doing it for fun' behaviour the Hierarchy of Needs we need to consider what makes it 'fun' (i.e., rewarding) for the person. If a behaviour is 'for fun', then consider what makes it 'fun' for the person - is the 'fun' rooted in 'belongingness', or is it from 'recognition', i.e., 'esteem'. Or is the fun at a deeper level, from the sense of self-fulfilment, i.e., 'self-actualization'.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Apply this approach to any behaviour that doesn't immediately fit the model, and it will help you to see where it does fit.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Hierarchy of Needs will be a blunt instrument if used as such. The way you use the Hierarchy of Needs determines the subtlety and sophistication of the model.</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For example: the common broad-brush interpretation of Maslow's famous theory suggests that that once a need is satisfied the person moves onto the next, and to an extent this is entirely correct. However an overly rigid application of this interpretation will produce a rigid analysis, and people and motivation are more complex. So while it is broadly true that people move up (or down) the hierarchy, depending what's happening to them in their lives, it is also true that most people's motivational 'set' at any time comprises elements of all of the motivational drivers. For example, </w:t>
      </w:r>
      <w:r w:rsidRPr="009A0658">
        <w:rPr>
          <w:rFonts w:ascii="Arial" w:hAnsi="Arial" w:cs="Helvetica Neue"/>
          <w:b/>
          <w:bCs/>
          <w:color w:val="262626"/>
          <w:sz w:val="22"/>
          <w:szCs w:val="28"/>
        </w:rPr>
        <w:t>self-actualizers</w:t>
      </w:r>
      <w:r w:rsidRPr="009A0658">
        <w:rPr>
          <w:rFonts w:ascii="Arial" w:hAnsi="Arial" w:cs="Helvetica Neue"/>
          <w:color w:val="262626"/>
          <w:sz w:val="22"/>
          <w:szCs w:val="28"/>
        </w:rPr>
        <w:t xml:space="preserve"> (level 5 - original model) are mainly focused on </w:t>
      </w:r>
      <w:r w:rsidRPr="009A0658">
        <w:rPr>
          <w:rFonts w:ascii="Arial" w:hAnsi="Arial" w:cs="Helvetica Neue"/>
          <w:b/>
          <w:bCs/>
          <w:color w:val="262626"/>
          <w:sz w:val="22"/>
          <w:szCs w:val="28"/>
        </w:rPr>
        <w:t>self-actualizing</w:t>
      </w:r>
      <w:r w:rsidRPr="009A0658">
        <w:rPr>
          <w:rFonts w:ascii="Arial" w:hAnsi="Arial" w:cs="Helvetica Neue"/>
          <w:color w:val="262626"/>
          <w:sz w:val="22"/>
          <w:szCs w:val="28"/>
        </w:rPr>
        <w:t xml:space="preserve"> but are still motivated to </w:t>
      </w:r>
      <w:r w:rsidRPr="009A0658">
        <w:rPr>
          <w:rFonts w:ascii="Arial" w:hAnsi="Arial" w:cs="Helvetica Neue"/>
          <w:b/>
          <w:bCs/>
          <w:color w:val="262626"/>
          <w:sz w:val="22"/>
          <w:szCs w:val="28"/>
        </w:rPr>
        <w:t>eat</w:t>
      </w:r>
      <w:r w:rsidRPr="009A0658">
        <w:rPr>
          <w:rFonts w:ascii="Arial" w:hAnsi="Arial" w:cs="Helvetica Neue"/>
          <w:color w:val="262626"/>
          <w:sz w:val="22"/>
          <w:szCs w:val="28"/>
        </w:rPr>
        <w:t xml:space="preserve"> (level 1) and </w:t>
      </w:r>
      <w:r w:rsidRPr="009A0658">
        <w:rPr>
          <w:rFonts w:ascii="Arial" w:hAnsi="Arial" w:cs="Helvetica Neue"/>
          <w:b/>
          <w:bCs/>
          <w:color w:val="262626"/>
          <w:sz w:val="22"/>
          <w:szCs w:val="28"/>
        </w:rPr>
        <w:t>socialise</w:t>
      </w:r>
      <w:r w:rsidRPr="009A0658">
        <w:rPr>
          <w:rFonts w:ascii="Arial" w:hAnsi="Arial" w:cs="Helvetica Neue"/>
          <w:color w:val="262626"/>
          <w:sz w:val="22"/>
          <w:szCs w:val="28"/>
        </w:rPr>
        <w:t xml:space="preserve"> (level 3). Similarly, homeless folk whose main focus is </w:t>
      </w:r>
      <w:r w:rsidRPr="009A0658">
        <w:rPr>
          <w:rFonts w:ascii="Arial" w:hAnsi="Arial" w:cs="Helvetica Neue"/>
          <w:b/>
          <w:bCs/>
          <w:color w:val="262626"/>
          <w:sz w:val="22"/>
          <w:szCs w:val="28"/>
        </w:rPr>
        <w:t>feeding themselves</w:t>
      </w:r>
      <w:r w:rsidRPr="009A0658">
        <w:rPr>
          <w:rFonts w:ascii="Arial" w:hAnsi="Arial" w:cs="Helvetica Neue"/>
          <w:color w:val="262626"/>
          <w:sz w:val="22"/>
          <w:szCs w:val="28"/>
        </w:rPr>
        <w:t xml:space="preserve"> (level 1) and </w:t>
      </w:r>
      <w:r w:rsidRPr="009A0658">
        <w:rPr>
          <w:rFonts w:ascii="Arial" w:hAnsi="Arial" w:cs="Helvetica Neue"/>
          <w:b/>
          <w:bCs/>
          <w:color w:val="262626"/>
          <w:sz w:val="22"/>
          <w:szCs w:val="28"/>
        </w:rPr>
        <w:t>finding shelter</w:t>
      </w:r>
      <w:r w:rsidRPr="009A0658">
        <w:rPr>
          <w:rFonts w:ascii="Arial" w:hAnsi="Arial" w:cs="Helvetica Neue"/>
          <w:color w:val="262626"/>
          <w:sz w:val="22"/>
          <w:szCs w:val="28"/>
        </w:rPr>
        <w:t xml:space="preserve"> for the night (level 2) can also be, albeit to a lesser extent, still concerned with </w:t>
      </w:r>
      <w:r w:rsidRPr="009A0658">
        <w:rPr>
          <w:rFonts w:ascii="Arial" w:hAnsi="Arial" w:cs="Helvetica Neue"/>
          <w:b/>
          <w:bCs/>
          <w:color w:val="262626"/>
          <w:sz w:val="22"/>
          <w:szCs w:val="28"/>
        </w:rPr>
        <w:t>social relationships</w:t>
      </w:r>
      <w:r w:rsidRPr="009A0658">
        <w:rPr>
          <w:rFonts w:ascii="Arial" w:hAnsi="Arial" w:cs="Helvetica Neue"/>
          <w:color w:val="262626"/>
          <w:sz w:val="22"/>
          <w:szCs w:val="28"/>
        </w:rPr>
        <w:t xml:space="preserve"> (level 3), how their friends perceive them (level 4), and even the </w:t>
      </w:r>
      <w:r w:rsidRPr="009A0658">
        <w:rPr>
          <w:rFonts w:ascii="Arial" w:hAnsi="Arial" w:cs="Helvetica Neue"/>
          <w:b/>
          <w:bCs/>
          <w:color w:val="262626"/>
          <w:sz w:val="22"/>
          <w:szCs w:val="28"/>
        </w:rPr>
        <w:t>meaning of life</w:t>
      </w:r>
      <w:r w:rsidRPr="009A0658">
        <w:rPr>
          <w:rFonts w:ascii="Arial" w:hAnsi="Arial" w:cs="Helvetica Neue"/>
          <w:color w:val="262626"/>
          <w:sz w:val="22"/>
          <w:szCs w:val="28"/>
        </w:rPr>
        <w:t xml:space="preserve"> (level 5 - original model).</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Like any simple model, Maslow's theory not a fully responsive system - it's a guide which requires some interpretation and thought, given which, it remains extremely useful and applicable for understanding, explaining and handling many human behaviour situations.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maslow's hierarchy of needs and helping others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There are certainly some behaviours that are quite tricky to relate to Maslow's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example: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Normally, we would consider that selflessly helping others, as a form of personal growth motivation, would be found as part of self-actualisation, or perhaps even 'transcendence' (if you subscribe to the extended hierarchy).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So how can we explain the examples of people who seem to be far short of self-actualising, and yet are still able to help others in a meaningful and unselfish sense?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Interestingly this concept seems to be used increasingly as an effective way to help people deal with depression, low self-esteem, poor life circumstances, etc., and it almost turns the essential Maslow model on its head: that is, by helping others, a person helps themselves to improve and develop too.</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principle has also been applied quite recently to developing disaffected school-children, whom, as part of their own development, have been encouraged and enabled to 'teach' other younger children (which can arguably be interpreted as their acting at a self-actualising level - selflessly helping others). The disaffected children, theoretically striving to belong and be accepted (level 3 - belongingness) were actually remarkably good at helping other children, despite their own negative feelings and issues.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Under certain circumstances, a person striving to satisfy their needs at level 3 - belongingness, seems able to self-actualise - level 5 (and perhaps beyond, into 'transcendence') by selflessly helping others, and at the same time begins to satisfy their own needs for belongingness and self-esteem.</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Such examples demonstrate the need for careful interpretation and application of the Maslow model. The Hierarchy of Needs is not a catch-all, but it does remain a wonderfully useful framework for analysing and trying to understand the subtleties - as well as the broader aspects - of human behaviour and growth.</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self-actualisation, employees and organisations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work and ideas extend far beyond the Hierarchy of Needs.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concept of self-actualisation relates directly to the present day challenges and opportunities for employers and organisations - to provide real meaning, purpose and true personal development for their employees. For life - not just for work.</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Maslow saw these issues fifty years ago: the fact that employees have a basic human need and a right to strive for self-actualisation, just as much as the corporate directors and owners do.</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Increasingly, the successful organisations and employers will be those who genuinely care about, understand, encourage and enable their people's personal growth towards self-actualisation - way beyond traditional work-related training and development, and of course way beyond old-style </w:t>
      </w:r>
      <w:hyperlink r:id="rId29" w:history="1">
        <w:r w:rsidRPr="009A0658">
          <w:rPr>
            <w:rFonts w:ascii="Arial" w:hAnsi="Arial" w:cs="Helvetica Neue"/>
            <w:color w:val="6B006D"/>
            <w:sz w:val="22"/>
            <w:szCs w:val="28"/>
          </w:rPr>
          <w:t>X-Theory</w:t>
        </w:r>
      </w:hyperlink>
      <w:r w:rsidRPr="009A0658">
        <w:rPr>
          <w:rFonts w:ascii="Arial" w:hAnsi="Arial" w:cs="Helvetica Neue"/>
          <w:color w:val="262626"/>
          <w:sz w:val="22"/>
          <w:szCs w:val="28"/>
        </w:rPr>
        <w:t xml:space="preserve"> management autocracy, which still forms the basis of much organised employment today.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best modern employers and organisations are beginning to learn at last: that sustainable success is built on a serious and compassionate commitment to helping people identify, pursue and reach their own personal unique potential.</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When people grow </w:t>
      </w:r>
      <w:r w:rsidRPr="009A0658">
        <w:rPr>
          <w:rFonts w:ascii="Arial" w:hAnsi="Arial" w:cs="Helvetica Neue"/>
          <w:b/>
          <w:bCs/>
          <w:color w:val="262626"/>
          <w:sz w:val="22"/>
          <w:szCs w:val="28"/>
        </w:rPr>
        <w:t>as people</w:t>
      </w:r>
      <w:r w:rsidRPr="009A0658">
        <w:rPr>
          <w:rFonts w:ascii="Arial" w:hAnsi="Arial" w:cs="Helvetica Neue"/>
          <w:color w:val="262626"/>
          <w:sz w:val="22"/>
          <w:szCs w:val="28"/>
        </w:rPr>
        <w:t>, they automatically become more effective and valuable as employees.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In fact virtually all personal growth, whether in a hobby, a special talent or interest, or a new experience, produces new skills, attributes, behaviours and wisdom that is directly transferable to any sort of job role.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best modern employers recognise this and as such offer development support to their staff in any direction whatsoever that the person seeks to grow and become more fulfilled.</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classic 1968 maslow interviews now on dvd</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Both filmed in 1968, after Maslow's heart attack, and obviously prior to his death in 1970, these superb Maslow DVDs show Dr Maslow being interviewed, respectively by Dr Everett Shostrom, and also interestingly, Warren Bennis.</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Both films - </w:t>
      </w:r>
      <w:hyperlink r:id="rId30" w:history="1">
        <w:r w:rsidRPr="009A0658">
          <w:rPr>
            <w:rFonts w:ascii="Arial" w:hAnsi="Arial" w:cs="Helvetica Neue"/>
            <w:color w:val="341D99"/>
            <w:sz w:val="22"/>
            <w:szCs w:val="28"/>
          </w:rPr>
          <w:t>available here</w:t>
        </w:r>
      </w:hyperlink>
      <w:r w:rsidRPr="009A0658">
        <w:rPr>
          <w:rFonts w:ascii="Arial" w:hAnsi="Arial" w:cs="Helvetica Neue"/>
          <w:color w:val="262626"/>
          <w:sz w:val="22"/>
          <w:szCs w:val="28"/>
        </w:rPr>
        <w:t xml:space="preserve"> - were made in 1968 and were remastered in black and white in 2007. The remarkable content, and the 1960s styling and production add to the seductive and powerful effect of these films, which stems chiefly from Maslow's brilliant thinking and natural charismatic presence.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Being Abraham Maslow</w:t>
      </w:r>
      <w:r w:rsidRPr="009A0658">
        <w:rPr>
          <w:rFonts w:ascii="Arial" w:hAnsi="Arial" w:cs="Helvetica Neue"/>
          <w:color w:val="262626"/>
          <w:sz w:val="22"/>
          <w:szCs w:val="28"/>
        </w:rPr>
        <w:t xml:space="preserve"> is half an hour long, and features Maslow talking to Warren Bennis about his life, his views of the world and his work. It is utterly compelling and shows Maslow's staggering perception of the issues which challenge society and humankind today - and this was recorded in 1968. The film, basically irresistible throughout, includes some marvelous moments, such as Maslow's questioning observation as to "...how good a human nature does society permit?...", and the visionary statement that: "...The Good Society now has to be one world - it has to be one world or it won't work - nationalism is dead - it just doesn't know it yet..."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 said this in 1968 and still today our leaders don't see it.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Maslow and Self-Actualization</w:t>
      </w:r>
      <w:r w:rsidRPr="009A0658">
        <w:rPr>
          <w:rFonts w:ascii="Arial" w:hAnsi="Arial" w:cs="Helvetica Neue"/>
          <w:color w:val="262626"/>
          <w:sz w:val="22"/>
          <w:szCs w:val="28"/>
        </w:rPr>
        <w:t xml:space="preserve"> is an hour long, in two parts, in which Maslow is interviewed by Dr Everett Shostrom about Self-Actualization, in which Shostrom uses references and quotes extracts from Maslow's book Motivation and Personality, and Maslow explains and develops the themes. The structure is excellent - ideal for teaching and training.</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Self-Actualization is presented by Maslow through a series of answers, working through the concept in four sections: honesty, awareness, freedom and trust. Maslow brings these headings to life, conveying some very complex intangible ideas - such as objectivity, detachment, maturity, love, acceptance, modesty and grace - in the most understandable way. Personally this video is one of the most powerful things I've ever seen.</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film can be used as a teaching aid, and/or as the presenter suggests, to help people understand Self-Actualization as goals or values to aspire to: "...ideas for living and being, fully functioning to one's full capacity..."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For anyone teaching or studying motivation, psychology, Maslow, and related areas - or simply interested in living a fulfilled and good life - these films will be fascinating, and for some people deeply inspirational too. </w:t>
      </w:r>
      <w:hyperlink r:id="rId31" w:history="1">
        <w:r w:rsidRPr="009A0658">
          <w:rPr>
            <w:rFonts w:ascii="Arial" w:hAnsi="Arial" w:cs="Helvetica Neue"/>
            <w:color w:val="341D99"/>
            <w:sz w:val="22"/>
            <w:szCs w:val="28"/>
          </w:rPr>
          <w:t>Both films are available here</w:t>
        </w:r>
      </w:hyperlink>
      <w:r w:rsidRPr="009A0658">
        <w:rPr>
          <w:rFonts w:ascii="Arial" w:hAnsi="Arial" w:cs="Helvetica Neue"/>
          <w:color w:val="262626"/>
          <w:sz w:val="22"/>
          <w:szCs w:val="28"/>
        </w:rPr>
        <w:t>.</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641D55" w:rsidRPr="009A0658" w:rsidRDefault="00641D55" w:rsidP="00641D55">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maslow's modern relevance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When you read Maslow's work, and particularly when you hear him speak about it, the relevance of his thinking to our modern world of work and management is astounding.</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term 'Maslow's Hammer' is a simple quick example. Also called 'The Law of the Instrument', the expression refers metaphorically to a person having just one 'tool' (approach or method available or known/learnt) and so then treating every situation the same. Other writers have made similar observations, but 'Maslow's Hammer' is the most widely referenced comment on the subject. Maslow's quote is from his 1966 book The Psychology of Science - A Reconnaissance:</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 xml:space="preserve">"I suppose it is tempting, if the only tool you have is a hammer, to treat everything as if it were a nail.." </w:t>
      </w:r>
      <w:r w:rsidRPr="009A0658">
        <w:rPr>
          <w:rFonts w:ascii="Arial" w:hAnsi="Arial" w:cs="Helvetica Neue"/>
          <w:color w:val="262626"/>
          <w:sz w:val="22"/>
          <w:szCs w:val="28"/>
        </w:rPr>
        <w:t>('Maslow's Hammer' - Abraham Maslow, 1966)</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Maslow's explanations and interpretations of the human condition remain fundamentally helpful in understanding and addressing all sorts of social and behavioural questions - forty or fifty years after his death.</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You will particularly see great significance of his ideas in relation to modern challenges for work such as in </w:t>
      </w:r>
      <w:hyperlink r:id="rId32" w:history="1">
        <w:r w:rsidRPr="009A0658">
          <w:rPr>
            <w:rFonts w:ascii="Arial" w:hAnsi="Arial" w:cs="Helvetica Neue"/>
            <w:color w:val="341D99"/>
            <w:sz w:val="22"/>
            <w:szCs w:val="28"/>
          </w:rPr>
          <w:t>the Psychological Contract</w:t>
        </w:r>
      </w:hyperlink>
      <w:r w:rsidRPr="009A0658">
        <w:rPr>
          <w:rFonts w:ascii="Arial" w:hAnsi="Arial" w:cs="Helvetica Neue"/>
          <w:color w:val="262626"/>
          <w:sz w:val="22"/>
          <w:szCs w:val="28"/>
        </w:rPr>
        <w:t xml:space="preserve"> and </w:t>
      </w:r>
      <w:hyperlink r:id="rId33" w:history="1">
        <w:r w:rsidRPr="009A0658">
          <w:rPr>
            <w:rFonts w:ascii="Arial" w:hAnsi="Arial" w:cs="Helvetica Neue"/>
            <w:color w:val="341D99"/>
            <w:sz w:val="22"/>
            <w:szCs w:val="28"/>
          </w:rPr>
          <w:t>leadership ethics</w:t>
        </w:r>
      </w:hyperlink>
      <w:r w:rsidRPr="009A0658">
        <w:rPr>
          <w:rFonts w:ascii="Arial" w:hAnsi="Arial" w:cs="Helvetica Neue"/>
          <w:color w:val="262626"/>
          <w:sz w:val="22"/>
          <w:szCs w:val="28"/>
        </w:rPr>
        <w:t>, and even extending to globalization and society.</w:t>
      </w:r>
    </w:p>
    <w:p w:rsidR="00641D55" w:rsidRPr="009A0658" w:rsidRDefault="00641D55" w:rsidP="00641D55">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Maslow is obviously most famous for his Hierarchy of Needs theory, rightly so, because it is a wonderfully simple and elegant model for understanding so many aspects of human motivation, especially in the workplace. The simplicity of the model however tends to limit appreciation of Maslow's vision and humanity, which still today are remarkably penetrating and sensitive.</w:t>
      </w:r>
    </w:p>
    <w:p w:rsidR="00E83F51" w:rsidRPr="009A0658" w:rsidRDefault="00E83F51">
      <w:pPr>
        <w:rPr>
          <w:rFonts w:ascii="Arial" w:hAnsi="Arial"/>
          <w:sz w:val="22"/>
          <w:lang w:val="de-DE"/>
        </w:rPr>
      </w:pPr>
    </w:p>
    <w:p w:rsidR="00E83F51" w:rsidRPr="009A0658" w:rsidRDefault="00E83F51">
      <w:pPr>
        <w:rPr>
          <w:rFonts w:ascii="Arial" w:hAnsi="Arial"/>
          <w:sz w:val="22"/>
          <w:lang w:val="de-DE"/>
        </w:rPr>
      </w:pP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action centred leadership</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john adair's action centred leadership - a model for team leadership and management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John Adair's simple Action-Centred Leadership model (action-centered if you prefer the US spelling) provides a great blueprint for leadership and the management of any team, group or organization. Action Centred Leadership is also a simple leadership and management model, which makes it easy to remember and apply, and to adapt for your your own situation.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Good managers and leaders should have full command of the three main areas of the Action Centred Leadership model, and should be able to use each of the elements according to the situation. Being able to do all of these things, and keep the right balance, gets results, builds morale, improves quality, develops teams and productivity, and is the mark of a successful manager and leader.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u w:color="0000E9"/>
        </w:rPr>
      </w:pPr>
      <w:r w:rsidRPr="009A0658">
        <w:rPr>
          <w:rFonts w:ascii="Arial" w:hAnsi="Arial" w:cs="Helvetica Neue Medium"/>
          <w:color w:val="D20005"/>
          <w:sz w:val="22"/>
          <w:szCs w:val="48"/>
          <w:u w:color="0000E9"/>
        </w:rPr>
        <w:t>john adair's action-centred leadership model</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 three parts of Adair's Action-Centred Leadership model are commonly represented by three overlapping circles, which is a trademark belonging to John Adair, and used here with his permission. Adair's famous 'three circles' model is one of the most recognizable and iconic symbols within management theory. When you refer to this diagram for teaching and training purposes please attribute it to John Adair, and help preserve the integrity and origins of this excellent model.</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John Adair's Action-Centred Leadership model is represented by Adair's 'three circles' diagram, which illustrates Adair's three core management responsibilities:</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achieving the task</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managing the team or group</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managing individuals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John Adair's action-centred leadership task-team-individual model adapts extremely well (as below) for the demands of modern business management. When using it in your own environment think about the aspects of performance necessary for success in </w:t>
      </w:r>
      <w:r w:rsidRPr="009A0658">
        <w:rPr>
          <w:rFonts w:ascii="Arial" w:hAnsi="Arial" w:cs="Helvetica Neue"/>
          <w:b/>
          <w:bCs/>
          <w:color w:val="262626"/>
          <w:sz w:val="22"/>
          <w:szCs w:val="28"/>
          <w:u w:color="0000E9"/>
        </w:rPr>
        <w:t>your own</w:t>
      </w:r>
      <w:r w:rsidRPr="009A0658">
        <w:rPr>
          <w:rFonts w:ascii="Arial" w:hAnsi="Arial" w:cs="Helvetica Neue"/>
          <w:color w:val="262626"/>
          <w:sz w:val="22"/>
          <w:szCs w:val="28"/>
          <w:u w:color="0000E9"/>
        </w:rPr>
        <w:t xml:space="preserve"> situation, and incorporate local relevant factors into the model to create your own interpretation. This will give you a very useful management framework:</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E83F51" w:rsidRPr="009A0658" w:rsidRDefault="00E83F51" w:rsidP="00E83F51">
      <w:pPr>
        <w:widowControl w:val="0"/>
        <w:autoSpaceDE w:val="0"/>
        <w:autoSpaceDN w:val="0"/>
        <w:adjustRightInd w:val="0"/>
        <w:rPr>
          <w:rFonts w:ascii="Arial" w:hAnsi="Arial" w:cs="Helvetica Neue Medium"/>
          <w:color w:val="262626"/>
          <w:sz w:val="22"/>
          <w:szCs w:val="36"/>
          <w:u w:color="0000E9"/>
        </w:rPr>
      </w:pPr>
      <w:r w:rsidRPr="009A0658">
        <w:rPr>
          <w:rFonts w:ascii="Arial" w:hAnsi="Arial" w:cs="Helvetica Neue Medium"/>
          <w:color w:val="262626"/>
          <w:sz w:val="22"/>
          <w:szCs w:val="36"/>
          <w:u w:color="0000E9"/>
        </w:rPr>
        <w:t>your responsibilities as a manager for achieving the task are:</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identify aims and vision for the group, purpose, and direction - define the activity (the task)</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identify resources, people, processes, systems and tools (inc. financials, communications, IT)</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create the plan to achieve the task - deliverables, measures, timescales, strategy and tactics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establish responsibilities, objectives, accountabilities and measures, by agreement and delegation</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set standards, quality, time and reporting parameters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control and maintain activities against parameters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monitor and maintain overall performance against plan</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report on progress towards the group's aim</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review, re-assess, adjust plan, methods and targets as necessary</w:t>
      </w:r>
    </w:p>
    <w:p w:rsidR="00E83F51" w:rsidRPr="009A0658" w:rsidRDefault="00E83F51" w:rsidP="00E83F51">
      <w:pPr>
        <w:widowControl w:val="0"/>
        <w:autoSpaceDE w:val="0"/>
        <w:autoSpaceDN w:val="0"/>
        <w:adjustRightInd w:val="0"/>
        <w:rPr>
          <w:rFonts w:ascii="Arial" w:hAnsi="Arial" w:cs="Helvetica Neue Medium"/>
          <w:color w:val="262626"/>
          <w:sz w:val="22"/>
          <w:szCs w:val="36"/>
          <w:u w:color="0000E9"/>
        </w:rPr>
      </w:pPr>
      <w:r w:rsidRPr="009A0658">
        <w:rPr>
          <w:rFonts w:ascii="Arial" w:hAnsi="Arial" w:cs="Helvetica Neue Medium"/>
          <w:color w:val="262626"/>
          <w:sz w:val="22"/>
          <w:szCs w:val="36"/>
          <w:u w:color="0000E9"/>
        </w:rPr>
        <w:t>your responsibilities as a manager for the group are:</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establish, agree and communicate standards of performance and behaviour</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establish style, culture, approach of the group - soft skill elements</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monitor and maintain discipline, ethics, integrity and focus on objectives</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anticipate and resolve group conflict, struggles or disagreements</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assess and change as necessary the balance and composition of the group</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develop team-working, cooperation, morale and team-spirit</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develop the collective maturity and capability of the group - progressively increase group freedom and authority</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encourage the team towards objectives and aims - motivate the group and provide a collective sense of purpose</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identify, develop and agree team- and project-leadership roles within group</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enable, facilitate and ensure effective internal and external group communications</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identify and meet group training needs</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give feedback to the group on overall progress; consult with, and seek feedback and input from the group</w:t>
      </w:r>
    </w:p>
    <w:p w:rsidR="00E83F51" w:rsidRPr="009A0658" w:rsidRDefault="00E83F51" w:rsidP="00E83F51">
      <w:pPr>
        <w:widowControl w:val="0"/>
        <w:autoSpaceDE w:val="0"/>
        <w:autoSpaceDN w:val="0"/>
        <w:adjustRightInd w:val="0"/>
        <w:rPr>
          <w:rFonts w:ascii="Arial" w:hAnsi="Arial" w:cs="Helvetica Neue Medium"/>
          <w:color w:val="262626"/>
          <w:sz w:val="22"/>
          <w:szCs w:val="36"/>
          <w:u w:color="0000E9"/>
        </w:rPr>
      </w:pPr>
      <w:r w:rsidRPr="009A0658">
        <w:rPr>
          <w:rFonts w:ascii="Arial" w:hAnsi="Arial" w:cs="Helvetica Neue Medium"/>
          <w:color w:val="262626"/>
          <w:sz w:val="22"/>
          <w:szCs w:val="36"/>
          <w:u w:color="0000E9"/>
        </w:rPr>
        <w:t>your responsibilities as a manager for each individual are:</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understand the team members as individuals - personality, skills, strengths, needs, aims and fears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assist and support individuals - plans, problems, challenges, highs and lows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identify and agree appropriate individual responsibilities and objectives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give recognition and praise to individuals - acknowledge effort and good work</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where appropriate reward individuals with extra responsibility, advancement and status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identify, develop and utilise each individual's capabilities and strengths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train and develop individual team members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develop individual freedom and authority</w:t>
      </w:r>
    </w:p>
    <w:p w:rsidR="00E83F51" w:rsidRPr="009A0658" w:rsidRDefault="00E83F51" w:rsidP="00E83F51">
      <w:pPr>
        <w:widowControl w:val="0"/>
        <w:autoSpaceDE w:val="0"/>
        <w:autoSpaceDN w:val="0"/>
        <w:adjustRightInd w:val="0"/>
        <w:rPr>
          <w:rFonts w:ascii="Arial" w:hAnsi="Arial" w:cs="Helvetica Neue Medium"/>
          <w:color w:val="262626"/>
          <w:sz w:val="22"/>
          <w:szCs w:val="36"/>
          <w:u w:color="0000E9"/>
        </w:rPr>
      </w:pPr>
      <w:r w:rsidRPr="009A0658">
        <w:rPr>
          <w:rFonts w:ascii="Arial" w:hAnsi="Arial" w:cs="Helvetica Neue Medium"/>
          <w:color w:val="262626"/>
          <w:sz w:val="22"/>
          <w:szCs w:val="36"/>
          <w:u w:color="0000E9"/>
        </w:rPr>
        <w:t>action centred leadership and john adair</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John Adair, born 1934, British, developed his Action Centred Leadership model while lecturing at Sandhurst Royal Military Academy and as assistant director and head of leadership department at The Industrial Society. This would have been during the 1960s and 70s, so in terms of management theories, Adair's works is relatively recent.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His work certainly encompasses and endorses much of the previous thinking on human needs and motivation by Maslow, Herzberg and Fayol, and his theory adds an elegant and simple additional organisational dimension to these earlier works. Very importantly, Adair was probably the first to demonstrate that leadership is a trainable, transferable skill, rather than it being an exclusively inborn ability.</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He helped change perception of management to encompass leadership, to include associated abilities of decision-making, communication and time-management. As well as developing the Action Centred Leadership model, Adair wrote over 40 books on management and leadership, including Effective Leadership, Not Bosses but Leaders, and Great Leaders.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Adair is now a management consultant and also has his own publishing company in Surrey, England. He also maintains links with the University of Surrey, where he was the first UK chair of leadership studies, 1979-83. The John Adair Leadership Foundation appointed Dr David Farady as its director in January 2006.</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Carol Kennedy's excellent book 'Guide to the Management Gurus' supports the view that John Adair's ideas are fundamental and very significant in the development of management and leadership thinking:</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Leadership is different to management. All leaders are not necessarily great managers, but the best leaders leaders will possess good management skills. One skill-set does not automatically imply the other will be present.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Adair used the original word meanings to emphasise this: Leadership is an ancient ability about deciding direction, from an Anglo-Saxon word meaning the road or path ahead; knowing the next step and then taking others with you to it. Managing is a later concept, from Latin 'manus', meaning hand, and more associated with handling a system or machine of some kind. The original concept of managing began in the 19th century when engineers and accountants started to become entrepreneurs.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There are valuable elements of management not necessarily found in leadership, eg administration and managing resources. Leadership on the other hand contains elements not necessarily found in management, eg, inspiring others through the leader's own enthusiasm and commitment.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 Action Centred Leadership model is Adair's best known work, in which the three elements - Achieving the Task, Developing the Team and Developing Individuals - are mutually dependent, as well as being separately essential to the overall leadership role.</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Importantly as well, Adair set out these core functions of leadership and says they are vital to the Action Centered Leadership model:</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Planning - seeking information, defining tasks, setting aims</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Initiating - briefing, task allocation, setting standards</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Controlling - maintaining standards, ensuring progress, ongoing decision-making</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Supporting - individuals' contributions, encouraging, team spirit, reconciling, morale</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Informing - clarifying tasks and plans, updating, receiving feedback and interpreting</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Evaluating - feasibility of ideas, performance, enabling self assessment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 Action Centred Leadership model therefore does not stand alone, it must be part of an integrated approach to managing and leading, and also which should include a strong emphasis on applying these principles through training.</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Adair also promotes a '50:50 rule' which he applies to various situations involving two possible influencers, eg the view that 50% of motivation lies with the individual and 50% comes from external factors, among them leadership from another. This contradicts most of the motivation gurus who assert that most motivation is from within the individual. He also suggests that 50% of team building success comes from the team and 50% from the leader.</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Adair is an example of how management thinking changes and becomes more sophisticated over time, and in response to the development of previous management thinking. Personally I have great respect for Adair's work - it's far more accessible and relevant than much of the traditional previous gurus' thinking - it's holistic as well - you can see how it works easily in a multi-dimensional way, and above all believe it gets right to the heart of the leadership role, which explains very clearly why some succeed and others do not.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More information available via </w:t>
      </w:r>
      <w:hyperlink r:id="rId34" w:history="1">
        <w:r w:rsidRPr="009A0658">
          <w:rPr>
            <w:rFonts w:ascii="Arial" w:hAnsi="Arial" w:cs="Helvetica Neue"/>
            <w:color w:val="341D99"/>
            <w:sz w:val="22"/>
            <w:szCs w:val="28"/>
            <w:u w:color="0000E9"/>
          </w:rPr>
          <w:t>John Adair's website</w:t>
        </w:r>
      </w:hyperlink>
      <w:r w:rsidRPr="009A0658">
        <w:rPr>
          <w:rFonts w:ascii="Arial" w:hAnsi="Arial" w:cs="Helvetica Neue"/>
          <w:color w:val="262626"/>
          <w:sz w:val="22"/>
          <w:szCs w:val="28"/>
          <w:u w:color="0000E9"/>
        </w:rPr>
        <w:t xml:space="preserve"> (academic enquiries and discussion of principles).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See also </w:t>
      </w:r>
      <w:hyperlink r:id="rId35" w:history="1">
        <w:r w:rsidRPr="009A0658">
          <w:rPr>
            <w:rFonts w:ascii="Arial" w:hAnsi="Arial" w:cs="Helvetica Neue"/>
            <w:color w:val="341D99"/>
            <w:sz w:val="22"/>
            <w:szCs w:val="28"/>
            <w:u w:color="0000E9"/>
          </w:rPr>
          <w:t>Adair International</w:t>
        </w:r>
      </w:hyperlink>
      <w:r w:rsidRPr="009A0658">
        <w:rPr>
          <w:rFonts w:ascii="Arial" w:hAnsi="Arial" w:cs="Helvetica Neue"/>
          <w:color w:val="262626"/>
          <w:sz w:val="22"/>
          <w:szCs w:val="28"/>
          <w:u w:color="0000E9"/>
        </w:rPr>
        <w:t xml:space="preserve"> (model application and delivery support).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E83F51" w:rsidRPr="009A0658" w:rsidRDefault="00E83F51" w:rsidP="00E83F51">
      <w:pPr>
        <w:widowControl w:val="0"/>
        <w:autoSpaceDE w:val="0"/>
        <w:autoSpaceDN w:val="0"/>
        <w:adjustRightInd w:val="0"/>
        <w:rPr>
          <w:rFonts w:ascii="Arial" w:hAnsi="Arial" w:cs="Helvetica Neue Medium"/>
          <w:color w:val="262626"/>
          <w:sz w:val="22"/>
          <w:szCs w:val="36"/>
          <w:u w:color="0000E9"/>
        </w:rPr>
      </w:pPr>
      <w:r w:rsidRPr="009A0658">
        <w:rPr>
          <w:rFonts w:ascii="Arial" w:hAnsi="Arial" w:cs="Helvetica Neue Medium"/>
          <w:color w:val="262626"/>
          <w:sz w:val="22"/>
          <w:szCs w:val="36"/>
          <w:u w:color="0000E9"/>
        </w:rPr>
        <w:t>use of john adair's action-centred leadership ideas, theories and diagram</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Where you refer to John Adair's ideas about Action-Centred Leadership in teaching, training, coaching and learning please ensure you always attribute the concept and diagram to John Adair. This will help preserve the integrity and origins of his work.</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For general training, teaching and learning purposes you can of course refer to Adair's ideas and reproduce the three circles diagram, although when doing so please ensure you include the fact that the three circles is a trademark belonging to John Adair.</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This free usage includes normal educational 'fair use' such as:</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education of students in colleges and universities</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students' assignments and essays about management theories, etc</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reference to Adair's theory and the Action Centred Leadership diagram in management training courses (flip-charts, powerpoint, notes, etc)</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review, critique and comparison with other ideas and theories within management training and education</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printing this webpage to use and/or copy as handouts, or cutting and pasting extracts for your own training materials (for non-commercial teaching only - NB, if you seek to include Adair-related material in commercial training delivery for profit, then you should seek permission from the Adair Leadership Foundation via the link below)</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As ever please show the proper attributions, ownership and origins of the ideas in such usage.</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As with many of the pages on this website, this section on Adair's Action-Centred Leadership is a summary interpretation and an introduction to the ideas.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If you want to find out more about John Adair's work, to explore his theories in more depth, or to use his ideas for publishing or commercial training programme design and delivery, </w:t>
      </w:r>
      <w:r w:rsidRPr="009A0658">
        <w:rPr>
          <w:rFonts w:ascii="Arial" w:hAnsi="Arial" w:cs="Helvetica Neue"/>
          <w:b/>
          <w:bCs/>
          <w:color w:val="262626"/>
          <w:sz w:val="22"/>
          <w:szCs w:val="28"/>
          <w:u w:color="0000E9"/>
        </w:rPr>
        <w:t>you must seek permission and/or licence to do so</w:t>
      </w:r>
      <w:r w:rsidRPr="009A0658">
        <w:rPr>
          <w:rFonts w:ascii="Arial" w:hAnsi="Arial" w:cs="Helvetica Neue"/>
          <w:color w:val="262626"/>
          <w:sz w:val="22"/>
          <w:szCs w:val="28"/>
          <w:u w:color="0000E9"/>
        </w:rPr>
        <w:t xml:space="preserve">, which can be pursued via </w:t>
      </w:r>
      <w:hyperlink r:id="rId36" w:history="1">
        <w:r w:rsidRPr="009A0658">
          <w:rPr>
            <w:rFonts w:ascii="Arial" w:hAnsi="Arial" w:cs="Helvetica Neue"/>
            <w:color w:val="341D99"/>
            <w:sz w:val="22"/>
            <w:szCs w:val="28"/>
            <w:u w:color="0000E9"/>
          </w:rPr>
          <w:t>John Adair's website</w:t>
        </w:r>
      </w:hyperlink>
      <w:r w:rsidRPr="009A0658">
        <w:rPr>
          <w:rFonts w:ascii="Arial" w:hAnsi="Arial" w:cs="Helvetica Neue"/>
          <w:color w:val="262626"/>
          <w:sz w:val="22"/>
          <w:szCs w:val="28"/>
          <w:u w:color="0000E9"/>
        </w:rPr>
        <w:t>, where there are good people able to help you.</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See also </w:t>
      </w:r>
      <w:hyperlink r:id="rId37" w:history="1">
        <w:r w:rsidRPr="009A0658">
          <w:rPr>
            <w:rFonts w:ascii="Arial" w:hAnsi="Arial" w:cs="Helvetica Neue"/>
            <w:color w:val="341D99"/>
            <w:sz w:val="22"/>
            <w:szCs w:val="28"/>
            <w:u w:color="0000E9"/>
          </w:rPr>
          <w:t>Adair International</w:t>
        </w:r>
      </w:hyperlink>
      <w:r w:rsidRPr="009A0658">
        <w:rPr>
          <w:rFonts w:ascii="Arial" w:hAnsi="Arial" w:cs="Helvetica Neue"/>
          <w:color w:val="262626"/>
          <w:sz w:val="22"/>
          <w:szCs w:val="28"/>
          <w:u w:color="0000E9"/>
        </w:rPr>
        <w:t xml:space="preserve"> for specific support in applying John Adair's work within organisations.</w:t>
      </w:r>
    </w:p>
    <w:p w:rsidR="00E83F51" w:rsidRPr="009A0658" w:rsidRDefault="00E83F51" w:rsidP="00E83F51">
      <w:pPr>
        <w:rPr>
          <w:rFonts w:ascii="Arial" w:hAnsi="Arial" w:cs="Helvetica Neue"/>
          <w:color w:val="262626"/>
          <w:sz w:val="22"/>
          <w:szCs w:val="28"/>
          <w:u w:color="0000E9"/>
        </w:rPr>
      </w:pPr>
      <w:r w:rsidRPr="009A0658">
        <w:rPr>
          <w:rFonts w:ascii="Arial" w:hAnsi="Arial" w:cs="Helvetica Neue"/>
          <w:color w:val="262626"/>
          <w:sz w:val="22"/>
          <w:szCs w:val="28"/>
          <w:u w:color="0000E9"/>
        </w:rPr>
        <w:t>This page is provided free for learning and development with permission from John Adair, which is gratefully acknowledged.</w:t>
      </w:r>
    </w:p>
    <w:p w:rsidR="00E83F51" w:rsidRPr="009A0658" w:rsidRDefault="00E83F51" w:rsidP="00E83F51">
      <w:pPr>
        <w:rPr>
          <w:rFonts w:ascii="Arial" w:hAnsi="Arial" w:cs="Helvetica Neue"/>
          <w:color w:val="262626"/>
          <w:sz w:val="22"/>
          <w:szCs w:val="28"/>
          <w:u w:color="0000E9"/>
        </w:rPr>
      </w:pP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frederick herzberg motivational theory</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Frederick Herzberg's motivation and hygiene factors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Frederick Herzberg (1923-2000), clinical psychologist and pioneer of 'job enrichment', is regarded as one of the great original thinkers in management and motivational theory. Frederick I Herzberg was born in Massachusetts on April 18, 1923. His undergraduate work was at the City College of New York, followed by graduate degrees at the University of Pittsburgh. Herzberg was later Professor of Management at Case Western Reserve University, where he established the Department of Industrial Mental Health. He moved to the University of Utah's College of Business in 1972, where he was also Professor of Management. He died at Salt Lake City, January 18, 2000.</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Frederick Herzberg's book 'The Motivation to Work', written with research colleagues Bernard Mausner and Barbara Bloch Snyderman in 1959, first established his theories about motivation in the workplace. Herzberg's survey work, originally on 200 Pittsburgh engineers and accountants remains a fundamentally important reference in motivational study. While the study involved only 200 people, Herzberg's considerable preparatory investigations, and the design of the research itself, enabled Herzberg and his colleagues to gather and analyse an extremely sophisticated level of data.</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Herzberg's research used a pioneering approach, based on open questioning and very few assumptions, to gather and analyse details of 'critical incidents' as recalled by the survey respondents. He first used this methodology during his doctoral studies at the University of Pittsburgh with John Flanagan (later Director at the American Institute for Research), who developed the Critical Incident method in the selection of Army Air Corps personnel during the Second World War. Herzberg's clever open interviewing method gleaned far more meaningful results than the conventional practice of asking closed (basically yes/no) or multiple-choice or extent-based questions, which assume or prompt a particular type of response, and which incidentally remain the most popular and convenient style of surveying even today - especially among those having a particular agenda or publicity aim.</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 also prepared intensively prior to his 1959 study - not least by scrutinizing and comparing the results and methodologies of all 155 previous research studies into job attitudes carried out between 1920 and 1954.</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level of preparation, plus the 'critical incident' aspect and the depth of care and analysis during the 1959 project, helped make Herzberg's study such a powerful and sophisticated piece of work.</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 expanded his motivation-hygiene theory in his subsequent books: Work and the Nature of Man (1966); The Managerial Choice (1982); and Herzberg on Motivation (1983).</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Significantly, Herzberg commented in 1984, twenty-five years after his theory was first published: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original study has produced more replications than any other research in the history of industrial and organizational psychology." (source: Institute for Scientific Information)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absence of any serious challenge to Herzberg's theory continues effectively to validate it.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Herzberg's central theory is very relevant to modern understanding employer/employee relationships, mutual understanding and alignment within </w:t>
      </w:r>
      <w:hyperlink r:id="rId38" w:history="1">
        <w:r w:rsidRPr="009A0658">
          <w:rPr>
            <w:rFonts w:ascii="Arial" w:hAnsi="Arial" w:cs="Helvetica Neue"/>
            <w:color w:val="341D99"/>
            <w:sz w:val="22"/>
            <w:szCs w:val="28"/>
          </w:rPr>
          <w:t>the Psychological Contract</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It also provided some foundations and basic principles of </w:t>
      </w:r>
      <w:hyperlink r:id="rId39" w:history="1">
        <w:r w:rsidRPr="009A0658">
          <w:rPr>
            <w:rFonts w:ascii="Arial" w:hAnsi="Arial" w:cs="Helvetica Neue"/>
            <w:color w:val="341D99"/>
            <w:sz w:val="22"/>
            <w:szCs w:val="28"/>
          </w:rPr>
          <w:t xml:space="preserve">Nudge theory </w:t>
        </w:r>
      </w:hyperlink>
      <w:r w:rsidRPr="009A0658">
        <w:rPr>
          <w:rFonts w:ascii="Arial" w:hAnsi="Arial" w:cs="Helvetica Neue"/>
          <w:color w:val="262626"/>
          <w:sz w:val="22"/>
          <w:szCs w:val="28"/>
        </w:rPr>
        <w:t>- a powerful change-management and motivational concept which emerged in the 2000s.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herzberg's main theory and its significance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 was the first to show that satisfaction and dissatisfaction at work nearly always arose from different factors, and were not simply opposing reactions to the same factors, as had always previously been (and still now by the unenlightened) believed.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 1959 Herzberg wrote the following useful little phrase, which helps explain this fundamental part of his theory, i.e., that the factors which motivate people at work are different to and not simply the opposite of the factors which cause dissatisfaction: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"We can expand ... by stating that the </w:t>
      </w:r>
      <w:r w:rsidRPr="009A0658">
        <w:rPr>
          <w:rFonts w:ascii="Arial" w:hAnsi="Arial" w:cs="Helvetica Neue"/>
          <w:b/>
          <w:bCs/>
          <w:color w:val="262626"/>
          <w:sz w:val="22"/>
          <w:szCs w:val="28"/>
        </w:rPr>
        <w:t>job satisfiers</w:t>
      </w:r>
      <w:r w:rsidRPr="009A0658">
        <w:rPr>
          <w:rFonts w:ascii="Arial" w:hAnsi="Arial" w:cs="Helvetica Neue"/>
          <w:color w:val="262626"/>
          <w:sz w:val="22"/>
          <w:szCs w:val="28"/>
        </w:rPr>
        <w:t xml:space="preserve"> deal with the </w:t>
      </w:r>
      <w:r w:rsidRPr="009A0658">
        <w:rPr>
          <w:rFonts w:ascii="Arial" w:hAnsi="Arial" w:cs="Helvetica Neue"/>
          <w:b/>
          <w:bCs/>
          <w:color w:val="262626"/>
          <w:sz w:val="22"/>
          <w:szCs w:val="28"/>
        </w:rPr>
        <w:t>factors involved in doing the job</w:t>
      </w:r>
      <w:r w:rsidRPr="009A0658">
        <w:rPr>
          <w:rFonts w:ascii="Arial" w:hAnsi="Arial" w:cs="Helvetica Neue"/>
          <w:color w:val="262626"/>
          <w:sz w:val="22"/>
          <w:szCs w:val="28"/>
        </w:rPr>
        <w:t xml:space="preserve">, whereas the </w:t>
      </w:r>
      <w:r w:rsidRPr="009A0658">
        <w:rPr>
          <w:rFonts w:ascii="Arial" w:hAnsi="Arial" w:cs="Helvetica Neue"/>
          <w:b/>
          <w:bCs/>
          <w:color w:val="262626"/>
          <w:sz w:val="22"/>
          <w:szCs w:val="28"/>
        </w:rPr>
        <w:t>job dissatisfiers</w:t>
      </w:r>
      <w:r w:rsidRPr="009A0658">
        <w:rPr>
          <w:rFonts w:ascii="Arial" w:hAnsi="Arial" w:cs="Helvetica Neue"/>
          <w:color w:val="262626"/>
          <w:sz w:val="22"/>
          <w:szCs w:val="28"/>
        </w:rPr>
        <w:t xml:space="preserve"> deal with the </w:t>
      </w:r>
      <w:r w:rsidRPr="009A0658">
        <w:rPr>
          <w:rFonts w:ascii="Arial" w:hAnsi="Arial" w:cs="Helvetica Neue"/>
          <w:b/>
          <w:bCs/>
          <w:color w:val="262626"/>
          <w:sz w:val="22"/>
          <w:szCs w:val="28"/>
        </w:rPr>
        <w:t>factors which define the job context</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For graphical presentation of this principle, see the </w:t>
      </w:r>
      <w:hyperlink r:id="rId40" w:history="1">
        <w:r w:rsidRPr="009A0658">
          <w:rPr>
            <w:rFonts w:ascii="Arial" w:hAnsi="Arial" w:cs="Helvetica Neue"/>
            <w:color w:val="341D99"/>
            <w:sz w:val="22"/>
            <w:szCs w:val="28"/>
          </w:rPr>
          <w:t>Herzberg hygiene factors and motivators graph diagram</w:t>
        </w:r>
      </w:hyperlink>
      <w:r w:rsidRPr="009A0658">
        <w:rPr>
          <w:rFonts w:ascii="Arial" w:hAnsi="Arial" w:cs="Helvetica Neue"/>
          <w:color w:val="262626"/>
          <w:sz w:val="22"/>
          <w:szCs w:val="28"/>
        </w:rPr>
        <w:t xml:space="preserve"> (revised April 2008), and the </w:t>
      </w:r>
      <w:hyperlink r:id="rId41" w:history="1">
        <w:r w:rsidRPr="009A0658">
          <w:rPr>
            <w:rFonts w:ascii="Arial" w:hAnsi="Arial" w:cs="Helvetica Neue"/>
            <w:color w:val="341D99"/>
            <w:sz w:val="22"/>
            <w:szCs w:val="28"/>
          </w:rPr>
          <w:t>Herzberg diagram rocket and launch pad analogy diagram</w:t>
        </w:r>
      </w:hyperlink>
      <w:r w:rsidRPr="009A0658">
        <w:rPr>
          <w:rFonts w:ascii="Arial" w:hAnsi="Arial" w:cs="Helvetica Neue"/>
          <w:color w:val="262626"/>
          <w:sz w:val="22"/>
          <w:szCs w:val="28"/>
        </w:rPr>
        <w:t>, (both are pdf files).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rocket analogy diagram, which incidentally is my own interpretation and not Herzberg's, is also available as a doc file and a powerpoint slide: </w:t>
      </w:r>
      <w:hyperlink r:id="rId42" w:history="1">
        <w:r w:rsidRPr="009A0658">
          <w:rPr>
            <w:rFonts w:ascii="Arial" w:hAnsi="Arial" w:cs="Helvetica Neue"/>
            <w:color w:val="341D99"/>
            <w:sz w:val="22"/>
            <w:szCs w:val="28"/>
          </w:rPr>
          <w:t>Herzberg rocket diagram doc (MSWord) format</w:t>
        </w:r>
      </w:hyperlink>
      <w:r w:rsidRPr="009A0658">
        <w:rPr>
          <w:rFonts w:ascii="Arial" w:hAnsi="Arial" w:cs="Helvetica Neue"/>
          <w:color w:val="262626"/>
          <w:sz w:val="22"/>
          <w:szCs w:val="28"/>
        </w:rPr>
        <w:t xml:space="preserve">, and </w:t>
      </w:r>
      <w:hyperlink r:id="rId43" w:history="1">
        <w:r w:rsidRPr="009A0658">
          <w:rPr>
            <w:rFonts w:ascii="Arial" w:hAnsi="Arial" w:cs="Helvetica Neue"/>
            <w:color w:val="341D99"/>
            <w:sz w:val="22"/>
            <w:szCs w:val="28"/>
          </w:rPr>
          <w:t>Herzberg rocket diagram ppt (MSPowerpoint) format</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graph diagram is also available in MSPowerpoint slide fomat: </w:t>
      </w:r>
      <w:hyperlink r:id="rId44" w:history="1">
        <w:r w:rsidRPr="009A0658">
          <w:rPr>
            <w:rFonts w:ascii="Arial" w:hAnsi="Arial" w:cs="Helvetica Neue"/>
            <w:color w:val="341D99"/>
            <w:sz w:val="22"/>
            <w:szCs w:val="28"/>
          </w:rPr>
          <w:t>Herzberg's hygiene factors and motivators graph diagram ppt slide format</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2008 graph diagram is based on the total percentages of 'First-Level' factors arising in Herzberg's 1959 research of high and low attitude events among 200 engineers and accountants, encompassing short and long duration feelings.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While Herzberg's overall conclusions were clear and consistent, the statistics from Herzberg's study can be interpreted in many different ways in their finer details, because of the depth and layering of Herzberg's survey methodology and analysis.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full details of the Herzberg study figures, and to fully appreciate the complexity and subtlety of his findings, see Herzberg's book The Motivation to Work. In addition to being really interesting and relevant to modern times, the book contains many tables of statistics and analysis, structured differently and extensively according to the variables that Herzberg considered to be important, for example, including the obvious main perspectives:</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high and low attitude (basically satisfaction and dissatisfaction, also defined as motivators and hygienes or hygiene factors)</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short and long term duration of feelings (of high/low attitude effect)</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first and second level factors (i.e., main causal factors, and secondary factors deriving from the main stimulus, identified by further probing during interviews)</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 interrelationship of factors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These different perspectives obviously provided (and still provide) endless ways to analyse and present the results, although as stated already the main conclusions remain consistent.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Incidentally, the 2008 revised graph diagram replaces the previous </w:t>
      </w:r>
      <w:hyperlink r:id="rId45" w:history="1">
        <w:r w:rsidRPr="009A0658">
          <w:rPr>
            <w:rFonts w:ascii="Arial" w:hAnsi="Arial" w:cs="Helvetica Neue"/>
            <w:color w:val="341D99"/>
            <w:sz w:val="22"/>
            <w:szCs w:val="28"/>
          </w:rPr>
          <w:t>Herzberg factors diagram 2003 version</w:t>
        </w:r>
      </w:hyperlink>
      <w:r w:rsidRPr="009A0658">
        <w:rPr>
          <w:rFonts w:ascii="Arial" w:hAnsi="Arial" w:cs="Helvetica Neue"/>
          <w:color w:val="262626"/>
          <w:sz w:val="22"/>
          <w:szCs w:val="28"/>
        </w:rPr>
        <w:t>, which I based on an interpretation of Herzberg's work by BACIE (British Association for Industrial and Commercial Education), appearing in their Handbook of Management Training Exercises published in 1978. BACIE referenced Herzberg's book Work and the Nature of Man, Staples Press 1966, but the root statistics and study are found in The Motivation to Work, 1959. I am unclear exactly how BACIE arrived at their figures reflected in the 2003 diagram, and it remains on this website mainly because it featured here for so long. If you use it please ensure you explain the background suitably. I am sure there are very many graphical interpretations of Herzberg's study results, which for the reasons explained will probably vary somewhat in the detail, although probably not too much in overall impression.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purpose of the diagram (either version) is to illustrate how Herzberg's research showed that certain factors truly motivate ('motivators'), whereas others tended to lead to dissatisfaction ('hygiene factors').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According to Herzberg, Man has two sets of needs; one as an animal to avoid pain, and two as a human being to grow psychologically.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 illustrated this also through Biblical example: Adam after his expulsion from Eden having the need for food, warmth, shelter, safety, etc., - the 'hygiene' needs; and Abraham, capable and achieving great things through self-development - the 'motivational' needs.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Certain parallels can clearly be seen with </w:t>
      </w:r>
      <w:hyperlink r:id="rId46" w:history="1">
        <w:r w:rsidRPr="009A0658">
          <w:rPr>
            <w:rFonts w:ascii="Arial" w:hAnsi="Arial" w:cs="Helvetica Neue"/>
            <w:color w:val="6B006D"/>
            <w:sz w:val="22"/>
            <w:szCs w:val="28"/>
          </w:rPr>
          <w:t>Maslow</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Herzberg's ideas relate strongly to modern </w:t>
      </w:r>
      <w:hyperlink r:id="rId47" w:history="1">
        <w:r w:rsidRPr="009A0658">
          <w:rPr>
            <w:rFonts w:ascii="Arial" w:hAnsi="Arial" w:cs="Helvetica Neue"/>
            <w:color w:val="341D99"/>
            <w:sz w:val="22"/>
            <w:szCs w:val="28"/>
          </w:rPr>
          <w:t>ethical management and social responsibility</w:t>
        </w:r>
      </w:hyperlink>
      <w:r w:rsidRPr="009A0658">
        <w:rPr>
          <w:rFonts w:ascii="Arial" w:hAnsi="Arial" w:cs="Helvetica Neue"/>
          <w:color w:val="262626"/>
          <w:sz w:val="22"/>
          <w:szCs w:val="28"/>
        </w:rPr>
        <w:t xml:space="preserve">, and very directly to </w:t>
      </w:r>
      <w:hyperlink r:id="rId48" w:history="1">
        <w:r w:rsidRPr="009A0658">
          <w:rPr>
            <w:rFonts w:ascii="Arial" w:hAnsi="Arial" w:cs="Helvetica Neue"/>
            <w:color w:val="341D99"/>
            <w:sz w:val="22"/>
            <w:szCs w:val="28"/>
          </w:rPr>
          <w:t>the Psychological Contract</w:t>
        </w:r>
      </w:hyperlink>
      <w:r w:rsidRPr="009A0658">
        <w:rPr>
          <w:rFonts w:ascii="Arial" w:hAnsi="Arial" w:cs="Helvetica Neue"/>
          <w:color w:val="262626"/>
          <w:sz w:val="22"/>
          <w:szCs w:val="28"/>
        </w:rPr>
        <w:t>. This is remarkable. Herzberg's ideas were developed several decades before proper consideration and description of these more recent and important organizational perspectives.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Many decades ago Herzberg, like Maslow, understood well and attempted to teach the ethical management principles that many leaders today, typically in businesses and organisations that lack humanity, still struggle to grasp. In this respect Herzberg's concepts are just as relevant now as when he first suggested them, except that the implications of responsibility, fairness, justice and compassion in business are now global.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Although Herzberg is most noted for his famous 'hygiene' and motivational factors theory, he was essentially concerned with people's well-being at work. Underpinning his theories and academic teachings, he was basically attempting to bring more humanity and caring into the workplace. He and others like him, did not develop their theories to be used as 'motivational tools' purely to improve organisational performance. They sought instead primarily to explain how to manage people properly, for the good of all people at work.</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Herzberg's research proved that people will strive to achieve 'hygiene' needs because they they are unhappy without them, but once satisfied the effect soon wears off - satisfaction is temporary. Then as now, poorly managed organisations fail to understand that people are not 'motivated' by addressing 'hygiene' needs. People are only truly motivated by enabling them to reach for and satisfy the factors that Herzberg identified as real motivators, such as achievement, advancement, development, etc., which represent a far deeper level of meaning and fulfilment.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Examples of Herzberg's 'hygiene' needs (or maintenance factors) in the workplace are:</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policy</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relationship with supervisor</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work conditions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salary</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company car</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status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security</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relationship with subordinates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personal life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Herzberg's research identified that true motivators were other completely different factors, notably:</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achievement</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recognition</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work itself</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responsibility</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advancement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N.B. Herzberg identified a specific category within the study responses which he called 'possibility of growth'. This arose in relatively few cases within the study and was not considered a major factor by Herzberg. Where referring to 'growth' or 'personal growth' in terms of Herzberg's primary motivators, 'growth' should be seen as an aspect of advancement, and not confused with the different matter of 'possibility of growth'.</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to what extent is money a motivator?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This question commonly arises when considering Herzberg's research and theories, so it's appropriate to include it here.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 addressed money particularly (referring specifically to 'salary' in his study and analysis). Herzberg acknowledged the complexity of the salary issue (money, earnings, etc), and concluded that money is not a motivator in the way that the primary motivators are, such as achievement and recognition.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Herzberg said about 'salary':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"It [salary] appears as frequently in the high sequences ['sequences' refers to events causing high or low attitude feelings recalled by interviewees in the study] as it does in the low sequences... however... we find that in the lows [events leading to dissatisfaction], salary is found almost three times as often in the long-range as in the short-range attitude changes..." (There was no such bias towards the more important long-range feelings in the high attitude events.)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And about the interrelation of salary and other factors: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"...when salary occurred as a factor in the lows (causes of dissatisfaction) it revolved around the unfairness of the wage system within the company... It was the system of salary administration that was being described... [or] it concerned an advancement that was not accompanied by a salary increase... In contrast to this, salary was mentioned in the high stories (events causing satisfaction) as something that went along with a person's achievement on the job. It was a form of recognition; it meant more than money; it meant a job well done; it meant that the individual was progressing in his work..."</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And Herzberg concluded about salary (i.e., money, earnings, etc):</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"Viewed within the context of the sequences of events, salary as a factor belongs more in the group that defines the job situation and is primarily a dissatisfier."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Many people argue nevertheless that money is a primary motivator.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most people money is not a motivator - despite what they might think and say.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For </w:t>
      </w:r>
      <w:r w:rsidRPr="009A0658">
        <w:rPr>
          <w:rFonts w:ascii="Arial" w:hAnsi="Arial" w:cs="Helvetica Neue"/>
          <w:b/>
          <w:bCs/>
          <w:color w:val="262626"/>
          <w:sz w:val="22"/>
          <w:szCs w:val="28"/>
        </w:rPr>
        <w:t>all people</w:t>
      </w:r>
      <w:r w:rsidRPr="009A0658">
        <w:rPr>
          <w:rFonts w:ascii="Arial" w:hAnsi="Arial" w:cs="Helvetica Neue"/>
          <w:color w:val="262626"/>
          <w:sz w:val="22"/>
          <w:szCs w:val="28"/>
        </w:rPr>
        <w:t xml:space="preserve"> there are bigger more sustaining motivators than money.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Surveys and research studies repeatedly show that other factors motivate more than money. Examples appear in the newspapers and in other information resources every week.</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instance, a survey by Development Dimensions International published in the UK Times newspaper in 2004 interviewed 1,000 staff from companies employing more than 500 workers, and found many to be bored, lacking commitment and looking for a new job. Pay actually came fifth in the reasons people gave for leaving their jobs.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main reasons were lack of stimulus jobs and no opportunity for advancement - classic Herzberg motivators - 43% left for better promotion chances, 28% for more challenging work; 23% for a more exciting place to work; and 21% and more varied work.</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Lots of other evidence is found in life, wherever you care to look.</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Consider what happens when people win big lottery prize winners.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While many of course give up their 'daily grind' jobs, some do not. They wisely recognise that their work is part of their purpose and life-balance.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Others who give up their jobs do so to buy or start and run their own businesses. They are pursuing their dream to achieve something special for them, whatever that might be. And whatever it means to them, the motivation is not to make money, otherwise why don't they just keep hold of what they've got? Why risk it on a project that will involve lots of effort and personal commitment? Of course the reason they invest in a new business venture is that pursuing this sort of plan is where the real motivators are found - achievement, responsibility, advancement, etc - not money.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people who are always the most unhappy are those who focus on spending their money. The lottery prize-winners who give up work and pursue material and lifestyle pleasures soon find that life becomes empty and meaningless. Money, and spending it, are not enough to sustain the human spirit. We exist for more.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Money is certainly important, and a personal driver, if you lack enough for a decent civilized existence, or you are striving for a house or a holiday, but beyond this, money is not for the vast majority of people a sustainable motivator in itself.</w:t>
      </w:r>
    </w:p>
    <w:p w:rsidR="00E83F51" w:rsidRPr="009A0658" w:rsidRDefault="00E83F51" w:rsidP="00E83F51">
      <w:pPr>
        <w:rPr>
          <w:rFonts w:ascii="Arial" w:hAnsi="Arial"/>
          <w:sz w:val="22"/>
          <w:lang w:val="de-DE"/>
        </w:rPr>
      </w:pPr>
    </w:p>
    <w:p w:rsidR="00E83F51" w:rsidRPr="009A0658" w:rsidRDefault="00E83F51" w:rsidP="00E83F51">
      <w:pPr>
        <w:rPr>
          <w:rFonts w:ascii="Arial" w:hAnsi="Arial"/>
          <w:sz w:val="22"/>
          <w:lang w:val="de-DE"/>
        </w:rPr>
      </w:pP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david mcclelland</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david c mcclelland's motivational needs theory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American David Clarence McClelland (1917-98) achieved his doctorate in psychology at Yale in 1941 and became professor at Wesleyan University. He then taught and lectured, including a spell at Harvard from 1956, where with colleagues for twenty years he studied particularly motivation and the achievement need. He began his McBer consultancy in 1963, helping industry assess and train staff, and later taught at Boston University, from 1987 until his death. McClelland is chiefly known for his work on achievement motivation, but his research interests extended to personality and consciousness. David McClelland pioneered workplace motivational thinking, developing achievement-based motivational theory and models, and promoted improvements in employee assessment methods, advocating competency-based assessments and tests, arguing them to be better than traditional IQ and personality-based tests. His ideas have since been widely adopted in many organisations, and relate closely to the theory of </w:t>
      </w:r>
      <w:hyperlink r:id="rId49" w:history="1">
        <w:r w:rsidRPr="009A0658">
          <w:rPr>
            <w:rFonts w:ascii="Arial" w:hAnsi="Arial" w:cs="Helvetica Neue"/>
            <w:color w:val="6B006D"/>
            <w:sz w:val="22"/>
            <w:szCs w:val="28"/>
          </w:rPr>
          <w:t>Frederick Herzberg</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David McClelland is most noted for describing three types of motivational need, which he identified in his 1961 book, The Achieving Society:</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achievement motivation (n-ach)</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authority/power motivation (n-pow)</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affiliation motivation (n-affil)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david mcclelland's needs-based motivational model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These needs are found to varying degrees in all workers and managers, and this mix of motivational needs characterises a person's or manager's style and behaviour, both in terms of being motivated, and in the management and motivation others.</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the need for achievement (n-ach)</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n-ach person is 'achievement motivated' and therefore seeks achievement, attainment of realistic but challenging goals, and advancement in the job. There is a strong need for feedback as to achievement and progress, and a need for a sense of accomplishment.</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the need for authority and power (n-pow)</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n-pow person is 'authority motivated'. This driver produces a need to be influential, effective and to make an impact. There is a strong need to lead and for their ideas to prevail. There is also motivation and need towards increasing personal status and prestige.</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the need for affiliation (n-affil)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n-affil person is 'affiliation motivated', and has a need for friendly relationships and is motivated towards interaction with other people. The affiliation driver produces motivation and need to be liked and held in popular regard. These people are team players.</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McClelland said that most people possess and exhibit a combination of these characteristics. Some people exhibit a strong bias to a particular motivational need, and this motivational or needs 'mix' consequently affects their behaviour and working/managing style. Mcclelland suggested that a strong n-affil 'affiliation-motivation' undermines a manager's objectivity, because of their need to be liked, and that this affects a manager's decision-making capability. A strong n-pow 'authority-motivation' will produce a determined work ethic and commitment to the organisation, and while n-pow people are attracted to the leadership role, they may not possess the required flexibility and people-centred skills. McClelland argues that n-ach people with strong 'achievement motivation' make the best leaders, although there can be a tendency to demand too much of their staff in the belief that they are all similarly and </w:t>
      </w:r>
      <w:r w:rsidRPr="009A0658">
        <w:rPr>
          <w:rFonts w:ascii="Arial" w:hAnsi="Arial" w:cs="Helvetica Neue"/>
          <w:i/>
          <w:iCs/>
          <w:color w:val="262626"/>
          <w:sz w:val="22"/>
          <w:szCs w:val="28"/>
        </w:rPr>
        <w:t>highly</w:t>
      </w:r>
      <w:r w:rsidRPr="009A0658">
        <w:rPr>
          <w:rFonts w:ascii="Arial" w:hAnsi="Arial" w:cs="Helvetica Neue"/>
          <w:color w:val="262626"/>
          <w:sz w:val="22"/>
          <w:szCs w:val="28"/>
        </w:rPr>
        <w:t xml:space="preserve"> achievement-focused and results driven, which of course most people are not.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McClelland's particular fascination was for achievement motivation, and this laboratory experiment illustrates one aspect of his theory about the affect of achievement on people's motivation. McClelland asserted via this experiment that while most people do not possess a strong achievement-based motivation, those who do, display a consistent behaviour in setting goals: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Volunteers were asked to throw rings over pegs rather like the fairground game; no distance was stipulated, and most people seemed to throw from arbitrary, random distances, sometimes close, sometimes farther away. However a small group of volunteers, whom McClelland suggested were strongly achievement-motivated, took some care to measure and test distances to produce an ideal challenge - not too easy, and not impossible. Interestingly a parallel exists in biology, known as the 'overload principle', which is commonly applied to fitness and exercising, ie., in order to develop fitness and/or strength the exercise must be sufficiently demanding to increase existing levels, but not so demanding as to cause damage or strain. McClelland identified the same need for a 'balanced challenge' in the approach of achievement-motivated people.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McClelland contrasted achievement-motivated people with gamblers, and dispelled a common pre-conception that n-ach 'achievement-motivated' people are big risk takers. On the contrary - typically, achievement-motivated individuals set goals which they can influence with their effort and ability, and as such the goal is considered to be achievable. This determined results-driven approach is almost invariably present in the character make-up of all successful business people and entrepreneurs.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McClelland suggested other characteristics and attitudes of achievement-motivated people:</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achievement is more important than material or financial reward.</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achieving the aim or task gives greater personal satisfaction than receiving praise or recognition.</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financial reward is regarded as a measurement of success, not an end in itself.</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security is not prime motivator, nor is status.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feedback is essential, because it enables measurement of success, not for reasons of praise or recognition (the implication here is that feedback must be reliable, quantifiable and factual).</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achievement-motivated people constantly seek improvements and ways of doing things better.</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achievement-motivated people will logically favour jobs and responsibilities that naturally satisfy their needs, ie offer flexibility and opportunity to set and achieve goals, eg., sales and business management, and entrepreneurial roles.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McClelland firmly believed that achievement-motivated people are generally the ones who make things happen and get results, and that this extends to getting results through the organisation of other people and resources, although as stated earlier, they often demand too much of their staff because they prioritise achieving the goal above the many varied interests and needs of their people.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Interesting comparisons and relationships can be drawn between McClelland's motivation types, and the characteristics defined in other behavioural models, eg:</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50" w:history="1">
        <w:r w:rsidRPr="009A0658">
          <w:rPr>
            <w:rFonts w:ascii="Arial" w:hAnsi="Arial" w:cs="Helvetica Neue"/>
            <w:color w:val="6B006D"/>
            <w:sz w:val="22"/>
            <w:szCs w:val="28"/>
          </w:rPr>
          <w:t>John Adair's Action-Centred Leadership model</w:t>
        </w:r>
      </w:hyperlink>
      <w:r w:rsidRPr="009A0658">
        <w:rPr>
          <w:rFonts w:ascii="Arial" w:hAnsi="Arial" w:cs="Helvetica Neue"/>
          <w:color w:val="262626"/>
          <w:sz w:val="22"/>
          <w:szCs w:val="28"/>
        </w:rPr>
        <w:t>: Achievement-motivated managers are firmly focused on the Task, often to the detriment of the Individual and the Team. Affiliation-motivation people are Team and Individual centred. (Note that John Adair's Action-Centred leadership model is ©John Adair.)</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51" w:history="1">
        <w:r w:rsidRPr="009A0658">
          <w:rPr>
            <w:rFonts w:ascii="Arial" w:hAnsi="Arial" w:cs="Helvetica Neue"/>
            <w:color w:val="341D99"/>
            <w:sz w:val="22"/>
            <w:szCs w:val="28"/>
          </w:rPr>
          <w:t>Katherine Benziger'sThinking Styles</w:t>
        </w:r>
        <w:r w:rsidRPr="009A0658">
          <w:rPr>
            <w:rFonts w:ascii="Arial" w:hAnsi="Arial" w:cs="Helvetica Neue"/>
            <w:b/>
            <w:bCs/>
            <w:color w:val="341D99"/>
            <w:sz w:val="22"/>
            <w:szCs w:val="28"/>
          </w:rPr>
          <w:t xml:space="preserve"> </w:t>
        </w:r>
        <w:r w:rsidRPr="009A0658">
          <w:rPr>
            <w:rFonts w:ascii="Arial" w:hAnsi="Arial" w:cs="Helvetica Neue"/>
            <w:color w:val="341D99"/>
            <w:sz w:val="22"/>
            <w:szCs w:val="28"/>
          </w:rPr>
          <w:t>model</w:t>
        </w:r>
      </w:hyperlink>
      <w:r w:rsidRPr="009A0658">
        <w:rPr>
          <w:rFonts w:ascii="Arial" w:hAnsi="Arial" w:cs="Helvetica Neue"/>
          <w:color w:val="262626"/>
          <w:sz w:val="22"/>
          <w:szCs w:val="28"/>
        </w:rPr>
        <w:t>: Achievement-motivation is a double-frontal brain mode style; affiliation-motivation is right basal (rear); authority-motivation is arguably left basal (rear).</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52" w:history="1">
        <w:r w:rsidRPr="009A0658">
          <w:rPr>
            <w:rFonts w:ascii="Arial" w:hAnsi="Arial" w:cs="Helvetica Neue"/>
            <w:color w:val="341D99"/>
            <w:sz w:val="22"/>
            <w:szCs w:val="28"/>
          </w:rPr>
          <w:t>DISC (Inscape, Thomas International, etc) system</w:t>
        </w:r>
      </w:hyperlink>
      <w:r w:rsidRPr="009A0658">
        <w:rPr>
          <w:rFonts w:ascii="Arial" w:hAnsi="Arial" w:cs="Helvetica Neue"/>
          <w:color w:val="262626"/>
          <w:sz w:val="22"/>
          <w:szCs w:val="28"/>
        </w:rPr>
        <w:t>: Achievement-motivated people are 'D' profiles - results-driven, decisive, dominant, etc. Affiliation-motivated people are I (proactive) and S (reactive) profiles. Authority-motivated people are S and C profiles.</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53" w:history="1">
        <w:r w:rsidRPr="009A0658">
          <w:rPr>
            <w:rFonts w:ascii="Arial" w:hAnsi="Arial" w:cs="Helvetica Neue"/>
            <w:color w:val="341D99"/>
            <w:sz w:val="22"/>
            <w:szCs w:val="28"/>
          </w:rPr>
          <w:t>Hersey/Blanchard's Situational Leadership</w:t>
        </w:r>
        <w:r w:rsidRPr="009A0658">
          <w:rPr>
            <w:rFonts w:ascii="Arial" w:hAnsi="Arial" w:cs="Helvetica Neue"/>
            <w:color w:val="341D99"/>
            <w:sz w:val="22"/>
            <w:szCs w:val="19"/>
          </w:rPr>
          <w:t>®</w:t>
        </w:r>
        <w:r w:rsidRPr="009A0658">
          <w:rPr>
            <w:rFonts w:ascii="Arial" w:hAnsi="Arial" w:cs="Helvetica Neue"/>
            <w:color w:val="341D99"/>
            <w:sz w:val="22"/>
            <w:szCs w:val="28"/>
          </w:rPr>
          <w:t xml:space="preserve"> model</w:t>
        </w:r>
      </w:hyperlink>
      <w:r w:rsidRPr="009A0658">
        <w:rPr>
          <w:rFonts w:ascii="Arial" w:hAnsi="Arial" w:cs="Helvetica Neue"/>
          <w:color w:val="262626"/>
          <w:sz w:val="22"/>
          <w:szCs w:val="28"/>
        </w:rPr>
        <w:t>: Achievement-motivated people tend to favour the styles of the first and second modes ('telling' and 'selling'); affiliation-motivated people tend to favour the third mode ('participating'); and the authority-motivated people tend to favour the style of mode four ('delegating'). Please note that Situational Leadership</w:t>
      </w:r>
      <w:r w:rsidRPr="009A0658">
        <w:rPr>
          <w:rFonts w:ascii="Arial" w:hAnsi="Arial" w:cs="Helvetica Neue"/>
          <w:color w:val="262626"/>
          <w:sz w:val="22"/>
          <w:szCs w:val="19"/>
        </w:rPr>
        <w:t>®</w:t>
      </w:r>
      <w:r w:rsidRPr="009A0658">
        <w:rPr>
          <w:rFonts w:ascii="Arial" w:hAnsi="Arial" w:cs="Helvetica Neue"/>
          <w:color w:val="262626"/>
          <w:sz w:val="22"/>
          <w:szCs w:val="28"/>
        </w:rPr>
        <w:t xml:space="preserve"> is protected intellectual property: Situational Leadership® is a trademark of the Centre for Leadership Studies. Situational Leadership II® is a trademark of The Ken Blanchard Companies. Use of material relating to Situational Leadership® and/or Situational Leadership II® requires licence and agreement from the respective companies.</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54" w:history="1">
        <w:r w:rsidRPr="009A0658">
          <w:rPr>
            <w:rFonts w:ascii="Arial" w:hAnsi="Arial" w:cs="Helvetica Neue"/>
            <w:color w:val="6B006D"/>
            <w:sz w:val="22"/>
            <w:szCs w:val="28"/>
          </w:rPr>
          <w:t>McGregor XY Theory</w:t>
        </w:r>
      </w:hyperlink>
      <w:r w:rsidRPr="009A0658">
        <w:rPr>
          <w:rFonts w:ascii="Arial" w:hAnsi="Arial" w:cs="Helvetica Neue"/>
          <w:color w:val="262626"/>
          <w:sz w:val="22"/>
          <w:szCs w:val="28"/>
        </w:rPr>
        <w:t>: Achievement-motivated people tend towards X-Theory style, due to their high task focus; there are plenty of exceptions however, and training definitely helps the n-ach manager to see the value of employing Theory Y style. n-pow managers are definitely Theory X. n-affil are typically Theory Y and if not can relatively easily be trained to be so.</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55" w:history="1">
        <w:r w:rsidRPr="009A0658">
          <w:rPr>
            <w:rFonts w:ascii="Arial" w:hAnsi="Arial" w:cs="Helvetica Neue"/>
            <w:color w:val="6B006D"/>
            <w:sz w:val="22"/>
            <w:szCs w:val="28"/>
          </w:rPr>
          <w:t>Herzberg motivators and hygiene factors</w:t>
        </w:r>
      </w:hyperlink>
      <w:r w:rsidRPr="009A0658">
        <w:rPr>
          <w:rFonts w:ascii="Arial" w:hAnsi="Arial" w:cs="Helvetica Neue"/>
          <w:color w:val="262626"/>
          <w:sz w:val="22"/>
          <w:szCs w:val="28"/>
        </w:rPr>
        <w:t>: n-ach people are more responsive to the Herzberg motivators (especially achievement obviously) than n-affil and n-pow people.</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kolb learning styles</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David Kolb's learning styles model and experiential learning theory (ELT)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Having developed the model over many years prior, David Kolb published his learning styles model in 1984. The model gave rise to related terms such as Kolb's experiential learning theory (ELT), and Kolb's learning styles inventory (LSI). In his publications - notably his 1984 book 'Experiential Learning: Experience As The Source Of Learning And Development' Kolb acknowledges the early work on experiential learning by others in the 1900's, including Rogers, Jung, and Piaget. In turn, Kolb's learning styles model and experiential learning theory are today acknowledged by academics, teachers, managers and trainers as truly seminal works; fundamental concepts towards our understanding and explaining human learning behaviour, and towards helping others to learn. See also </w:t>
      </w:r>
      <w:hyperlink r:id="rId56" w:history="1">
        <w:r w:rsidRPr="009A0658">
          <w:rPr>
            <w:rFonts w:ascii="Arial" w:hAnsi="Arial" w:cs="Helvetica Neue"/>
            <w:color w:val="341D99"/>
            <w:sz w:val="22"/>
            <w:szCs w:val="28"/>
          </w:rPr>
          <w:t>Gardner's Multiple Intelligences and VAK learnings styles models</w:t>
        </w:r>
      </w:hyperlink>
      <w:r w:rsidRPr="009A0658">
        <w:rPr>
          <w:rFonts w:ascii="Arial" w:hAnsi="Arial" w:cs="Helvetica Neue"/>
          <w:color w:val="262626"/>
          <w:sz w:val="22"/>
          <w:szCs w:val="28"/>
        </w:rPr>
        <w:t>, which assist in understanding and using Kolb's learning styles concepts.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 addition to personal business interests (Kolb is founder and chairman of </w:t>
      </w:r>
      <w:hyperlink r:id="rId57" w:history="1">
        <w:r w:rsidRPr="009A0658">
          <w:rPr>
            <w:rFonts w:ascii="Arial" w:hAnsi="Arial" w:cs="Helvetica Neue"/>
            <w:color w:val="341D99"/>
            <w:sz w:val="22"/>
            <w:szCs w:val="28"/>
          </w:rPr>
          <w:t>Experience Based Learning Systems</w:t>
        </w:r>
      </w:hyperlink>
      <w:r w:rsidRPr="009A0658">
        <w:rPr>
          <w:rFonts w:ascii="Arial" w:hAnsi="Arial" w:cs="Helvetica Neue"/>
          <w:color w:val="262626"/>
          <w:sz w:val="22"/>
          <w:szCs w:val="28"/>
        </w:rPr>
        <w:t>), David Kolb is still (at the time I write this, 2005) Professor of Organizational Development at Case Western Reserve University, Cleveland, Ohio, where he teaches and researches in the fields of learning and development, adult development, experiential learning, learning style, and notably 'learning focused institutional development in higher education'.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A note about Learning Styles in young people's education:</w:t>
      </w:r>
      <w:r w:rsidRPr="009A0658">
        <w:rPr>
          <w:rFonts w:ascii="Arial" w:hAnsi="Arial" w:cs="Helvetica Neue"/>
          <w:color w:val="262626"/>
          <w:sz w:val="22"/>
          <w:szCs w:val="28"/>
        </w:rPr>
        <w:t xml:space="preserve"> Towards the end of the first decade of the 2000s a lobby seems to have grown among certain educationalists and educational researchers, which I summarise very briefly as follows: that in terms of substantial large-scale scientific research into young people's education, 'Learning Styles' theories, models, instruments, etc., remain largely unproven methodologies. Moreover Learning Styles objectors and opponents assert that heavy relience upon Learning Styles theory in developing and conducting young people's education, is of questionable benefit, and may in some cases be counter-productive.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Despite this, (and this is my personal view, not the view of the 'anti-Learning Styles lobby'), many teachers and educators continue to find value and benefit by using Learning Styles theory in one way or another, and as often applies in such situations, there is likely to be usage which is appropriate, and other usage which is not.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Accordingly - especially if you are working with young people - use systems and methods with care. It is wrong to apply any methodology blindly and unquestioningly, and wrong not to review and assess effectiveness of methods used.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That said, Learning Styles theories such as Kolb's model and VAK are included on this website for very broad purposes; these materials form a part of a much bigger range of concepts and other content concerning personality, self-awareness, self-development, and the development of mutual understanding and teams, etc., especially for the use in adult careers, work, business, management, human resources, and commercial training. See </w:t>
      </w:r>
      <w:r w:rsidRPr="009A0658">
        <w:rPr>
          <w:rFonts w:ascii="Arial" w:hAnsi="Arial" w:cs="Helvetica Neue"/>
          <w:color w:val="341D99"/>
          <w:sz w:val="22"/>
          <w:szCs w:val="28"/>
        </w:rPr>
        <w:t>further notes about Learning Styles detractors and considerations</w:t>
      </w:r>
      <w:r w:rsidRPr="009A0658">
        <w:rPr>
          <w:rFonts w:ascii="Arial" w:hAnsi="Arial" w:cs="Helvetica Neue"/>
          <w:color w:val="262626"/>
          <w:sz w:val="22"/>
          <w:szCs w:val="28"/>
        </w:rPr>
        <w:t xml:space="preserve"> below.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kolb's experiential learning theory (learning styles) model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Kolb's learning theory sets out </w:t>
      </w:r>
      <w:r w:rsidRPr="009A0658">
        <w:rPr>
          <w:rFonts w:ascii="Arial" w:hAnsi="Arial" w:cs="Helvetica Neue"/>
          <w:b/>
          <w:bCs/>
          <w:color w:val="262626"/>
          <w:sz w:val="22"/>
          <w:szCs w:val="28"/>
        </w:rPr>
        <w:t>four distinct learning styles</w:t>
      </w:r>
      <w:r w:rsidRPr="009A0658">
        <w:rPr>
          <w:rFonts w:ascii="Arial" w:hAnsi="Arial" w:cs="Helvetica Neue"/>
          <w:color w:val="262626"/>
          <w:sz w:val="22"/>
          <w:szCs w:val="28"/>
        </w:rPr>
        <w:t xml:space="preserve"> (or preferences), which are based on </w:t>
      </w:r>
      <w:r w:rsidRPr="009A0658">
        <w:rPr>
          <w:rFonts w:ascii="Arial" w:hAnsi="Arial" w:cs="Helvetica Neue"/>
          <w:b/>
          <w:bCs/>
          <w:color w:val="262626"/>
          <w:sz w:val="22"/>
          <w:szCs w:val="28"/>
        </w:rPr>
        <w:t>a four-stage learning cycle</w:t>
      </w:r>
      <w:r w:rsidRPr="009A0658">
        <w:rPr>
          <w:rFonts w:ascii="Arial" w:hAnsi="Arial" w:cs="Helvetica Neue"/>
          <w:color w:val="262626"/>
          <w:sz w:val="22"/>
          <w:szCs w:val="28"/>
        </w:rPr>
        <w:t xml:space="preserve">. (which might also be interpreted as a 'training cycle'). In this respect Kolb's model is particularly elegant, since it offers both a way to understand </w:t>
      </w:r>
      <w:r w:rsidRPr="009A0658">
        <w:rPr>
          <w:rFonts w:ascii="Arial" w:hAnsi="Arial" w:cs="Helvetica Neue"/>
          <w:b/>
          <w:bCs/>
          <w:color w:val="262626"/>
          <w:sz w:val="22"/>
          <w:szCs w:val="28"/>
        </w:rPr>
        <w:t>individual people's different learning styles</w:t>
      </w:r>
      <w:r w:rsidRPr="009A0658">
        <w:rPr>
          <w:rFonts w:ascii="Arial" w:hAnsi="Arial" w:cs="Helvetica Neue"/>
          <w:color w:val="262626"/>
          <w:sz w:val="22"/>
          <w:szCs w:val="28"/>
        </w:rPr>
        <w:t xml:space="preserve">, and also an explanation of </w:t>
      </w:r>
      <w:r w:rsidRPr="009A0658">
        <w:rPr>
          <w:rFonts w:ascii="Arial" w:hAnsi="Arial" w:cs="Helvetica Neue"/>
          <w:b/>
          <w:bCs/>
          <w:color w:val="262626"/>
          <w:sz w:val="22"/>
          <w:szCs w:val="28"/>
        </w:rPr>
        <w:t>a cycle of experiential learning that applies to us all</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Kolb includes this 'cycle of learning' as a central principle his experiential learning theory, typically expressed as </w:t>
      </w:r>
      <w:r w:rsidRPr="009A0658">
        <w:rPr>
          <w:rFonts w:ascii="Arial" w:hAnsi="Arial" w:cs="Helvetica Neue"/>
          <w:b/>
          <w:bCs/>
          <w:color w:val="262626"/>
          <w:sz w:val="22"/>
          <w:szCs w:val="28"/>
        </w:rPr>
        <w:t>four-stage cycle of learning</w:t>
      </w:r>
      <w:r w:rsidRPr="009A0658">
        <w:rPr>
          <w:rFonts w:ascii="Arial" w:hAnsi="Arial" w:cs="Helvetica Neue"/>
          <w:color w:val="262626"/>
          <w:sz w:val="22"/>
          <w:szCs w:val="28"/>
        </w:rPr>
        <w:t xml:space="preserve">, in which </w:t>
      </w:r>
      <w:r w:rsidRPr="009A0658">
        <w:rPr>
          <w:rFonts w:ascii="Arial" w:hAnsi="Arial" w:cs="Helvetica Neue"/>
          <w:b/>
          <w:bCs/>
          <w:color w:val="262626"/>
          <w:sz w:val="22"/>
          <w:szCs w:val="28"/>
        </w:rPr>
        <w:t>'immediate or concrete experiences'</w:t>
      </w:r>
      <w:r w:rsidRPr="009A0658">
        <w:rPr>
          <w:rFonts w:ascii="Arial" w:hAnsi="Arial" w:cs="Helvetica Neue"/>
          <w:color w:val="262626"/>
          <w:sz w:val="22"/>
          <w:szCs w:val="28"/>
        </w:rPr>
        <w:t xml:space="preserve"> provide a basis for </w:t>
      </w:r>
      <w:r w:rsidRPr="009A0658">
        <w:rPr>
          <w:rFonts w:ascii="Arial" w:hAnsi="Arial" w:cs="Helvetica Neue"/>
          <w:b/>
          <w:bCs/>
          <w:color w:val="262626"/>
          <w:sz w:val="22"/>
          <w:szCs w:val="28"/>
        </w:rPr>
        <w:t>'observations and reflections'</w:t>
      </w:r>
      <w:r w:rsidRPr="009A0658">
        <w:rPr>
          <w:rFonts w:ascii="Arial" w:hAnsi="Arial" w:cs="Helvetica Neue"/>
          <w:color w:val="262626"/>
          <w:sz w:val="22"/>
          <w:szCs w:val="28"/>
        </w:rPr>
        <w:t xml:space="preserve">. These 'observations and reflections' are assimilated and distilled into </w:t>
      </w:r>
      <w:r w:rsidRPr="009A0658">
        <w:rPr>
          <w:rFonts w:ascii="Arial" w:hAnsi="Arial" w:cs="Helvetica Neue"/>
          <w:b/>
          <w:bCs/>
          <w:color w:val="262626"/>
          <w:sz w:val="22"/>
          <w:szCs w:val="28"/>
        </w:rPr>
        <w:t>'abstract concepts'</w:t>
      </w:r>
      <w:r w:rsidRPr="009A0658">
        <w:rPr>
          <w:rFonts w:ascii="Arial" w:hAnsi="Arial" w:cs="Helvetica Neue"/>
          <w:color w:val="262626"/>
          <w:sz w:val="22"/>
          <w:szCs w:val="28"/>
        </w:rPr>
        <w:t xml:space="preserve"> producing new implications for action which can be </w:t>
      </w:r>
      <w:r w:rsidRPr="009A0658">
        <w:rPr>
          <w:rFonts w:ascii="Arial" w:hAnsi="Arial" w:cs="Helvetica Neue"/>
          <w:b/>
          <w:bCs/>
          <w:color w:val="262626"/>
          <w:sz w:val="22"/>
          <w:szCs w:val="28"/>
        </w:rPr>
        <w:t>'actively tested'</w:t>
      </w:r>
      <w:r w:rsidRPr="009A0658">
        <w:rPr>
          <w:rFonts w:ascii="Arial" w:hAnsi="Arial" w:cs="Helvetica Neue"/>
          <w:color w:val="262626"/>
          <w:sz w:val="22"/>
          <w:szCs w:val="28"/>
        </w:rPr>
        <w:t xml:space="preserve"> in turn creating new experiences.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Kolb says that ideally (and by inference not always) this process represents a learning cycle or spiral where the learner 'touches all the bases', ie., a cycle of experiencing, reflecting, thinking, and acting. Immediate or concrete experiences lead to observations and reflections. These reflections are then assimilated (absorbed and translated) into abstract concepts with implications for action, which the person can actively test and experiment with, which in turn enable the creation of new experiences.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Kolb's model therefore works on two levels - </w:t>
      </w:r>
      <w:r w:rsidRPr="009A0658">
        <w:rPr>
          <w:rFonts w:ascii="Arial" w:hAnsi="Arial" w:cs="Helvetica Neue"/>
          <w:b/>
          <w:bCs/>
          <w:color w:val="262626"/>
          <w:sz w:val="22"/>
          <w:szCs w:val="28"/>
        </w:rPr>
        <w:t>a four-stage cycle</w:t>
      </w:r>
      <w:r w:rsidRPr="009A0658">
        <w:rPr>
          <w:rFonts w:ascii="Arial" w:hAnsi="Arial" w:cs="Helvetica Neue"/>
          <w:color w:val="262626"/>
          <w:sz w:val="22"/>
          <w:szCs w:val="28"/>
        </w:rPr>
        <w:t>:</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Concrete Experience - (CE)</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Reflective Observation - (RO)</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Abstract Conceptualization - (AC)</w:t>
      </w:r>
    </w:p>
    <w:p w:rsidR="00E83F51" w:rsidRPr="009A0658" w:rsidRDefault="00E83F51" w:rsidP="00E83F51">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Active Experimentation - (AE)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and a </w:t>
      </w:r>
      <w:r w:rsidRPr="009A0658">
        <w:rPr>
          <w:rFonts w:ascii="Arial" w:hAnsi="Arial" w:cs="Helvetica Neue"/>
          <w:b/>
          <w:bCs/>
          <w:color w:val="262626"/>
          <w:sz w:val="22"/>
          <w:szCs w:val="28"/>
        </w:rPr>
        <w:t>four-type definition of learning styles</w:t>
      </w:r>
      <w:r w:rsidRPr="009A0658">
        <w:rPr>
          <w:rFonts w:ascii="Arial" w:hAnsi="Arial" w:cs="Helvetica Neue"/>
          <w:color w:val="262626"/>
          <w:sz w:val="22"/>
          <w:szCs w:val="28"/>
        </w:rPr>
        <w:t>, (each representing the combination of two preferred styles, rather like a two-by-two matrix of the four-stage cycle styles, as illustrated below), for which Kolb used the terms:</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Diverging (CE/RO)</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Assimilating (AC/RO)</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Converging (AC/AE)</w:t>
      </w:r>
    </w:p>
    <w:p w:rsidR="00E83F51" w:rsidRPr="009A0658" w:rsidRDefault="00E83F51" w:rsidP="00E83F51">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Accommodating (CE/AE)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diagrams of kolb's learning styles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Here is a new improved (May 2006) </w:t>
      </w:r>
      <w:hyperlink r:id="rId58" w:history="1">
        <w:r w:rsidRPr="009A0658">
          <w:rPr>
            <w:rFonts w:ascii="Arial" w:hAnsi="Arial" w:cs="Helvetica Neue"/>
            <w:color w:val="341D99"/>
            <w:sz w:val="22"/>
            <w:szCs w:val="28"/>
          </w:rPr>
          <w:t>free diagram illustrating Kolb's learning cycle and learning types (MSWord)</w:t>
        </w:r>
      </w:hyperlink>
      <w:r w:rsidRPr="009A0658">
        <w:rPr>
          <w:rFonts w:ascii="Arial" w:hAnsi="Arial" w:cs="Helvetica Neue"/>
          <w:color w:val="262626"/>
          <w:sz w:val="22"/>
          <w:szCs w:val="28"/>
        </w:rPr>
        <w:t xml:space="preserve">. (Also as a </w:t>
      </w:r>
      <w:hyperlink r:id="rId59" w:history="1">
        <w:r w:rsidRPr="009A0658">
          <w:rPr>
            <w:rFonts w:ascii="Arial" w:hAnsi="Arial" w:cs="Helvetica Neue"/>
            <w:color w:val="341D99"/>
            <w:sz w:val="22"/>
            <w:szCs w:val="28"/>
          </w:rPr>
          <w:t>pdf</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Kolb diagrams also in colour (like the image below): </w:t>
      </w:r>
      <w:hyperlink r:id="rId60" w:history="1">
        <w:r w:rsidRPr="009A0658">
          <w:rPr>
            <w:rFonts w:ascii="Arial" w:hAnsi="Arial" w:cs="Helvetica Neue"/>
            <w:color w:val="341D99"/>
            <w:sz w:val="22"/>
            <w:szCs w:val="28"/>
          </w:rPr>
          <w:t>Kolb learning styles colour diagram MSWord</w:t>
        </w:r>
      </w:hyperlink>
      <w:r w:rsidRPr="009A0658">
        <w:rPr>
          <w:rFonts w:ascii="Arial" w:hAnsi="Arial" w:cs="Helvetica Neue"/>
          <w:color w:val="262626"/>
          <w:sz w:val="22"/>
          <w:szCs w:val="28"/>
        </w:rPr>
        <w:t xml:space="preserve">, and </w:t>
      </w:r>
      <w:hyperlink r:id="rId61" w:history="1">
        <w:r w:rsidRPr="009A0658">
          <w:rPr>
            <w:rFonts w:ascii="Arial" w:hAnsi="Arial" w:cs="Helvetica Neue"/>
            <w:color w:val="341D99"/>
            <w:sz w:val="22"/>
            <w:szCs w:val="28"/>
          </w:rPr>
          <w:t>Kolb colour diagram PDF</w:t>
        </w:r>
      </w:hyperlink>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(Kolb diagrams updated May 2006)</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also the </w:t>
      </w:r>
      <w:hyperlink r:id="rId62" w:history="1">
        <w:r w:rsidRPr="009A0658">
          <w:rPr>
            <w:rFonts w:ascii="Arial" w:hAnsi="Arial" w:cs="Helvetica Neue"/>
            <w:color w:val="341D99"/>
            <w:sz w:val="22"/>
            <w:szCs w:val="28"/>
          </w:rPr>
          <w:t>personality styles and models</w:t>
        </w:r>
      </w:hyperlink>
      <w:r w:rsidRPr="009A0658">
        <w:rPr>
          <w:rFonts w:ascii="Arial" w:hAnsi="Arial" w:cs="Helvetica Neue"/>
          <w:color w:val="262626"/>
          <w:sz w:val="22"/>
          <w:szCs w:val="28"/>
        </w:rPr>
        <w:t xml:space="preserve"> section for help with understanding how Kolb's theory correlates with other personality models and psychometrics (personality testing).</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learning styles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(This interpretation was amended and revised March 2006)</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Kolb explains that different people naturally prefer a certain single different learning style. Various factors influence a person's preferred style: notably in his experiential learning theory model (ELT) Kolb defined three stages of a person's development, and suggests that our propensity to reconcile and successfully integrate the four different learning styles improves as we mature through our development stages. The development stages that Kolb identified are:</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Acquisition - birth to adolescence - development of basic abilities and 'cognitive structures'</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Specialization - schooling, early work and personal experiences of adulthood - the development of a particular 'specialized learning style' shaped by 'social, educational, and organizational socialization'</w:t>
      </w:r>
    </w:p>
    <w:p w:rsidR="00E83F51" w:rsidRPr="009A0658" w:rsidRDefault="00E83F51" w:rsidP="00E83F51">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Integration - mid-career through to later life - expression of non-dominant learning style in work and personal life.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Whatever influences the choice of style, the learning style preference itself is actually the product of two pairs of variables, or two separate 'choices' that we make, which Kolb presented as lines of axis, each with 'conflicting' modes at either end: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Concrete Experience - CE</w:t>
      </w:r>
      <w:r w:rsidRPr="009A0658">
        <w:rPr>
          <w:rFonts w:ascii="Arial" w:hAnsi="Arial" w:cs="Helvetica Neue"/>
          <w:color w:val="262626"/>
          <w:sz w:val="22"/>
          <w:szCs w:val="28"/>
        </w:rPr>
        <w:t xml:space="preserve"> (feeling)</w:t>
      </w:r>
      <w:r w:rsidRPr="009A0658">
        <w:rPr>
          <w:rFonts w:ascii="Arial" w:hAnsi="Arial" w:cs="Helvetica Neue"/>
          <w:b/>
          <w:bCs/>
          <w:color w:val="262626"/>
          <w:sz w:val="22"/>
          <w:szCs w:val="28"/>
        </w:rPr>
        <w:t xml:space="preserve"> -----V-----Abstract Conceptualization - AC</w:t>
      </w:r>
      <w:r w:rsidRPr="009A0658">
        <w:rPr>
          <w:rFonts w:ascii="Arial" w:hAnsi="Arial" w:cs="Helvetica Neue"/>
          <w:color w:val="262626"/>
          <w:sz w:val="22"/>
          <w:szCs w:val="28"/>
        </w:rPr>
        <w:t xml:space="preserve"> (thinking)</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 xml:space="preserve">Active Experimentation - AE </w:t>
      </w:r>
      <w:r w:rsidRPr="009A0658">
        <w:rPr>
          <w:rFonts w:ascii="Arial" w:hAnsi="Arial" w:cs="Helvetica Neue"/>
          <w:color w:val="262626"/>
          <w:sz w:val="22"/>
          <w:szCs w:val="28"/>
        </w:rPr>
        <w:t>(doing)</w:t>
      </w:r>
      <w:r w:rsidRPr="009A0658">
        <w:rPr>
          <w:rFonts w:ascii="Arial" w:hAnsi="Arial" w:cs="Helvetica Neue"/>
          <w:b/>
          <w:bCs/>
          <w:color w:val="262626"/>
          <w:sz w:val="22"/>
          <w:szCs w:val="28"/>
        </w:rPr>
        <w:t>-----V----- Reflective Observation - RO</w:t>
      </w:r>
      <w:r w:rsidRPr="009A0658">
        <w:rPr>
          <w:rFonts w:ascii="Arial" w:hAnsi="Arial" w:cs="Helvetica Neue"/>
          <w:color w:val="262626"/>
          <w:sz w:val="22"/>
          <w:szCs w:val="28"/>
        </w:rPr>
        <w:t xml:space="preserve"> (watching)</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 typical presentation of Kolb's two continuums is that the east-west axis is called the Processing Continuum (how we approach a task), and the north-south axis is called the Perception Continuum (our emotional response, or how we think or feel about it).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These learning styles are the combination of two lines of axis (continuums) each formed between what Kolb calls 'dialectically related modes' of 'grasping experience' (doing or watching), and 'transforming experience' (feeling or thinking):</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word 'dialectically' is not widely understood, and yet carries an essential meaning, namely 'conflicting' (its ancient Greek root means 'debate' - and I thank P Stern for helping clarify this precise meaning). Kolb meant by this that we cannot do both at the same time, and to an extent our urge to want to do both creates conflict, which we resolve through choice when confronted with a new learning situation. We internally decide whether we wish to </w:t>
      </w:r>
      <w:r w:rsidRPr="009A0658">
        <w:rPr>
          <w:rFonts w:ascii="Arial" w:hAnsi="Arial" w:cs="Helvetica Neue"/>
          <w:b/>
          <w:bCs/>
          <w:color w:val="262626"/>
          <w:sz w:val="22"/>
          <w:szCs w:val="28"/>
        </w:rPr>
        <w:t>do</w:t>
      </w:r>
      <w:r w:rsidRPr="009A0658">
        <w:rPr>
          <w:rFonts w:ascii="Arial" w:hAnsi="Arial" w:cs="Helvetica Neue"/>
          <w:color w:val="262626"/>
          <w:sz w:val="22"/>
          <w:szCs w:val="28"/>
        </w:rPr>
        <w:t xml:space="preserve"> or </w:t>
      </w:r>
      <w:r w:rsidRPr="009A0658">
        <w:rPr>
          <w:rFonts w:ascii="Arial" w:hAnsi="Arial" w:cs="Helvetica Neue"/>
          <w:b/>
          <w:bCs/>
          <w:color w:val="262626"/>
          <w:sz w:val="22"/>
          <w:szCs w:val="28"/>
        </w:rPr>
        <w:t>watch</w:t>
      </w:r>
      <w:r w:rsidRPr="009A0658">
        <w:rPr>
          <w:rFonts w:ascii="Arial" w:hAnsi="Arial" w:cs="Helvetica Neue"/>
          <w:color w:val="262626"/>
          <w:sz w:val="22"/>
          <w:szCs w:val="28"/>
        </w:rPr>
        <w:t>, and</w:t>
      </w:r>
      <w:r w:rsidRPr="009A0658">
        <w:rPr>
          <w:rFonts w:ascii="Arial" w:hAnsi="Arial" w:cs="Helvetica Neue"/>
          <w:b/>
          <w:bCs/>
          <w:color w:val="262626"/>
          <w:sz w:val="22"/>
          <w:szCs w:val="28"/>
        </w:rPr>
        <w:t xml:space="preserve"> at the same time</w:t>
      </w:r>
      <w:r w:rsidRPr="009A0658">
        <w:rPr>
          <w:rFonts w:ascii="Arial" w:hAnsi="Arial" w:cs="Helvetica Neue"/>
          <w:color w:val="262626"/>
          <w:sz w:val="22"/>
          <w:szCs w:val="28"/>
        </w:rPr>
        <w:t xml:space="preserve"> we decide whether to </w:t>
      </w:r>
      <w:r w:rsidRPr="009A0658">
        <w:rPr>
          <w:rFonts w:ascii="Arial" w:hAnsi="Arial" w:cs="Helvetica Neue"/>
          <w:b/>
          <w:bCs/>
          <w:color w:val="262626"/>
          <w:sz w:val="22"/>
          <w:szCs w:val="28"/>
        </w:rPr>
        <w:t>think</w:t>
      </w:r>
      <w:r w:rsidRPr="009A0658">
        <w:rPr>
          <w:rFonts w:ascii="Arial" w:hAnsi="Arial" w:cs="Helvetica Neue"/>
          <w:color w:val="262626"/>
          <w:sz w:val="22"/>
          <w:szCs w:val="28"/>
        </w:rPr>
        <w:t xml:space="preserve"> or </w:t>
      </w:r>
      <w:r w:rsidRPr="009A0658">
        <w:rPr>
          <w:rFonts w:ascii="Arial" w:hAnsi="Arial" w:cs="Helvetica Neue"/>
          <w:b/>
          <w:bCs/>
          <w:color w:val="262626"/>
          <w:sz w:val="22"/>
          <w:szCs w:val="28"/>
        </w:rPr>
        <w:t>feel</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result of these two decisions produces (and helps to form throughout our lives) the preferred learning style, hence the two-by-two matrix below. We choose a way of 'grasping the experience', which defines our approach to it, and we choose a way to 'transform the experience' into something meaningful and usable, which defines our emotional response to the experience. Our learning style is a product of these two choice decisions:</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how to approach a task - ie., </w:t>
      </w:r>
      <w:r w:rsidRPr="009A0658">
        <w:rPr>
          <w:rFonts w:ascii="Arial" w:hAnsi="Arial" w:cs="Helvetica Neue"/>
          <w:b/>
          <w:bCs/>
          <w:color w:val="262626"/>
          <w:sz w:val="22"/>
          <w:szCs w:val="28"/>
        </w:rPr>
        <w:t>'grasping experience'</w:t>
      </w:r>
      <w:r w:rsidRPr="009A0658">
        <w:rPr>
          <w:rFonts w:ascii="Arial" w:hAnsi="Arial" w:cs="Helvetica Neue"/>
          <w:color w:val="262626"/>
          <w:sz w:val="22"/>
          <w:szCs w:val="28"/>
        </w:rPr>
        <w:t xml:space="preserve"> - preferring to (a) </w:t>
      </w:r>
      <w:r w:rsidRPr="009A0658">
        <w:rPr>
          <w:rFonts w:ascii="Arial" w:hAnsi="Arial" w:cs="Helvetica Neue"/>
          <w:b/>
          <w:bCs/>
          <w:color w:val="262626"/>
          <w:sz w:val="22"/>
          <w:szCs w:val="28"/>
        </w:rPr>
        <w:t>watch</w:t>
      </w:r>
      <w:r w:rsidRPr="009A0658">
        <w:rPr>
          <w:rFonts w:ascii="Arial" w:hAnsi="Arial" w:cs="Helvetica Neue"/>
          <w:color w:val="262626"/>
          <w:sz w:val="22"/>
          <w:szCs w:val="28"/>
        </w:rPr>
        <w:t xml:space="preserve"> or (b) </w:t>
      </w:r>
      <w:r w:rsidRPr="009A0658">
        <w:rPr>
          <w:rFonts w:ascii="Arial" w:hAnsi="Arial" w:cs="Helvetica Neue"/>
          <w:b/>
          <w:bCs/>
          <w:color w:val="262626"/>
          <w:sz w:val="22"/>
          <w:szCs w:val="28"/>
        </w:rPr>
        <w:t>do</w:t>
      </w:r>
      <w:r w:rsidRPr="009A0658">
        <w:rPr>
          <w:rFonts w:ascii="Arial" w:hAnsi="Arial" w:cs="Helvetica Neue"/>
          <w:color w:val="262626"/>
          <w:sz w:val="22"/>
          <w:szCs w:val="28"/>
        </w:rPr>
        <w:t xml:space="preserve"> , and</w:t>
      </w:r>
    </w:p>
    <w:p w:rsidR="00E83F51" w:rsidRPr="009A0658" w:rsidRDefault="00E83F51" w:rsidP="00E83F51">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our emotional response to the experience - ie.,</w:t>
      </w:r>
      <w:r w:rsidRPr="009A0658">
        <w:rPr>
          <w:rFonts w:ascii="Arial" w:hAnsi="Arial" w:cs="Helvetica Neue"/>
          <w:b/>
          <w:bCs/>
          <w:color w:val="262626"/>
          <w:sz w:val="22"/>
          <w:szCs w:val="28"/>
        </w:rPr>
        <w:t xml:space="preserve"> 'transforming experience'</w:t>
      </w:r>
      <w:r w:rsidRPr="009A0658">
        <w:rPr>
          <w:rFonts w:ascii="Arial" w:hAnsi="Arial" w:cs="Helvetica Neue"/>
          <w:color w:val="262626"/>
          <w:sz w:val="22"/>
          <w:szCs w:val="28"/>
        </w:rPr>
        <w:t xml:space="preserve"> - preferring to (a) </w:t>
      </w:r>
      <w:r w:rsidRPr="009A0658">
        <w:rPr>
          <w:rFonts w:ascii="Arial" w:hAnsi="Arial" w:cs="Helvetica Neue"/>
          <w:b/>
          <w:bCs/>
          <w:color w:val="262626"/>
          <w:sz w:val="22"/>
          <w:szCs w:val="28"/>
        </w:rPr>
        <w:t>think</w:t>
      </w:r>
      <w:r w:rsidRPr="009A0658">
        <w:rPr>
          <w:rFonts w:ascii="Arial" w:hAnsi="Arial" w:cs="Helvetica Neue"/>
          <w:color w:val="262626"/>
          <w:sz w:val="22"/>
          <w:szCs w:val="28"/>
        </w:rPr>
        <w:t xml:space="preserve"> or (b) </w:t>
      </w:r>
      <w:r w:rsidRPr="009A0658">
        <w:rPr>
          <w:rFonts w:ascii="Arial" w:hAnsi="Arial" w:cs="Helvetica Neue"/>
          <w:b/>
          <w:bCs/>
          <w:color w:val="262626"/>
          <w:sz w:val="22"/>
          <w:szCs w:val="28"/>
        </w:rPr>
        <w:t>feel</w:t>
      </w:r>
      <w:r w:rsidRPr="009A0658">
        <w:rPr>
          <w:rFonts w:ascii="Arial" w:hAnsi="Arial" w:cs="Helvetica Neue"/>
          <w:color w:val="262626"/>
          <w:sz w:val="22"/>
          <w:szCs w:val="28"/>
        </w:rPr>
        <w:t xml:space="preserve">.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 other words we choose our </w:t>
      </w:r>
      <w:r w:rsidRPr="009A0658">
        <w:rPr>
          <w:rFonts w:ascii="Arial" w:hAnsi="Arial" w:cs="Helvetica Neue"/>
          <w:b/>
          <w:bCs/>
          <w:color w:val="262626"/>
          <w:sz w:val="22"/>
          <w:szCs w:val="28"/>
        </w:rPr>
        <w:t>approach to the task or experience</w:t>
      </w:r>
      <w:r w:rsidRPr="009A0658">
        <w:rPr>
          <w:rFonts w:ascii="Arial" w:hAnsi="Arial" w:cs="Helvetica Neue"/>
          <w:color w:val="262626"/>
          <w:sz w:val="22"/>
          <w:szCs w:val="28"/>
        </w:rPr>
        <w:t xml:space="preserve"> (</w:t>
      </w:r>
      <w:r w:rsidRPr="009A0658">
        <w:rPr>
          <w:rFonts w:ascii="Arial" w:hAnsi="Arial" w:cs="Helvetica Neue"/>
          <w:b/>
          <w:bCs/>
          <w:color w:val="262626"/>
          <w:sz w:val="22"/>
          <w:szCs w:val="28"/>
        </w:rPr>
        <w:t>'grasping the experience'</w:t>
      </w:r>
      <w:r w:rsidRPr="009A0658">
        <w:rPr>
          <w:rFonts w:ascii="Arial" w:hAnsi="Arial" w:cs="Helvetica Neue"/>
          <w:color w:val="262626"/>
          <w:sz w:val="22"/>
          <w:szCs w:val="28"/>
        </w:rPr>
        <w:t>) by opting for 1(a) or 1(b):</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1(a) - though watching others involved in the experience and reflecting on what happens (</w:t>
      </w:r>
      <w:r w:rsidRPr="009A0658">
        <w:rPr>
          <w:rFonts w:ascii="Arial" w:hAnsi="Arial" w:cs="Helvetica Neue"/>
          <w:b/>
          <w:bCs/>
          <w:color w:val="262626"/>
          <w:sz w:val="22"/>
          <w:szCs w:val="28"/>
        </w:rPr>
        <w:t>'reflective observation' - 'watching'</w:t>
      </w:r>
      <w:r w:rsidRPr="009A0658">
        <w:rPr>
          <w:rFonts w:ascii="Arial" w:hAnsi="Arial" w:cs="Helvetica Neue"/>
          <w:color w:val="262626"/>
          <w:sz w:val="22"/>
          <w:szCs w:val="28"/>
        </w:rPr>
        <w:t>) or</w:t>
      </w:r>
    </w:p>
    <w:p w:rsidR="00E83F51" w:rsidRPr="009A0658" w:rsidRDefault="00E83F51" w:rsidP="00E83F51">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1(b) - through 'jumping straight in' and just doing it (</w:t>
      </w:r>
      <w:r w:rsidRPr="009A0658">
        <w:rPr>
          <w:rFonts w:ascii="Arial" w:hAnsi="Arial" w:cs="Helvetica Neue"/>
          <w:b/>
          <w:bCs/>
          <w:color w:val="262626"/>
          <w:sz w:val="22"/>
          <w:szCs w:val="28"/>
        </w:rPr>
        <w:t>'active experimentation' - 'doing'</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And </w:t>
      </w:r>
      <w:r w:rsidRPr="009A0658">
        <w:rPr>
          <w:rFonts w:ascii="Arial" w:hAnsi="Arial" w:cs="Helvetica Neue"/>
          <w:b/>
          <w:bCs/>
          <w:color w:val="262626"/>
          <w:sz w:val="22"/>
          <w:szCs w:val="28"/>
        </w:rPr>
        <w:t>at the same time</w:t>
      </w:r>
      <w:r w:rsidRPr="009A0658">
        <w:rPr>
          <w:rFonts w:ascii="Arial" w:hAnsi="Arial" w:cs="Helvetica Neue"/>
          <w:color w:val="262626"/>
          <w:sz w:val="22"/>
          <w:szCs w:val="28"/>
        </w:rPr>
        <w:t xml:space="preserve"> we choose how to </w:t>
      </w:r>
      <w:r w:rsidRPr="009A0658">
        <w:rPr>
          <w:rFonts w:ascii="Arial" w:hAnsi="Arial" w:cs="Helvetica Neue"/>
          <w:b/>
          <w:bCs/>
          <w:color w:val="262626"/>
          <w:sz w:val="22"/>
          <w:szCs w:val="28"/>
        </w:rPr>
        <w:t>emotionally transform the experience</w:t>
      </w:r>
      <w:r w:rsidRPr="009A0658">
        <w:rPr>
          <w:rFonts w:ascii="Arial" w:hAnsi="Arial" w:cs="Helvetica Neue"/>
          <w:color w:val="262626"/>
          <w:sz w:val="22"/>
          <w:szCs w:val="28"/>
        </w:rPr>
        <w:t xml:space="preserve"> into something meaningful and useful by opting for 2(a) or 2(b):</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2(a) - through gaining new information by thinking, analyzing, or planning (</w:t>
      </w:r>
      <w:r w:rsidRPr="009A0658">
        <w:rPr>
          <w:rFonts w:ascii="Arial" w:hAnsi="Arial" w:cs="Helvetica Neue"/>
          <w:b/>
          <w:bCs/>
          <w:color w:val="262626"/>
          <w:sz w:val="22"/>
          <w:szCs w:val="28"/>
        </w:rPr>
        <w:t>'abstract conceptualization' - 'thinking'</w:t>
      </w:r>
      <w:r w:rsidRPr="009A0658">
        <w:rPr>
          <w:rFonts w:ascii="Arial" w:hAnsi="Arial" w:cs="Helvetica Neue"/>
          <w:color w:val="262626"/>
          <w:sz w:val="22"/>
          <w:szCs w:val="28"/>
        </w:rPr>
        <w:t>) or</w:t>
      </w:r>
    </w:p>
    <w:p w:rsidR="00E83F51" w:rsidRPr="009A0658" w:rsidRDefault="00E83F51" w:rsidP="00E83F51">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2(b) - through experiencing the 'concrete, tangible, felt qualities of the world' (</w:t>
      </w:r>
      <w:r w:rsidRPr="009A0658">
        <w:rPr>
          <w:rFonts w:ascii="Arial" w:hAnsi="Arial" w:cs="Helvetica Neue"/>
          <w:b/>
          <w:bCs/>
          <w:color w:val="262626"/>
          <w:sz w:val="22"/>
          <w:szCs w:val="28"/>
        </w:rPr>
        <w:t>'concrete experience' - 'feeling'</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combination of these two choices produces a preferred learning style. See the matrix below.</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kolb's learning styles - matrix view</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It's often easier to see the construction of Kolb's learning styles in terms of a two-by-two matrix. The diagram also highlights Kolb's terminology for the four learning styles; diverging, assimilating, and converging, accommodating:</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bl>
      <w:tblPr>
        <w:tblW w:w="0" w:type="auto"/>
        <w:tblBorders>
          <w:top w:val="nil"/>
          <w:left w:val="nil"/>
          <w:right w:val="nil"/>
        </w:tblBorders>
        <w:tblLayout w:type="fixed"/>
        <w:tblLook w:val="0000"/>
      </w:tblPr>
      <w:tblGrid>
        <w:gridCol w:w="6741"/>
        <w:gridCol w:w="5739"/>
        <w:gridCol w:w="6250"/>
      </w:tblGrid>
      <w:tr w:rsidR="00E83F51" w:rsidRPr="009A0658">
        <w:tblPrEx>
          <w:tblCellMar>
            <w:top w:w="0" w:type="dxa"/>
            <w:bottom w:w="0" w:type="dxa"/>
          </w:tblCellMar>
        </w:tblPrEx>
        <w:tc>
          <w:tcPr>
            <w:tcW w:w="674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c>
          <w:tcPr>
            <w:tcW w:w="573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doing (Active Experimentation - AE)</w:t>
            </w:r>
          </w:p>
        </w:tc>
        <w:tc>
          <w:tcPr>
            <w:tcW w:w="6250"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watching (Reflective Observation - RO)</w:t>
            </w:r>
          </w:p>
        </w:tc>
      </w:tr>
      <w:tr w:rsidR="00E83F51" w:rsidRPr="009A0658">
        <w:tblPrEx>
          <w:tblBorders>
            <w:top w:val="none" w:sz="0" w:space="0" w:color="auto"/>
          </w:tblBorders>
          <w:tblCellMar>
            <w:top w:w="0" w:type="dxa"/>
            <w:bottom w:w="0" w:type="dxa"/>
          </w:tblCellMar>
        </w:tblPrEx>
        <w:tc>
          <w:tcPr>
            <w:tcW w:w="674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feeling (Concrete Experience - CE)</w:t>
            </w:r>
          </w:p>
        </w:tc>
        <w:tc>
          <w:tcPr>
            <w:tcW w:w="573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accommodating (CE/AE)</w:t>
            </w:r>
          </w:p>
        </w:tc>
        <w:tc>
          <w:tcPr>
            <w:tcW w:w="6250"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diverging (CE/RO)</w:t>
            </w:r>
          </w:p>
        </w:tc>
      </w:tr>
      <w:tr w:rsidR="00E83F51" w:rsidRPr="009A0658">
        <w:tblPrEx>
          <w:tblCellMar>
            <w:top w:w="0" w:type="dxa"/>
            <w:bottom w:w="0" w:type="dxa"/>
          </w:tblCellMar>
        </w:tblPrEx>
        <w:tc>
          <w:tcPr>
            <w:tcW w:w="674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thinking (Abstract Conceptualization - AC)</w:t>
            </w:r>
          </w:p>
        </w:tc>
        <w:tc>
          <w:tcPr>
            <w:tcW w:w="573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converging (AC/AE)</w:t>
            </w:r>
          </w:p>
        </w:tc>
        <w:tc>
          <w:tcPr>
            <w:tcW w:w="6250"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assimilating (AC/RO)</w:t>
            </w:r>
          </w:p>
        </w:tc>
      </w:tr>
    </w:tbl>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Thus, for example, a person with a dominant learning style of </w:t>
      </w:r>
      <w:r w:rsidRPr="009A0658">
        <w:rPr>
          <w:rFonts w:ascii="Arial" w:hAnsi="Arial" w:cs="Helvetica Neue"/>
          <w:b/>
          <w:bCs/>
          <w:color w:val="262626"/>
          <w:sz w:val="22"/>
          <w:szCs w:val="28"/>
        </w:rPr>
        <w:t>'doing'</w:t>
      </w:r>
      <w:r w:rsidRPr="009A0658">
        <w:rPr>
          <w:rFonts w:ascii="Arial" w:hAnsi="Arial" w:cs="Helvetica Neue"/>
          <w:color w:val="262626"/>
          <w:sz w:val="22"/>
          <w:szCs w:val="28"/>
        </w:rPr>
        <w:t xml:space="preserve"> rather than 'watching' </w:t>
      </w:r>
      <w:r w:rsidRPr="009A0658">
        <w:rPr>
          <w:rFonts w:ascii="Arial" w:hAnsi="Arial" w:cs="Helvetica Neue"/>
          <w:b/>
          <w:bCs/>
          <w:color w:val="262626"/>
          <w:sz w:val="22"/>
          <w:szCs w:val="28"/>
        </w:rPr>
        <w:t>the task</w:t>
      </w:r>
      <w:r w:rsidRPr="009A0658">
        <w:rPr>
          <w:rFonts w:ascii="Arial" w:hAnsi="Arial" w:cs="Helvetica Neue"/>
          <w:color w:val="262626"/>
          <w:sz w:val="22"/>
          <w:szCs w:val="28"/>
        </w:rPr>
        <w:t xml:space="preserve">, and </w:t>
      </w:r>
      <w:r w:rsidRPr="009A0658">
        <w:rPr>
          <w:rFonts w:ascii="Arial" w:hAnsi="Arial" w:cs="Helvetica Neue"/>
          <w:b/>
          <w:bCs/>
          <w:color w:val="262626"/>
          <w:sz w:val="22"/>
          <w:szCs w:val="28"/>
        </w:rPr>
        <w:t>'feeling'</w:t>
      </w:r>
      <w:r w:rsidRPr="009A0658">
        <w:rPr>
          <w:rFonts w:ascii="Arial" w:hAnsi="Arial" w:cs="Helvetica Neue"/>
          <w:color w:val="262626"/>
          <w:sz w:val="22"/>
          <w:szCs w:val="28"/>
        </w:rPr>
        <w:t xml:space="preserve"> rather than 'thinking' about </w:t>
      </w:r>
      <w:r w:rsidRPr="009A0658">
        <w:rPr>
          <w:rFonts w:ascii="Arial" w:hAnsi="Arial" w:cs="Helvetica Neue"/>
          <w:b/>
          <w:bCs/>
          <w:color w:val="262626"/>
          <w:sz w:val="22"/>
          <w:szCs w:val="28"/>
        </w:rPr>
        <w:t>the experience</w:t>
      </w:r>
      <w:r w:rsidRPr="009A0658">
        <w:rPr>
          <w:rFonts w:ascii="Arial" w:hAnsi="Arial" w:cs="Helvetica Neue"/>
          <w:color w:val="262626"/>
          <w:sz w:val="22"/>
          <w:szCs w:val="28"/>
        </w:rPr>
        <w:t xml:space="preserve">, will have a learning style which combines and represents those processes, namely an </w:t>
      </w:r>
      <w:r w:rsidRPr="009A0658">
        <w:rPr>
          <w:rFonts w:ascii="Arial" w:hAnsi="Arial" w:cs="Helvetica Neue"/>
          <w:b/>
          <w:bCs/>
          <w:color w:val="262626"/>
          <w:sz w:val="22"/>
          <w:szCs w:val="28"/>
        </w:rPr>
        <w:t>'Accommodating'</w:t>
      </w:r>
      <w:r w:rsidRPr="009A0658">
        <w:rPr>
          <w:rFonts w:ascii="Arial" w:hAnsi="Arial" w:cs="Helvetica Neue"/>
          <w:color w:val="262626"/>
          <w:sz w:val="22"/>
          <w:szCs w:val="28"/>
        </w:rPr>
        <w:t xml:space="preserve"> learning style, in Kolb's terminology.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kolb learning styles definitions and descriptions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Knowing a person's (and your own) learning style enables learning to be orientated according to the preferred method. That said, everyone responds to and needs the stimulus of all types of learning styles to one extent or another - it's a matter of using emphasis that fits best with the given situation and a person's learning style preferences.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Here are brief descriptions of the four Kolb learning styles:</w:t>
      </w:r>
    </w:p>
    <w:p w:rsidR="00E83F51" w:rsidRPr="009A0658" w:rsidRDefault="00E83F51" w:rsidP="00E83F51">
      <w:pPr>
        <w:widowControl w:val="0"/>
        <w:numPr>
          <w:ilvl w:val="0"/>
          <w:numId w:val="7"/>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Diverging (feeling and watching - CE/RO)</w:t>
      </w:r>
      <w:r w:rsidRPr="009A0658">
        <w:rPr>
          <w:rFonts w:ascii="Arial" w:hAnsi="Arial" w:cs="Helvetica Neue"/>
          <w:color w:val="262626"/>
          <w:sz w:val="22"/>
          <w:szCs w:val="28"/>
        </w:rPr>
        <w:t xml:space="preserve"> - These people are able to look at things from different perspectives. They are sensitive. They prefer to watch rather than do, tending to gather information and use imagination to solve problems. They are best at viewing concrete situations several different viewpoints. Kolb called this style 'Diverging' because these people perform better in situations that require ideas-generation, for example, brainstorming. People with a Diverging learning style have broad cultural interests and like to gather information. They are interested in people, tend to be imaginative and emotional, and tend to be strong in the arts. People with the Diverging style prefer to work in groups, to listen with an open mind and to receive personal feedback.</w:t>
      </w:r>
    </w:p>
    <w:p w:rsidR="00E83F51" w:rsidRPr="009A0658" w:rsidRDefault="00E83F51" w:rsidP="00E83F51">
      <w:pPr>
        <w:widowControl w:val="0"/>
        <w:numPr>
          <w:ilvl w:val="0"/>
          <w:numId w:val="7"/>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Assimilating (watching and thinking - AC/RO)</w:t>
      </w:r>
      <w:r w:rsidRPr="009A0658">
        <w:rPr>
          <w:rFonts w:ascii="Arial" w:hAnsi="Arial" w:cs="Helvetica Neue"/>
          <w:color w:val="262626"/>
          <w:sz w:val="22"/>
          <w:szCs w:val="28"/>
        </w:rPr>
        <w:t xml:space="preserve"> - The Assimilating learning preference is for a concise, logical approach. Ideas and concepts are more important than people. These people require good clear explanation rather than practical opportunity. They excel at understanding wide-ranging information and organising it a clear logical format. People with an Assimilating learning style are less focused on people and more interested in ideas and abstract concepts. People with this style are more attracted to logically sound theories than approaches based on practical value. These learning style people is important for effectiveness in information and science careers. In formal learning situations, people with this style prefer readings, lectures, exploring analytical models, and having time to think things through.</w:t>
      </w:r>
    </w:p>
    <w:p w:rsidR="00E83F51" w:rsidRPr="009A0658" w:rsidRDefault="00E83F51" w:rsidP="00E83F51">
      <w:pPr>
        <w:widowControl w:val="0"/>
        <w:numPr>
          <w:ilvl w:val="0"/>
          <w:numId w:val="7"/>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Converging (doing and thinking - AC/AE)</w:t>
      </w:r>
      <w:r w:rsidRPr="009A0658">
        <w:rPr>
          <w:rFonts w:ascii="Arial" w:hAnsi="Arial" w:cs="Helvetica Neue"/>
          <w:color w:val="262626"/>
          <w:sz w:val="22"/>
          <w:szCs w:val="28"/>
        </w:rPr>
        <w:t xml:space="preserve"> - People with a Converging learning style can solve problems and will use their learning to find solutions to practical issues. They prefer technical tasks, and are less concerned with people and interpersonal aspects. People with a Converging learning style are best at finding practical uses for ideas and theories. They can solve problems and make decisions by finding solutions to questions and problems. People with a Converging learning style are more attracted to technical tasks and problems than social or interpersonal issues. A Converging learning style enables specialist and technology abilities. People with a Converging style like to experiment with new ideas, to simulate, and to work with practical applications.</w:t>
      </w:r>
    </w:p>
    <w:p w:rsidR="00E83F51" w:rsidRPr="009A0658" w:rsidRDefault="00E83F51" w:rsidP="00E83F51">
      <w:pPr>
        <w:widowControl w:val="0"/>
        <w:numPr>
          <w:ilvl w:val="0"/>
          <w:numId w:val="7"/>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Accommodating (doing and feeling - CE/AE)</w:t>
      </w:r>
      <w:r w:rsidRPr="009A0658">
        <w:rPr>
          <w:rFonts w:ascii="Arial" w:hAnsi="Arial" w:cs="Helvetica Neue"/>
          <w:color w:val="262626"/>
          <w:sz w:val="22"/>
          <w:szCs w:val="28"/>
        </w:rPr>
        <w:t xml:space="preserve"> - The Accommodating learning style is 'hands-on', and relies on intuition rather than logic. These people use other people's analysis, and prefer to take a practical, experiential approach. They are attracted to new challenges and experiences, and to carrying out plans. They commonly act on 'gut' instinct rather than logical analysis. People with an Accommodating learning style will tend to rely on others for information than carry out their own analysis. This learning style is prevalent and useful in roles requiring action and initiative. People with an Accommodating learning style prefer to work in teams to complete tasks. They set targets and actively work in the field trying different ways to achieve an objective.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As with any behavioural model, this is a guide not a strict set of rules.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Nevertheless most people clearly exhibit clear strong preferences for a given learning style. The ability to use or 'switch between' different styles is not one that we should assume comes easily or naturally to many people.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Simply, people who have a clear learning style preference, for whatever reason, will tend to learn more effectively if learning is orientated according to their preference.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instance - people who prefer the 'Assimilating' learning style will not be comfortable being thrown in at the deep end without notes and instructions.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People who like prefer to use an 'Accommodating' learning style are likely to become frustrated if they are forced to read lots of instructions and rules, and are unable to get hands on experience as soon as possible.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relationships between kolb and other behavioural/personality theories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As with many behavioural and personality models, interesting correlations exist between Kolb's theory and other concepts.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example, Kolb says that his experiential learning theory, and therefore the learning styles model within it, builds on Carl Jung's assertion that learning styles result from people's preferred ways of adapting in the world.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Among many other correlations between definitions, Kolb points out that Jung's 'Extraversion/Introversion' dialectical dimension - (which features and is measured in the Myers-Briggs Type Indicator [MBTI]) correlates with the 'Active/Reflective' (doing/watching) dialectic (east-west continuum) of Kolb's model.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Also, the MBTI 'Feeling/Thinking' dimension correlates with the Kolb model Concrete Experience/Abstract Conceptualization dimension (north-south continuum).</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honey and mumford's variation on the kolb system</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Various resources (including this one in the past) refer to the terms 'activist', 'reflector', 'theorist', and 'pragmatist' (respectively representing the four key stages or learning steps) in seeking to explain Kolb's model. In fact, 'activist', 'reflector', 'theorist', and 'pragmatist' are from a learning styles model developed by Honey and Mumford, which although based on Kolb's work, is different. Arguably therefore the terms 'activist', 'reflector', 'theorist', and 'pragmatist' effectively 'belong' to the Honey and Mumford theory.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Peter Honey and Alan Mumford developed their learning styles system as a variation on the Kolb model while working on a project for the Chloride corporation in the 1970's. Honey and Mumford say of their system:</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"Our description of the stages in the learning cycle originated from the work of David Kolb. Kolb uses different words to describe the stages of the learning cycle and four learning styles..."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And, "...The similarities between his model and ours are greater than the differences.." (Honey &amp; Mumford)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 summary here are brief descriptions of the four H&amp;M key stages/styles, which incidentally are directly mutually corresponding and overlaid, as distinct from the Kolb model in which the learning styles are a product of combinations of the learning cycle stages. The typical presentation of these H&amp;M styles and stages would be respectively at north, east, south and west on a circle or four-stage cyclical flow diagram.</w:t>
      </w:r>
    </w:p>
    <w:p w:rsidR="00E83F51" w:rsidRPr="009A0658" w:rsidRDefault="00E83F51" w:rsidP="00E83F51">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'Having an Experience'</w:t>
      </w:r>
      <w:r w:rsidRPr="009A0658">
        <w:rPr>
          <w:rFonts w:ascii="Arial" w:hAnsi="Arial" w:cs="Helvetica Neue"/>
          <w:color w:val="262626"/>
          <w:sz w:val="22"/>
          <w:szCs w:val="28"/>
        </w:rPr>
        <w:t xml:space="preserve"> (stage 1), and </w:t>
      </w:r>
      <w:r w:rsidRPr="009A0658">
        <w:rPr>
          <w:rFonts w:ascii="Arial" w:hAnsi="Arial" w:cs="Helvetica Neue"/>
          <w:b/>
          <w:bCs/>
          <w:color w:val="262626"/>
          <w:sz w:val="22"/>
          <w:szCs w:val="28"/>
        </w:rPr>
        <w:t>Activists</w:t>
      </w:r>
      <w:r w:rsidRPr="009A0658">
        <w:rPr>
          <w:rFonts w:ascii="Arial" w:hAnsi="Arial" w:cs="Helvetica Neue"/>
          <w:color w:val="262626"/>
          <w:sz w:val="22"/>
          <w:szCs w:val="28"/>
        </w:rPr>
        <w:t xml:space="preserve"> (style 1): 'here and now', gregarious, seek challenge and immediate experience, open-minded, bored with implementation.</w:t>
      </w:r>
    </w:p>
    <w:p w:rsidR="00E83F51" w:rsidRPr="009A0658" w:rsidRDefault="00E83F51" w:rsidP="00E83F51">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'Reviewing the Experience'</w:t>
      </w:r>
      <w:r w:rsidRPr="009A0658">
        <w:rPr>
          <w:rFonts w:ascii="Arial" w:hAnsi="Arial" w:cs="Helvetica Neue"/>
          <w:color w:val="262626"/>
          <w:sz w:val="22"/>
          <w:szCs w:val="28"/>
        </w:rPr>
        <w:t xml:space="preserve"> (stage 2) and </w:t>
      </w:r>
      <w:r w:rsidRPr="009A0658">
        <w:rPr>
          <w:rFonts w:ascii="Arial" w:hAnsi="Arial" w:cs="Helvetica Neue"/>
          <w:b/>
          <w:bCs/>
          <w:color w:val="262626"/>
          <w:sz w:val="22"/>
          <w:szCs w:val="28"/>
        </w:rPr>
        <w:t>Reflectors</w:t>
      </w:r>
      <w:r w:rsidRPr="009A0658">
        <w:rPr>
          <w:rFonts w:ascii="Arial" w:hAnsi="Arial" w:cs="Helvetica Neue"/>
          <w:color w:val="262626"/>
          <w:sz w:val="22"/>
          <w:szCs w:val="28"/>
        </w:rPr>
        <w:t xml:space="preserve"> (style 2): 'stand back', gather data, ponder and analyse, delay reaching conclusions, listen before speaking, thoughtful.</w:t>
      </w:r>
    </w:p>
    <w:p w:rsidR="00E83F51" w:rsidRPr="009A0658" w:rsidRDefault="00E83F51" w:rsidP="00E83F51">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'Concluding from the Experience'</w:t>
      </w:r>
      <w:r w:rsidRPr="009A0658">
        <w:rPr>
          <w:rFonts w:ascii="Arial" w:hAnsi="Arial" w:cs="Helvetica Neue"/>
          <w:color w:val="262626"/>
          <w:sz w:val="22"/>
          <w:szCs w:val="28"/>
        </w:rPr>
        <w:t xml:space="preserve"> (stage 3) and </w:t>
      </w:r>
      <w:r w:rsidRPr="009A0658">
        <w:rPr>
          <w:rFonts w:ascii="Arial" w:hAnsi="Arial" w:cs="Helvetica Neue"/>
          <w:b/>
          <w:bCs/>
          <w:color w:val="262626"/>
          <w:sz w:val="22"/>
          <w:szCs w:val="28"/>
        </w:rPr>
        <w:t>Theorists</w:t>
      </w:r>
      <w:r w:rsidRPr="009A0658">
        <w:rPr>
          <w:rFonts w:ascii="Arial" w:hAnsi="Arial" w:cs="Helvetica Neue"/>
          <w:color w:val="262626"/>
          <w:sz w:val="22"/>
          <w:szCs w:val="28"/>
        </w:rPr>
        <w:t xml:space="preserve"> (style 3): think things through in logical steps, assimilate disparate facts into coherent theories, rationally objective, reject subjectivity and flippancy.</w:t>
      </w:r>
    </w:p>
    <w:p w:rsidR="00E83F51" w:rsidRPr="009A0658" w:rsidRDefault="00E83F51" w:rsidP="00E83F51">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'Planning the next steps'</w:t>
      </w:r>
      <w:r w:rsidRPr="009A0658">
        <w:rPr>
          <w:rFonts w:ascii="Arial" w:hAnsi="Arial" w:cs="Helvetica Neue"/>
          <w:color w:val="262626"/>
          <w:sz w:val="22"/>
          <w:szCs w:val="28"/>
        </w:rPr>
        <w:t xml:space="preserve"> (stage 4) and </w:t>
      </w:r>
      <w:r w:rsidRPr="009A0658">
        <w:rPr>
          <w:rFonts w:ascii="Arial" w:hAnsi="Arial" w:cs="Helvetica Neue"/>
          <w:b/>
          <w:bCs/>
          <w:color w:val="262626"/>
          <w:sz w:val="22"/>
          <w:szCs w:val="28"/>
        </w:rPr>
        <w:t>Pragmatists</w:t>
      </w:r>
      <w:r w:rsidRPr="009A0658">
        <w:rPr>
          <w:rFonts w:ascii="Arial" w:hAnsi="Arial" w:cs="Helvetica Neue"/>
          <w:color w:val="262626"/>
          <w:sz w:val="22"/>
          <w:szCs w:val="28"/>
        </w:rPr>
        <w:t xml:space="preserve"> (style 4): seek and try out new ideas, practical, down-to-earth, enjoy problem solving and decision-making quickly, bored with long discussions.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There is arguably a strong similarity between the Honey and Mumford styles/stages and the corresponding Kolb learning styles:</w:t>
      </w:r>
    </w:p>
    <w:p w:rsidR="00E83F51" w:rsidRPr="009A0658" w:rsidRDefault="00E83F51" w:rsidP="00E83F51">
      <w:pPr>
        <w:widowControl w:val="0"/>
        <w:numPr>
          <w:ilvl w:val="0"/>
          <w:numId w:val="9"/>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Activist = Accommodating</w:t>
      </w:r>
    </w:p>
    <w:p w:rsidR="00E83F51" w:rsidRPr="009A0658" w:rsidRDefault="00E83F51" w:rsidP="00E83F51">
      <w:pPr>
        <w:widowControl w:val="0"/>
        <w:numPr>
          <w:ilvl w:val="0"/>
          <w:numId w:val="9"/>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Reflector = Diverging</w:t>
      </w:r>
    </w:p>
    <w:p w:rsidR="00E83F51" w:rsidRPr="009A0658" w:rsidRDefault="00E83F51" w:rsidP="00E83F51">
      <w:pPr>
        <w:widowControl w:val="0"/>
        <w:numPr>
          <w:ilvl w:val="0"/>
          <w:numId w:val="9"/>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Theorist = Assimilating</w:t>
      </w:r>
    </w:p>
    <w:p w:rsidR="00E83F51" w:rsidRPr="009A0658" w:rsidRDefault="00E83F51" w:rsidP="00E83F51">
      <w:pPr>
        <w:widowControl w:val="0"/>
        <w:numPr>
          <w:ilvl w:val="0"/>
          <w:numId w:val="9"/>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Pragmatist = Converging</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Here are free diagrams interpreting Kolb's learning styles model. They are all essentially the same thing with slight differences in presentation, available each in doc or PDF file fomats:</w:t>
      </w:r>
    </w:p>
    <w:p w:rsidR="00E83F51" w:rsidRPr="009A0658" w:rsidRDefault="00E83F51" w:rsidP="00E83F51">
      <w:pPr>
        <w:widowControl w:val="0"/>
        <w:numPr>
          <w:ilvl w:val="0"/>
          <w:numId w:val="10"/>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Basic - 'compass' diagram - </w:t>
      </w:r>
      <w:hyperlink r:id="rId63" w:history="1">
        <w:r w:rsidRPr="009A0658">
          <w:rPr>
            <w:rFonts w:ascii="Arial" w:hAnsi="Arial" w:cs="Helvetica Neue"/>
            <w:color w:val="341D99"/>
            <w:sz w:val="22"/>
            <w:szCs w:val="28"/>
          </w:rPr>
          <w:t>Basic Kolb learning styles diagram (doc file)</w:t>
        </w:r>
      </w:hyperlink>
      <w:r w:rsidRPr="009A0658">
        <w:rPr>
          <w:rFonts w:ascii="Arial" w:hAnsi="Arial" w:cs="Helvetica Neue"/>
          <w:color w:val="262626"/>
          <w:sz w:val="22"/>
          <w:szCs w:val="28"/>
        </w:rPr>
        <w:t xml:space="preserve"> or as a </w:t>
      </w:r>
      <w:hyperlink r:id="rId64" w:history="1">
        <w:r w:rsidRPr="009A0658">
          <w:rPr>
            <w:rFonts w:ascii="Arial" w:hAnsi="Arial" w:cs="Helvetica Neue"/>
            <w:color w:val="341D99"/>
            <w:sz w:val="22"/>
            <w:szCs w:val="28"/>
          </w:rPr>
          <w:t>pdf file</w:t>
        </w:r>
      </w:hyperlink>
    </w:p>
    <w:p w:rsidR="00E83F51" w:rsidRPr="009A0658" w:rsidRDefault="00E83F51" w:rsidP="00E83F51">
      <w:pPr>
        <w:widowControl w:val="0"/>
        <w:numPr>
          <w:ilvl w:val="0"/>
          <w:numId w:val="10"/>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Improved diagram, emphasising cycle - </w:t>
      </w:r>
      <w:hyperlink r:id="rId65" w:history="1">
        <w:r w:rsidRPr="009A0658">
          <w:rPr>
            <w:rFonts w:ascii="Arial" w:hAnsi="Arial" w:cs="Helvetica Neue"/>
            <w:color w:val="341D99"/>
            <w:sz w:val="22"/>
            <w:szCs w:val="28"/>
          </w:rPr>
          <w:t>Improved diagram illustrating Kolb's learning cycle and learning types (doc)</w:t>
        </w:r>
      </w:hyperlink>
      <w:r w:rsidRPr="009A0658">
        <w:rPr>
          <w:rFonts w:ascii="Arial" w:hAnsi="Arial" w:cs="Helvetica Neue"/>
          <w:color w:val="262626"/>
          <w:sz w:val="22"/>
          <w:szCs w:val="28"/>
        </w:rPr>
        <w:t xml:space="preserve"> - or as a </w:t>
      </w:r>
      <w:hyperlink r:id="rId66" w:history="1">
        <w:r w:rsidRPr="009A0658">
          <w:rPr>
            <w:rFonts w:ascii="Arial" w:hAnsi="Arial" w:cs="Helvetica Neue"/>
            <w:color w:val="341D99"/>
            <w:sz w:val="22"/>
            <w:szCs w:val="28"/>
          </w:rPr>
          <w:t>pdf</w:t>
        </w:r>
      </w:hyperlink>
    </w:p>
    <w:p w:rsidR="00E83F51" w:rsidRPr="009A0658" w:rsidRDefault="00E83F51" w:rsidP="00E83F51">
      <w:pPr>
        <w:widowControl w:val="0"/>
        <w:numPr>
          <w:ilvl w:val="0"/>
          <w:numId w:val="10"/>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Improved diagram, colour version - </w:t>
      </w:r>
      <w:hyperlink r:id="rId67" w:history="1">
        <w:r w:rsidRPr="009A0658">
          <w:rPr>
            <w:rFonts w:ascii="Arial" w:hAnsi="Arial" w:cs="Helvetica Neue"/>
            <w:color w:val="341D99"/>
            <w:sz w:val="22"/>
            <w:szCs w:val="28"/>
          </w:rPr>
          <w:t>Improved colour diagram of Kolb's learning cycle and learning styles (doc file)</w:t>
        </w:r>
      </w:hyperlink>
      <w:r w:rsidRPr="009A0658">
        <w:rPr>
          <w:rFonts w:ascii="Arial" w:hAnsi="Arial" w:cs="Helvetica Neue"/>
          <w:color w:val="262626"/>
          <w:sz w:val="22"/>
          <w:szCs w:val="28"/>
        </w:rPr>
        <w:t xml:space="preserve"> - or </w:t>
      </w:r>
      <w:hyperlink r:id="rId68" w:history="1">
        <w:r w:rsidRPr="009A0658">
          <w:rPr>
            <w:rFonts w:ascii="Arial" w:hAnsi="Arial" w:cs="Helvetica Neue"/>
            <w:color w:val="341D99"/>
            <w:sz w:val="22"/>
            <w:szCs w:val="28"/>
          </w:rPr>
          <w:t>Kolb colour diagram PDF</w:t>
        </w:r>
      </w:hyperlink>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A note about Learning Styles in young people's education, and by implication potentially elsewhere too:</w:t>
      </w:r>
      <w:r w:rsidRPr="009A0658">
        <w:rPr>
          <w:rFonts w:ascii="Arial" w:hAnsi="Arial" w:cs="Helvetica Neue"/>
          <w:color w:val="262626"/>
          <w:sz w:val="22"/>
          <w:szCs w:val="28"/>
        </w:rPr>
        <w:t xml:space="preserve"> I am grateful to the anonymous person who pointed me towards a seemingly growing lobby among educationalists and educational researchers, towards the end of the first decade of the 2000s, which I summarise very briefly as follows: that in terms of substantial large-scale scientific research into young people's education, 'Learning Styles' theories, models, instruments, etc., remain largely unproven methodologies. Moreover, Learning Styles objectors and opponents assert that the use of, and certainly the heavy reliance upon, Learning Styles theory in formulating young people's education strategies, is of questionable benefit, and may in some cases be counter-productive.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Some of the language and arguments used by objectors are extreme and polarising, which hopefully will become more constructive as the debate unfolds. As ever when two sides of a debate argue, there is a risk of babies being thrown out with bathwater, so to speak. You will find much of this research by starting with the work of the eminent UK educational researcher Frank Coffield published by the Learning and Skills Network. The work of American academics Pashler, McDanial, Rohrer and Bjork is significant also.</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Despite this, (and this is my personal view, not the view of the 'anti-Learning Styles lobby'), many teachers and educators continue to find value and benefit by using Learning Styles theory in one way or another, and as often applies in such situations, there is likely to be usage which is appropriate, and other usage which is not.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Accordingly, use all systems and methods with care.</w:t>
      </w:r>
      <w:r w:rsidRPr="009A0658">
        <w:rPr>
          <w:rFonts w:ascii="Arial" w:hAnsi="Arial" w:cs="Helvetica Neue"/>
          <w:color w:val="262626"/>
          <w:sz w:val="22"/>
          <w:szCs w:val="28"/>
        </w:rPr>
        <w:t xml:space="preserve"> It is wrong to apply any methodology blindly and unquestioningly, and wrong not to review and assess effectiveness of methods used. But it is also wrong to ban or denegrate ideas, simply because evidence does not exist for their effectiveness, or because in certain applications the methods are found to be ineffective.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Research is a strange thing. According to research, there is no god. But more than half the world believes there is, and most of the world's development and civilisations have been built on such a belief.</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Education is big business. Much is at stake commercially and reputationally, and so it is not surprising that debate can become quite fierce as to which methods work and which don't.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So try to temper what you read with what you know and feel and experience. Personal local situations can be quite different to highly generalised averages, or national 'statistics'. Often your own experiences are likely to be more useful to you than much of the remote 'research' that you encounter through life.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You must be careful how you use systems and methods with others, and be careful how you assess research and what it actually means to you for your own purposes.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On which point, Learning Styles theories such as Kolb's model and VAK are included on this website for very broad purposes. Please consider these ideas and materials as part of a much wider range of resources for self-development - for people young and old, for careers, work, life, business, management, etc., and for teachers, trainers, managers and leaders helping others to improve and develop in these situations. </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adams' equity theory</w:t>
      </w:r>
    </w:p>
    <w:p w:rsidR="00E83F51" w:rsidRPr="009A0658" w:rsidRDefault="00E83F51" w:rsidP="00E83F51">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j stacey adams - equity theory on job motivation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John Stacey Adams, a workplace and behavioural psychologist, put forward his Equity Theory on job motivation in 1963. There are similarities with Charles Handy's extension and interpretation of previous simpler theories of Maslow, Herzberg and other pioneers of workplace psychology, in that the theory acknowledges that subtle and variable factors affect each individual's assessment and perception of their relationship with their work, and thereby their employer. However, awareness and cognizance of the wider situation - and crucially </w:t>
      </w:r>
      <w:r w:rsidRPr="009A0658">
        <w:rPr>
          <w:rFonts w:ascii="Arial" w:hAnsi="Arial" w:cs="Helvetica Neue"/>
          <w:b/>
          <w:bCs/>
          <w:color w:val="262626"/>
          <w:sz w:val="22"/>
          <w:szCs w:val="28"/>
        </w:rPr>
        <w:t>comparison</w:t>
      </w:r>
      <w:r w:rsidRPr="009A0658">
        <w:rPr>
          <w:rFonts w:ascii="Arial" w:hAnsi="Arial" w:cs="Helvetica Neue"/>
          <w:color w:val="262626"/>
          <w:sz w:val="22"/>
          <w:szCs w:val="28"/>
        </w:rPr>
        <w:t xml:space="preserve"> - feature more strongly in Equity Theory than in many other earlier motivational models.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Adams' Equity Theory model therefore extends beyond the individual self, and incorporates influence and comparison of other people's situations - for example colleagues and friends - in forming a comparative view and awareness of Equity, which commonly manifests as a sense of what is fair.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When people feel fairly or advantageously treated they are more likely to be motivated; when they feel unfairly treated they are highly prone to feelings of disaffection and demotivation. The way that people measure this sense of fairness is at the heart of Equity Theory.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Equity, and thereby the motivational situation we might seek to assess using the model, is not dependent on the extent to which a person believes reward exceeds effort, nor even necessarily on the belief that reward exceeds effort at all. Rather, Equity, and the sense of fairness which commonly underpins motivation, is dependent on the comparison a person makes between his or here reward/investment ratio with the ratio enjoyed (or suffered) by others considered to be in a similar situation.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adams' equity theory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Adams called personal </w:t>
      </w:r>
      <w:r w:rsidRPr="009A0658">
        <w:rPr>
          <w:rFonts w:ascii="Arial" w:hAnsi="Arial" w:cs="Helvetica Neue"/>
          <w:b/>
          <w:bCs/>
          <w:color w:val="262626"/>
          <w:sz w:val="22"/>
          <w:szCs w:val="28"/>
        </w:rPr>
        <w:t>efforts</w:t>
      </w:r>
      <w:r w:rsidRPr="009A0658">
        <w:rPr>
          <w:rFonts w:ascii="Arial" w:hAnsi="Arial" w:cs="Helvetica Neue"/>
          <w:color w:val="262626"/>
          <w:sz w:val="22"/>
          <w:szCs w:val="28"/>
        </w:rPr>
        <w:t xml:space="preserve"> and </w:t>
      </w:r>
      <w:r w:rsidRPr="009A0658">
        <w:rPr>
          <w:rFonts w:ascii="Arial" w:hAnsi="Arial" w:cs="Helvetica Neue"/>
          <w:b/>
          <w:bCs/>
          <w:color w:val="262626"/>
          <w:sz w:val="22"/>
          <w:szCs w:val="28"/>
        </w:rPr>
        <w:t>rewards</w:t>
      </w:r>
      <w:r w:rsidRPr="009A0658">
        <w:rPr>
          <w:rFonts w:ascii="Arial" w:hAnsi="Arial" w:cs="Helvetica Neue"/>
          <w:color w:val="262626"/>
          <w:sz w:val="22"/>
          <w:szCs w:val="28"/>
        </w:rPr>
        <w:t xml:space="preserve"> and other similar </w:t>
      </w:r>
      <w:r w:rsidRPr="009A0658">
        <w:rPr>
          <w:rFonts w:ascii="Arial" w:hAnsi="Arial" w:cs="Helvetica Neue"/>
          <w:b/>
          <w:bCs/>
          <w:color w:val="262626"/>
          <w:sz w:val="22"/>
          <w:szCs w:val="28"/>
        </w:rPr>
        <w:t>'give and take'</w:t>
      </w:r>
      <w:r w:rsidRPr="009A0658">
        <w:rPr>
          <w:rFonts w:ascii="Arial" w:hAnsi="Arial" w:cs="Helvetica Neue"/>
          <w:color w:val="262626"/>
          <w:sz w:val="22"/>
          <w:szCs w:val="28"/>
        </w:rPr>
        <w:t xml:space="preserve"> issues at work respectively </w:t>
      </w:r>
      <w:r w:rsidRPr="009A0658">
        <w:rPr>
          <w:rFonts w:ascii="Arial" w:hAnsi="Arial" w:cs="Helvetica Neue"/>
          <w:b/>
          <w:bCs/>
          <w:color w:val="262626"/>
          <w:sz w:val="22"/>
          <w:szCs w:val="28"/>
        </w:rPr>
        <w:t>'inputs'</w:t>
      </w:r>
      <w:r w:rsidRPr="009A0658">
        <w:rPr>
          <w:rFonts w:ascii="Arial" w:hAnsi="Arial" w:cs="Helvetica Neue"/>
          <w:color w:val="262626"/>
          <w:sz w:val="22"/>
          <w:szCs w:val="28"/>
        </w:rPr>
        <w:t xml:space="preserve"> and </w:t>
      </w:r>
      <w:r w:rsidRPr="009A0658">
        <w:rPr>
          <w:rFonts w:ascii="Arial" w:hAnsi="Arial" w:cs="Helvetica Neue"/>
          <w:b/>
          <w:bCs/>
          <w:color w:val="262626"/>
          <w:sz w:val="22"/>
          <w:szCs w:val="28"/>
        </w:rPr>
        <w:t>'outputs'</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Inputs are logically what we give or put into our work. Outputs are everything we take out in return.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These terms help emphasise that what people put into their work includes many factors besides working hours, and that what people receive from their work includes many things aside from money.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Adams used the term </w:t>
      </w:r>
      <w:r w:rsidRPr="009A0658">
        <w:rPr>
          <w:rFonts w:ascii="Arial" w:hAnsi="Arial" w:cs="Helvetica Neue"/>
          <w:b/>
          <w:bCs/>
          <w:color w:val="262626"/>
          <w:sz w:val="22"/>
          <w:szCs w:val="28"/>
        </w:rPr>
        <w:t>'referent' others</w:t>
      </w:r>
      <w:r w:rsidRPr="009A0658">
        <w:rPr>
          <w:rFonts w:ascii="Arial" w:hAnsi="Arial" w:cs="Helvetica Neue"/>
          <w:color w:val="262626"/>
          <w:sz w:val="22"/>
          <w:szCs w:val="28"/>
        </w:rPr>
        <w:t xml:space="preserve"> to describe </w:t>
      </w:r>
      <w:r w:rsidRPr="009A0658">
        <w:rPr>
          <w:rFonts w:ascii="Arial" w:hAnsi="Arial" w:cs="Helvetica Neue"/>
          <w:b/>
          <w:bCs/>
          <w:color w:val="262626"/>
          <w:sz w:val="22"/>
          <w:szCs w:val="28"/>
        </w:rPr>
        <w:t>the reference points or people with whom we compare our own situation</w:t>
      </w:r>
      <w:r w:rsidRPr="009A0658">
        <w:rPr>
          <w:rFonts w:ascii="Arial" w:hAnsi="Arial" w:cs="Helvetica Neue"/>
          <w:color w:val="262626"/>
          <w:sz w:val="22"/>
          <w:szCs w:val="28"/>
        </w:rPr>
        <w:t xml:space="preserve">, which is the </w:t>
      </w:r>
      <w:r w:rsidRPr="009A0658">
        <w:rPr>
          <w:rFonts w:ascii="Arial" w:hAnsi="Arial" w:cs="Helvetica Neue"/>
          <w:b/>
          <w:bCs/>
          <w:color w:val="262626"/>
          <w:sz w:val="22"/>
          <w:szCs w:val="28"/>
        </w:rPr>
        <w:t>pivotal part of the theory</w:t>
      </w:r>
      <w:r w:rsidRPr="009A0658">
        <w:rPr>
          <w:rFonts w:ascii="Arial" w:hAnsi="Arial" w:cs="Helvetica Neue"/>
          <w:color w:val="262626"/>
          <w:sz w:val="22"/>
          <w:szCs w:val="28"/>
        </w:rPr>
        <w: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Adams Equity Theory goes beyond - and is quite different from merely assessing effort and reward. Equity Theory adds a crucial additional perspective of comparison with 'referent' others (people we consider in a similar situation).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Equity theory thus helps explain why pay and conditions alone do not determine motivation.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 terms of how the theory applies to work and management, we each seek a fair balance between what we put into our job and what we get out of it. But how do we decide what is a </w:t>
      </w:r>
      <w:r w:rsidRPr="009A0658">
        <w:rPr>
          <w:rFonts w:ascii="Arial" w:hAnsi="Arial" w:cs="Helvetica Neue"/>
          <w:b/>
          <w:bCs/>
          <w:color w:val="262626"/>
          <w:sz w:val="22"/>
          <w:szCs w:val="28"/>
        </w:rPr>
        <w:t>fair</w:t>
      </w:r>
      <w:r w:rsidRPr="009A0658">
        <w:rPr>
          <w:rFonts w:ascii="Arial" w:hAnsi="Arial" w:cs="Helvetica Neue"/>
          <w:color w:val="262626"/>
          <w:sz w:val="22"/>
          <w:szCs w:val="28"/>
        </w:rPr>
        <w:t xml:space="preserve"> balance?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answer lies in Equity Theory. Importantly we arrive at our measure of fairness - Equity - by comparing our balance of effort and reward, and other factors of give and take - the ratio of input and output - with the balance or ratio enjoyed by other people, whom we deem to be relevant reference points or examples ('referent' others).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Crucially this means that Equity does not depend on our input-to-output ratio alone - it depends on our comparison between our ratio and the ratio of others.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We form perceptions of what constitutes a fair ratio (a balance or trade) of inputs and outputs by comparing our own situation with other 'referents' (reference points or examples) in the market place as we see it.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 practice this helps to explain why people are so strongly affected by the situations (and views and gossip) of colleagues, friends, partners etc., in establishing their own personal sense of fairness or equity in their work situations.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Adams' Equity Theory is therefore a far more complex and sophisticated motivational model than merely assessing effort (inputs) and reward (outputs).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actual sense of equity or fairness (or inequity or unfairness) within Equity Theory is arrived at only after incorporating a comparison between our own input and output ratio with the input and output ratios that we see or believe to be experienced or enjoyed by others in similar situations.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This comparative aspect of Equity Theory provides a far more fluid and dynamic appreciation of motivation than typically arises in motivational theories and models based on individual circumstance alone.</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For example, Equity Theory explains why people can be happy and motivated by their situation one day, and yet with no change to their terms and working conditions can be made very unhappy and demotivated, if they learn for example that a colleague (or worse an entire group) is enjoying a better reward-to-effort ratio.</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It also explains why giving one person a promotion or pay-rise can have a demotivating effect on others.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Note also, importantly, that what matters is the </w:t>
      </w:r>
      <w:r w:rsidRPr="009A0658">
        <w:rPr>
          <w:rFonts w:ascii="Arial" w:hAnsi="Arial" w:cs="Helvetica Neue"/>
          <w:b/>
          <w:bCs/>
          <w:color w:val="262626"/>
          <w:sz w:val="22"/>
          <w:szCs w:val="28"/>
        </w:rPr>
        <w:t>ratio</w:t>
      </w:r>
      <w:r w:rsidRPr="009A0658">
        <w:rPr>
          <w:rFonts w:ascii="Arial" w:hAnsi="Arial" w:cs="Helvetica Neue"/>
          <w:color w:val="262626"/>
          <w:sz w:val="22"/>
          <w:szCs w:val="28"/>
        </w:rPr>
        <w:t>, not the amount of effort or reward per se. This explains for example why and how full-time employees will compare their situations and input-to-output ratios with part-time colleagues, who very probably earn less, however it is the ratio of input-to-output - reward-to-effort - which counts, and if the part-timer is perceived to enjoy a more advantageous ratio, then so this will have a negative effect on the full-timer's sense of Equity, and with it, their personal motivation.</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Remember also that words like efforts and rewards, or work and pay, are an over-simplification - hence Adams' use of the terms inputs and outputs, which more aptly cover all aspects of what a person gives, sacrifices, tolerates, invests, etc., into their work situation, and all aspects of what a person receives and benefits from in their work and wider career, as they see it.</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bl>
      <w:tblPr>
        <w:tblW w:w="0" w:type="auto"/>
        <w:tblBorders>
          <w:top w:val="single" w:sz="8" w:space="0" w:color="D5D5D5"/>
          <w:left w:val="single" w:sz="8" w:space="0" w:color="D5D5D5"/>
          <w:right w:val="single" w:sz="8" w:space="0" w:color="D5D5D5"/>
        </w:tblBorders>
        <w:tblLayout w:type="fixed"/>
        <w:tblLook w:val="0000"/>
      </w:tblPr>
      <w:tblGrid>
        <w:gridCol w:w="5736"/>
        <w:gridCol w:w="5671"/>
        <w:gridCol w:w="7322"/>
      </w:tblGrid>
      <w:tr w:rsidR="00E83F51" w:rsidRPr="009A0658">
        <w:tblPrEx>
          <w:tblCellMar>
            <w:top w:w="0" w:type="dxa"/>
            <w:bottom w:w="0" w:type="dxa"/>
          </w:tblCellMar>
        </w:tblPrEx>
        <w:tc>
          <w:tcPr>
            <w:tcW w:w="5736" w:type="dxa"/>
            <w:tcBorders>
              <w:top w:val="single" w:sz="8" w:space="0" w:color="D5D5D5"/>
              <w:bottom w:val="single" w:sz="8" w:space="0" w:color="D5D5D5"/>
              <w:right w:val="single" w:sz="8" w:space="0" w:color="D5D5D5"/>
            </w:tcBorders>
            <w:tcMar>
              <w:top w:w="100" w:type="nil"/>
              <w:left w:w="100" w:type="nil"/>
              <w:bottom w:w="100" w:type="nil"/>
              <w:right w:w="100" w:type="nil"/>
            </w:tcMar>
          </w:tcPr>
          <w:p w:rsidR="00E83F51" w:rsidRPr="009A0658" w:rsidRDefault="00E83F51">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inputs</w:t>
            </w:r>
          </w:p>
        </w:tc>
        <w:tc>
          <w:tcPr>
            <w:tcW w:w="5671" w:type="dxa"/>
            <w:tcBorders>
              <w:top w:val="single" w:sz="8" w:space="0" w:color="D5D5D5"/>
              <w:left w:val="single" w:sz="8" w:space="0" w:color="D5D5D5"/>
              <w:bottom w:val="single" w:sz="8" w:space="0" w:color="D5D5D5"/>
              <w:right w:val="single" w:sz="8" w:space="0" w:color="D5D5D5"/>
            </w:tcBorders>
            <w:tcMar>
              <w:top w:w="100" w:type="nil"/>
              <w:left w:w="100" w:type="nil"/>
              <w:bottom w:w="100" w:type="nil"/>
              <w:right w:w="100" w:type="nil"/>
            </w:tcMar>
          </w:tcPr>
          <w:p w:rsidR="00E83F51" w:rsidRPr="009A0658" w:rsidRDefault="00E83F51">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equity</w:t>
            </w:r>
            <w:r w:rsidRPr="009A0658">
              <w:rPr>
                <w:rFonts w:ascii="Arial" w:hAnsi="Arial" w:cs="Helvetica Neue"/>
                <w:color w:val="262626"/>
                <w:sz w:val="22"/>
                <w:szCs w:val="28"/>
              </w:rPr>
              <w:t xml:space="preserve"> </w:t>
            </w:r>
          </w:p>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dependent on comparing own ratio of input/output with ratios of 'referent' others</w:t>
            </w:r>
          </w:p>
        </w:tc>
        <w:tc>
          <w:tcPr>
            <w:tcW w:w="7322" w:type="dxa"/>
            <w:tcBorders>
              <w:top w:val="single" w:sz="8" w:space="0" w:color="D5D5D5"/>
              <w:left w:val="single" w:sz="8" w:space="0" w:color="D5D5D5"/>
              <w:bottom w:val="single" w:sz="8" w:space="0" w:color="D5D5D5"/>
            </w:tcBorders>
            <w:tcMar>
              <w:top w:w="100" w:type="nil"/>
              <w:left w:w="100" w:type="nil"/>
              <w:bottom w:w="100" w:type="nil"/>
              <w:right w:w="100" w:type="nil"/>
            </w:tcMar>
          </w:tcPr>
          <w:p w:rsidR="00E83F51" w:rsidRPr="009A0658" w:rsidRDefault="00E83F51">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outputs</w:t>
            </w:r>
          </w:p>
        </w:tc>
      </w:tr>
      <w:tr w:rsidR="00E83F51" w:rsidRPr="009A0658">
        <w:tblPrEx>
          <w:tblBorders>
            <w:top w:val="none" w:sz="0" w:space="0" w:color="auto"/>
            <w:bottom w:val="single" w:sz="8" w:space="0" w:color="D5D5D5"/>
          </w:tblBorders>
          <w:tblCellMar>
            <w:top w:w="0" w:type="dxa"/>
            <w:bottom w:w="0" w:type="dxa"/>
          </w:tblCellMar>
        </w:tblPrEx>
        <w:tc>
          <w:tcPr>
            <w:tcW w:w="5736" w:type="dxa"/>
            <w:tcBorders>
              <w:top w:val="single" w:sz="8" w:space="0" w:color="D5D5D5"/>
              <w:bottom w:val="single" w:sz="8" w:space="0" w:color="D5D5D5"/>
              <w:right w:val="single" w:sz="8" w:space="0" w:color="D5D5D5"/>
            </w:tcBorders>
            <w:tcMar>
              <w:top w:w="100" w:type="nil"/>
              <w:left w:w="100" w:type="nil"/>
              <w:bottom w:w="100" w:type="nil"/>
              <w:right w:w="10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Inputs are typically: effort, loyalty, hard work, commitment, skill, ability, adaptability, flexibility, tolerance, determination, heart and soul, enthusiasm, trust in our boss and superiors, support of colleagues and subordinates, personal sacrifice, etc.</w:t>
            </w:r>
          </w:p>
        </w:tc>
        <w:tc>
          <w:tcPr>
            <w:tcW w:w="5671" w:type="dxa"/>
            <w:tcBorders>
              <w:top w:val="single" w:sz="8" w:space="0" w:color="D5D5D5"/>
              <w:left w:val="single" w:sz="8" w:space="0" w:color="D5D5D5"/>
              <w:bottom w:val="single" w:sz="8" w:space="0" w:color="D5D5D5"/>
              <w:right w:val="single" w:sz="8" w:space="0" w:color="D5D5D5"/>
            </w:tcBorders>
            <w:tcMar>
              <w:top w:w="100" w:type="nil"/>
              <w:left w:w="100" w:type="nil"/>
              <w:bottom w:w="100" w:type="nil"/>
              <w:right w:w="10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People need to feel that there is a fair balance between inputs and outputs. Crucially fairness is measured by comparing one's own balance or ratio between inputs and outputs, with the ratio enjoyed or endured by relevant ('referent') others.</w:t>
            </w:r>
          </w:p>
        </w:tc>
        <w:tc>
          <w:tcPr>
            <w:tcW w:w="7322" w:type="dxa"/>
            <w:tcBorders>
              <w:top w:val="single" w:sz="8" w:space="0" w:color="D5D5D5"/>
              <w:left w:val="single" w:sz="8" w:space="0" w:color="D5D5D5"/>
              <w:bottom w:val="single" w:sz="8" w:space="0" w:color="D5D5D5"/>
            </w:tcBorders>
            <w:tcMar>
              <w:top w:w="100" w:type="nil"/>
              <w:left w:w="100" w:type="nil"/>
              <w:bottom w:w="100" w:type="nil"/>
              <w:right w:w="100" w:type="nil"/>
            </w:tcMar>
          </w:tcPr>
          <w:p w:rsidR="00E83F51" w:rsidRPr="009A0658" w:rsidRDefault="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Outputs are typically all financial rewards - pay, salary, expenses, perks, benefits, pension arrangements, bonus and commission - plus intangibles - recognition, reputation, praise and thanks, interest, responsibility, stimulus, travel, training, development, sense of achievement and advancement, promotion, etc.</w:t>
            </w:r>
          </w:p>
        </w:tc>
      </w:tr>
    </w:tbl>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If we feel are that inputs are </w:t>
      </w:r>
      <w:r w:rsidRPr="009A0658">
        <w:rPr>
          <w:rFonts w:ascii="Arial" w:hAnsi="Arial" w:cs="Helvetica Neue"/>
          <w:b/>
          <w:bCs/>
          <w:color w:val="262626"/>
          <w:sz w:val="22"/>
          <w:szCs w:val="28"/>
        </w:rPr>
        <w:t>fairly</w:t>
      </w:r>
      <w:r w:rsidRPr="009A0658">
        <w:rPr>
          <w:rFonts w:ascii="Arial" w:hAnsi="Arial" w:cs="Helvetica Neue"/>
          <w:color w:val="262626"/>
          <w:sz w:val="22"/>
          <w:szCs w:val="28"/>
        </w:rPr>
        <w:t xml:space="preserve"> rewarded by outputs (the </w:t>
      </w:r>
      <w:r w:rsidRPr="009A0658">
        <w:rPr>
          <w:rFonts w:ascii="Arial" w:hAnsi="Arial" w:cs="Helvetica Neue"/>
          <w:b/>
          <w:bCs/>
          <w:color w:val="262626"/>
          <w:sz w:val="22"/>
          <w:szCs w:val="28"/>
        </w:rPr>
        <w:t>fairness</w:t>
      </w:r>
      <w:r w:rsidRPr="009A0658">
        <w:rPr>
          <w:rFonts w:ascii="Arial" w:hAnsi="Arial" w:cs="Helvetica Neue"/>
          <w:color w:val="262626"/>
          <w:sz w:val="22"/>
          <w:szCs w:val="28"/>
        </w:rPr>
        <w:t xml:space="preserve"> benchmark being subjectively perceived from market norms and other comparable references) then generally we are happier in our work and more motivated to continue inputting at the same level.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If we feel that our ratio of inputs to outputs is less beneficial than the ratio enjoyed by referent others, then we become demotivated in relation to our job and employer.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People respond to a feeling of inequity in different ways.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Generally the extent of demotivation is proportional to the perceived disparity with other people or inequity, but for some people just the smallest indication of negative disparity between their situation and other people's is enough to cause massive disappointment and a feeling of considerable injustice, resulting in demotivation, or worse, open hostility.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Some people reduce effort and application and become inwardly disgruntled, or outwardly difficult, recalcitrant or even disruptive. Other people seek to improve the outputs by making claims or demands for more reward, or seeking an alternative job.</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Understanding Equity Theory - and especially its pivotal comparative aspect - helps managers and policy-makers to appreciate that while improving one person's terms and conditions can resolve that individual's demands (for a while), if the change is perceived by other people to upset the Equity of their own situations then the solution can easily generate far more problems than it attempted to fix.</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Equity Theory reminds us that people see themselves and crucially the way they are treated in terms of their surrounding environment, team, system, etc - not in isolation - and so they must be managed and treated accordingly.</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 free fully detailed diagram similar to the image below explaining Adam's Equity Theory is available in various formats.</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When using or referring to the diagram emphasise that the calibration of the scales - the comparison of input/output ratios - is the crucial aspect, not merely a judgement of whether rewards are appropriate for efforts:</w:t>
      </w:r>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69" w:history="1">
        <w:r w:rsidRPr="009A0658">
          <w:rPr>
            <w:rFonts w:ascii="Arial" w:hAnsi="Arial" w:cs="Helvetica Neue"/>
            <w:color w:val="341D99"/>
            <w:sz w:val="22"/>
            <w:szCs w:val="28"/>
          </w:rPr>
          <w:t>Adams' Equity Theory diagram (mono pdf)</w:t>
        </w:r>
      </w:hyperlink>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70" w:history="1">
        <w:r w:rsidRPr="009A0658">
          <w:rPr>
            <w:rFonts w:ascii="Arial" w:hAnsi="Arial" w:cs="Helvetica Neue"/>
            <w:color w:val="341D99"/>
            <w:sz w:val="22"/>
            <w:szCs w:val="28"/>
          </w:rPr>
          <w:t>Adams Equity Theory diagram (mono doc)</w:t>
        </w:r>
      </w:hyperlink>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71" w:history="1">
        <w:r w:rsidRPr="009A0658">
          <w:rPr>
            <w:rFonts w:ascii="Arial" w:hAnsi="Arial" w:cs="Helvetica Neue"/>
            <w:color w:val="341D99"/>
            <w:sz w:val="22"/>
            <w:szCs w:val="28"/>
          </w:rPr>
          <w:t>Adams Equity Theory (colour pdf)</w:t>
        </w:r>
      </w:hyperlink>
    </w:p>
    <w:p w:rsidR="00E83F51" w:rsidRPr="009A0658" w:rsidRDefault="00E83F51" w:rsidP="00E83F51">
      <w:pPr>
        <w:widowControl w:val="0"/>
        <w:autoSpaceDE w:val="0"/>
        <w:autoSpaceDN w:val="0"/>
        <w:adjustRightInd w:val="0"/>
        <w:rPr>
          <w:rFonts w:ascii="Arial" w:hAnsi="Arial" w:cs="Helvetica Neue"/>
          <w:color w:val="262626"/>
          <w:sz w:val="22"/>
          <w:szCs w:val="28"/>
        </w:rPr>
      </w:pPr>
      <w:hyperlink r:id="rId72" w:history="1">
        <w:r w:rsidRPr="009A0658">
          <w:rPr>
            <w:rFonts w:ascii="Arial" w:hAnsi="Arial" w:cs="Helvetica Neue"/>
            <w:color w:val="341D99"/>
            <w:sz w:val="22"/>
            <w:szCs w:val="28"/>
          </w:rPr>
          <w:t>Adams Equity Theory diagram (colour doc)</w:t>
        </w:r>
      </w:hyperlink>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w:color w:val="341D99"/>
          <w:sz w:val="22"/>
          <w:szCs w:val="28"/>
        </w:rPr>
      </w:pPr>
      <w:r w:rsidRPr="009A0658">
        <w:rPr>
          <w:rFonts w:ascii="Arial" w:hAnsi="Arial" w:cs="Helvetica Neue"/>
          <w:color w:val="262626"/>
          <w:sz w:val="22"/>
          <w:szCs w:val="28"/>
        </w:rPr>
        <w:fldChar w:fldCharType="begin"/>
      </w:r>
      <w:r w:rsidRPr="009A0658">
        <w:rPr>
          <w:rFonts w:ascii="Arial" w:hAnsi="Arial" w:cs="Helvetica Neue"/>
          <w:color w:val="262626"/>
          <w:sz w:val="22"/>
          <w:szCs w:val="28"/>
        </w:rPr>
        <w:instrText>HYPERLINK "http://www.businessballs.com/images/adamsequitytheory.htm"</w:instrText>
      </w:r>
      <w:r w:rsidRPr="009A0658">
        <w:rPr>
          <w:rFonts w:ascii="Arial" w:hAnsi="Arial" w:cs="Helvetica Neue"/>
          <w:color w:val="262626"/>
          <w:sz w:val="22"/>
          <w:szCs w:val="28"/>
        </w:rPr>
      </w:r>
      <w:r w:rsidRPr="009A0658">
        <w:rPr>
          <w:rFonts w:ascii="Arial" w:hAnsi="Arial" w:cs="Helvetica Neue"/>
          <w:color w:val="262626"/>
          <w:sz w:val="22"/>
          <w:szCs w:val="28"/>
        </w:rPr>
        <w:fldChar w:fldCharType="separate"/>
      </w:r>
    </w:p>
    <w:p w:rsidR="00E83F51" w:rsidRPr="009A0658" w:rsidRDefault="00E83F51" w:rsidP="00896CAA">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color w:val="262626"/>
          <w:sz w:val="22"/>
          <w:szCs w:val="28"/>
        </w:rPr>
        <w:fldChar w:fldCharType="end"/>
      </w:r>
      <w:r w:rsidRPr="009A0658">
        <w:rPr>
          <w:rFonts w:ascii="Arial" w:hAnsi="Arial" w:cs="Helvetica Neue"/>
          <w:color w:val="262626"/>
          <w:sz w:val="22"/>
          <w:szCs w:val="28"/>
        </w:rPr>
        <w:t>This interpretation of Adams' Equity Theory was updated and improved in December 2007. The previous summary failed to emphasise the pivotal significance of the comparative aspect within the theory. Thanks NT for your guidance in making these improvements.</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situational leadership</w:t>
      </w:r>
      <w:r w:rsidRPr="009A0658">
        <w:rPr>
          <w:rFonts w:ascii="Arial" w:hAnsi="Arial" w:cs="Helvetica Neue Medium"/>
          <w:color w:val="D20005"/>
          <w:sz w:val="22"/>
          <w:szCs w:val="43"/>
        </w:rPr>
        <w:t>®</w:t>
      </w:r>
    </w:p>
    <w:p w:rsidR="00E83F51" w:rsidRPr="009A0658" w:rsidRDefault="00E83F51" w:rsidP="00E83F51">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overview of the situational leadership</w:t>
      </w:r>
      <w:r w:rsidRPr="009A0658">
        <w:rPr>
          <w:rFonts w:ascii="Arial" w:hAnsi="Arial" w:cs="Helvetica Neue Medium"/>
          <w:color w:val="262626"/>
          <w:sz w:val="22"/>
          <w:szCs w:val="21"/>
        </w:rPr>
        <w:t>®</w:t>
      </w:r>
      <w:r w:rsidRPr="009A0658">
        <w:rPr>
          <w:rFonts w:ascii="Arial" w:hAnsi="Arial" w:cs="Helvetica Neue Medium"/>
          <w:color w:val="262626"/>
          <w:sz w:val="22"/>
          <w:szCs w:val="36"/>
        </w:rPr>
        <w:t xml:space="preserve"> model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Hersey's and Blanchard's classic Situational Leadership</w:t>
      </w:r>
      <w:r w:rsidRPr="009A0658">
        <w:rPr>
          <w:rFonts w:ascii="Arial" w:hAnsi="Arial" w:cs="Helvetica Neue"/>
          <w:color w:val="262626"/>
          <w:sz w:val="22"/>
          <w:szCs w:val="16"/>
        </w:rPr>
        <w:t>®</w:t>
      </w:r>
      <w:r w:rsidRPr="009A0658">
        <w:rPr>
          <w:rFonts w:ascii="Arial" w:hAnsi="Arial" w:cs="Helvetica Neue"/>
          <w:color w:val="262626"/>
          <w:sz w:val="22"/>
          <w:szCs w:val="28"/>
        </w:rPr>
        <w:t xml:space="preserve"> model of management and leadership styles illustrates the ideal development of a team from immaturity (stage 1) through to maturity (stage 4) during which management an leadership style progressively develops from relatively detached task-directing (1), through the more managerially-involved stages of explanation (2) and participation (3), to the final stage of relatively detached delegation (4), at which time ideally the team is largely self-managing, and hopefully contains at least one potential management/leadership successor.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situational leadership</w:t>
      </w:r>
      <w:r w:rsidRPr="009A0658">
        <w:rPr>
          <w:rFonts w:ascii="Arial" w:hAnsi="Arial" w:cs="Helvetica Neue Medium"/>
          <w:color w:val="D20005"/>
          <w:sz w:val="22"/>
          <w:szCs w:val="43"/>
        </w:rPr>
        <w:t>®</w:t>
      </w:r>
    </w:p>
    <w:p w:rsidR="00E83F51" w:rsidRPr="009A0658" w:rsidRDefault="00E83F51" w:rsidP="00E83F51">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overview of the situational leadership</w:t>
      </w:r>
      <w:r w:rsidRPr="009A0658">
        <w:rPr>
          <w:rFonts w:ascii="Arial" w:hAnsi="Arial" w:cs="Helvetica Neue Medium"/>
          <w:color w:val="262626"/>
          <w:sz w:val="22"/>
          <w:szCs w:val="21"/>
        </w:rPr>
        <w:t>®</w:t>
      </w:r>
      <w:r w:rsidRPr="009A0658">
        <w:rPr>
          <w:rFonts w:ascii="Arial" w:hAnsi="Arial" w:cs="Helvetica Neue Medium"/>
          <w:color w:val="262626"/>
          <w:sz w:val="22"/>
          <w:szCs w:val="36"/>
        </w:rPr>
        <w:t xml:space="preserve"> model</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Hersey's and Blanchard's classic Situational Leadership</w:t>
      </w:r>
      <w:r w:rsidRPr="009A0658">
        <w:rPr>
          <w:rFonts w:ascii="Arial" w:hAnsi="Arial" w:cs="Helvetica Neue"/>
          <w:color w:val="262626"/>
          <w:sz w:val="22"/>
          <w:szCs w:val="16"/>
        </w:rPr>
        <w:t>®</w:t>
      </w:r>
      <w:r w:rsidRPr="009A0658">
        <w:rPr>
          <w:rFonts w:ascii="Arial" w:hAnsi="Arial" w:cs="Helvetica Neue"/>
          <w:color w:val="262626"/>
          <w:sz w:val="22"/>
          <w:szCs w:val="28"/>
        </w:rPr>
        <w:t xml:space="preserve"> model of management and leadership styles illustrates the ideal development of a team from immaturity (stage 1) through to maturity (stage 4) during which management an leadership style progressively develops from relatively detached task-directing (1), through the more managerially-involved stages of explanation (2) and participation (3), to the final stage of relatively detached delegation (4), at which time ideally the team is largely self-managing, and hopefully contains at least one potential management/leadership successor.</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E83F51" w:rsidP="00E83F51">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Hersey's and Blanchard's Situational Leadership</w:t>
      </w:r>
      <w:r w:rsidRPr="009A0658">
        <w:rPr>
          <w:rFonts w:ascii="Arial" w:hAnsi="Arial" w:cs="Helvetica Neue Medium"/>
          <w:color w:val="D20005"/>
          <w:sz w:val="22"/>
          <w:szCs w:val="28"/>
        </w:rPr>
        <w:t>®</w:t>
      </w:r>
      <w:r w:rsidRPr="009A0658">
        <w:rPr>
          <w:rFonts w:ascii="Arial" w:hAnsi="Arial" w:cs="Helvetica Neue Medium"/>
          <w:color w:val="D20005"/>
          <w:sz w:val="22"/>
          <w:szCs w:val="48"/>
        </w:rPr>
        <w:t xml:space="preserve"> model</w:t>
      </w:r>
    </w:p>
    <w:p w:rsidR="00E83F51" w:rsidRPr="009A0658" w:rsidRDefault="00E83F51" w:rsidP="00E83F51">
      <w:pPr>
        <w:widowControl w:val="0"/>
        <w:autoSpaceDE w:val="0"/>
        <w:autoSpaceDN w:val="0"/>
        <w:adjustRightInd w:val="0"/>
        <w:rPr>
          <w:rFonts w:ascii="Arial" w:hAnsi="Arial" w:cs="Helvetica Neue Medium"/>
          <w:color w:val="262626"/>
          <w:sz w:val="22"/>
          <w:szCs w:val="36"/>
        </w:rPr>
      </w:pP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 aim of the leader or manager is therefore to develop the team through the four stages, and then to move on to another role.</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Ironically this outcome is feared by many managers. However, good organisations place an extremely high value on leaders and managers who can achieve this.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 model also illustrates four main leadership and management styles, which a good leader is able to switch between, depending on the sitution (ie., the team's maturity relating to a particular task, project or challenge.)</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See also </w:t>
      </w:r>
      <w:hyperlink r:id="rId73" w:history="1">
        <w:r w:rsidRPr="009A0658">
          <w:rPr>
            <w:rFonts w:ascii="Arial" w:hAnsi="Arial" w:cs="Helvetica Neue"/>
            <w:color w:val="341D99"/>
            <w:sz w:val="22"/>
            <w:szCs w:val="28"/>
            <w:u w:color="0000E9"/>
          </w:rPr>
          <w:t>Bruce Tuckman's team development model</w:t>
        </w:r>
      </w:hyperlink>
      <w:r w:rsidRPr="009A0658">
        <w:rPr>
          <w:rFonts w:ascii="Arial" w:hAnsi="Arial" w:cs="Helvetica Neue"/>
          <w:color w:val="262626"/>
          <w:sz w:val="22"/>
          <w:szCs w:val="28"/>
          <w:u w:color="0000E9"/>
        </w:rPr>
        <w:t xml:space="preserve">, and the </w:t>
      </w:r>
      <w:hyperlink r:id="rId74" w:history="1">
        <w:r w:rsidRPr="009A0658">
          <w:rPr>
            <w:rFonts w:ascii="Arial" w:hAnsi="Arial" w:cs="Helvetica Neue"/>
            <w:color w:val="341D99"/>
            <w:sz w:val="22"/>
            <w:szCs w:val="28"/>
            <w:u w:color="0000E9"/>
          </w:rPr>
          <w:t>Tannenbaum and Schmidt Continuum</w:t>
        </w:r>
      </w:hyperlink>
      <w:r w:rsidRPr="009A0658">
        <w:rPr>
          <w:rFonts w:ascii="Arial" w:hAnsi="Arial" w:cs="Helvetica Neue"/>
          <w:color w:val="262626"/>
          <w:sz w:val="22"/>
          <w:szCs w:val="28"/>
          <w:u w:color="0000E9"/>
        </w:rPr>
        <w: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Situational Leadership® is a trademark of the of the </w:t>
      </w:r>
      <w:hyperlink r:id="rId75" w:history="1">
        <w:r w:rsidRPr="009A0658">
          <w:rPr>
            <w:rFonts w:ascii="Arial" w:hAnsi="Arial" w:cs="Helvetica Neue"/>
            <w:color w:val="341D99"/>
            <w:sz w:val="22"/>
            <w:szCs w:val="28"/>
            <w:u w:color="0000E9"/>
          </w:rPr>
          <w:t>Centre for Leadership Studies</w:t>
        </w:r>
      </w:hyperlink>
      <w:r w:rsidRPr="009A0658">
        <w:rPr>
          <w:rFonts w:ascii="Arial" w:hAnsi="Arial" w:cs="Helvetica Neue"/>
          <w:color w:val="262626"/>
          <w:sz w:val="22"/>
          <w:szCs w:val="28"/>
          <w:u w:color="0000E9"/>
        </w:rPr>
        <w:t>, who represent the interests and products of Dr Paul Hersey.</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Ken Blachard (who incidentally wrote </w:t>
      </w:r>
      <w:hyperlink r:id="rId76" w:history="1">
        <w:r w:rsidRPr="009A0658">
          <w:rPr>
            <w:rFonts w:ascii="Arial" w:hAnsi="Arial" w:cs="Helvetica Neue"/>
            <w:color w:val="341D99"/>
            <w:sz w:val="22"/>
            <w:szCs w:val="28"/>
            <w:u w:color="0000E9"/>
          </w:rPr>
          <w:t>'The One Minute Manager'</w:t>
        </w:r>
      </w:hyperlink>
      <w:r w:rsidRPr="009A0658">
        <w:rPr>
          <w:rFonts w:ascii="Arial" w:hAnsi="Arial" w:cs="Helvetica Neue"/>
          <w:color w:val="262626"/>
          <w:sz w:val="22"/>
          <w:szCs w:val="28"/>
          <w:u w:color="0000E9"/>
        </w:rPr>
        <w:t xml:space="preserve"> and developed </w:t>
      </w:r>
      <w:hyperlink r:id="rId77" w:history="1">
        <w:r w:rsidRPr="009A0658">
          <w:rPr>
            <w:rFonts w:ascii="Arial" w:hAnsi="Arial" w:cs="Helvetica Neue"/>
            <w:color w:val="341D99"/>
            <w:sz w:val="22"/>
            <w:szCs w:val="28"/>
            <w:u w:color="0000E9"/>
          </w:rPr>
          <w:t>Gung Ho!</w:t>
        </w:r>
      </w:hyperlink>
      <w:r w:rsidRPr="009A0658">
        <w:rPr>
          <w:rFonts w:ascii="Arial" w:hAnsi="Arial" w:cs="Helvetica Neue"/>
          <w:color w:val="262626"/>
          <w:sz w:val="22"/>
          <w:szCs w:val="28"/>
          <w:u w:color="0000E9"/>
        </w:rPr>
        <w:t>) went on to develop the Situational Leadership</w:t>
      </w:r>
      <w:r w:rsidRPr="009A0658">
        <w:rPr>
          <w:rFonts w:ascii="Arial" w:hAnsi="Arial" w:cs="Helvetica Neue"/>
          <w:color w:val="262626"/>
          <w:sz w:val="22"/>
          <w:szCs w:val="16"/>
          <w:u w:color="0000E9"/>
        </w:rPr>
        <w:t>®</w:t>
      </w:r>
      <w:r w:rsidRPr="009A0658">
        <w:rPr>
          <w:rFonts w:ascii="Arial" w:hAnsi="Arial" w:cs="Helvetica Neue"/>
          <w:color w:val="262626"/>
          <w:sz w:val="22"/>
          <w:szCs w:val="28"/>
          <w:u w:color="0000E9"/>
        </w:rPr>
        <w:t xml:space="preserve"> system into what he called Situational Leadership II</w:t>
      </w:r>
      <w:r w:rsidRPr="009A0658">
        <w:rPr>
          <w:rFonts w:ascii="Arial" w:hAnsi="Arial" w:cs="Helvetica Neue"/>
          <w:color w:val="262626"/>
          <w:sz w:val="22"/>
          <w:szCs w:val="16"/>
          <w:u w:color="0000E9"/>
        </w:rPr>
        <w:t>®</w:t>
      </w:r>
      <w:r w:rsidRPr="009A0658">
        <w:rPr>
          <w:rFonts w:ascii="Arial" w:hAnsi="Arial" w:cs="Helvetica Neue"/>
          <w:color w:val="262626"/>
          <w:sz w:val="22"/>
          <w:szCs w:val="28"/>
          <w:u w:color="0000E9"/>
        </w:rPr>
        <w:t xml:space="preserve"> and which now covers a range of products marketed by his organization The Ken Blanchard Companies.</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For information about Situational Leadership</w:t>
      </w:r>
      <w:r w:rsidRPr="009A0658">
        <w:rPr>
          <w:rFonts w:ascii="Arial" w:hAnsi="Arial" w:cs="Helvetica Neue"/>
          <w:color w:val="262626"/>
          <w:sz w:val="22"/>
          <w:szCs w:val="16"/>
          <w:u w:color="0000E9"/>
        </w:rPr>
        <w:t>®</w:t>
      </w:r>
      <w:r w:rsidRPr="009A0658">
        <w:rPr>
          <w:rFonts w:ascii="Arial" w:hAnsi="Arial" w:cs="Helvetica Neue"/>
          <w:color w:val="262626"/>
          <w:sz w:val="22"/>
          <w:szCs w:val="28"/>
          <w:u w:color="0000E9"/>
        </w:rPr>
        <w:t xml:space="preserve"> products in the UK go to </w:t>
      </w:r>
      <w:hyperlink r:id="rId78" w:history="1">
        <w:r w:rsidRPr="009A0658">
          <w:rPr>
            <w:rFonts w:ascii="Arial" w:hAnsi="Arial" w:cs="Helvetica Neue"/>
            <w:color w:val="341D99"/>
            <w:sz w:val="22"/>
            <w:szCs w:val="28"/>
            <w:u w:color="0000E9"/>
          </w:rPr>
          <w:t>Management Learning Resources</w:t>
        </w:r>
      </w:hyperlink>
      <w:r w:rsidRPr="009A0658">
        <w:rPr>
          <w:rFonts w:ascii="Arial" w:hAnsi="Arial" w:cs="Helvetica Neue"/>
          <w:color w:val="262626"/>
          <w:sz w:val="22"/>
          <w:szCs w:val="28"/>
          <w:u w:color="0000E9"/>
        </w:rPr>
        <w:t>.</w:t>
      </w:r>
    </w:p>
    <w:p w:rsidR="00E83F51" w:rsidRPr="009A0658" w:rsidRDefault="00E83F51" w:rsidP="00E83F51">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E83F51" w:rsidRPr="009A0658" w:rsidRDefault="00E83F51" w:rsidP="00E83F51">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people performance potential model</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a simple group-profiling matrix tool for teams and organizations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elegant and simple model has been around in various forms for many years. Its precise </w:t>
      </w:r>
      <w:r w:rsidRPr="009A0658">
        <w:rPr>
          <w:rFonts w:ascii="Arial" w:hAnsi="Arial" w:cs="Helvetica Neue"/>
          <w:color w:val="341D99"/>
          <w:sz w:val="22"/>
          <w:szCs w:val="28"/>
        </w:rPr>
        <w:t>origins</w:t>
      </w:r>
      <w:r w:rsidRPr="009A0658">
        <w:rPr>
          <w:rFonts w:ascii="Arial" w:hAnsi="Arial" w:cs="Helvetica Neue"/>
          <w:color w:val="262626"/>
          <w:sz w:val="22"/>
          <w:szCs w:val="28"/>
        </w:rPr>
        <w:t xml:space="preserve"> are not clear. The model appears in different formats, with different terminology - and no doubt different titles of the model itself - although by implication the basic structure is constant, relying on a four-part 2 x 2 matrix, which is a common method of classification in management and beyond.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also the </w:t>
      </w:r>
      <w:hyperlink r:id="rId79" w:history="1">
        <w:r w:rsidRPr="009A0658">
          <w:rPr>
            <w:rFonts w:ascii="Arial" w:hAnsi="Arial" w:cs="Helvetica Neue"/>
            <w:color w:val="341D99"/>
            <w:sz w:val="22"/>
            <w:szCs w:val="28"/>
          </w:rPr>
          <w:t>pdf diagram</w:t>
        </w:r>
      </w:hyperlink>
      <w:r w:rsidRPr="009A0658">
        <w:rPr>
          <w:rFonts w:ascii="Arial" w:hAnsi="Arial" w:cs="Helvetica Neue"/>
          <w:color w:val="262626"/>
          <w:sz w:val="22"/>
          <w:szCs w:val="28"/>
        </w:rPr>
        <w:t>, based on an interpretation kindly provided by John Addy, 2004.</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purpose of the model is to enable a simple assessment and representation of the mixture of types (according to potential and performance) within any work group or team, but it is a relatively blunt instrument and is neither designed nor recommended for detailed individual staff assessment.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model provides a quick view or perspective of a group profile that often is elusive in complex human resources audits, and can assist in making investment decisions, although this apparently early purpose of the model should be approached with care given the more sophisticated expectations and considerations of modern organizational management.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It is therefore ideal for presentations and for reflecting a complex situation using a simple graphic. The model is not for individual counselling and development, other than for reference and interest alongside more accurate and objective individual assessment tools and processes.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'people potential performance model' (or whatever else it might be called) is especially useful in illustrating clearly and broadly the mix or profile of quite large groups of people within a human resources or organizational planning context. It's also helpful in understanding, determining, and explaining the different treatment that is appropriate for different categories of people with a group, according to local definitions and implications.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model can also be used to show an </w:t>
      </w:r>
      <w:r w:rsidRPr="009A0658">
        <w:rPr>
          <w:rFonts w:ascii="Arial" w:hAnsi="Arial" w:cs="Helvetica Neue"/>
          <w:b/>
          <w:bCs/>
          <w:color w:val="262626"/>
          <w:sz w:val="22"/>
          <w:szCs w:val="28"/>
        </w:rPr>
        <w:t>ideal</w:t>
      </w:r>
      <w:r w:rsidRPr="009A0658">
        <w:rPr>
          <w:rFonts w:ascii="Arial" w:hAnsi="Arial" w:cs="Helvetica Neue"/>
          <w:color w:val="262626"/>
          <w:sz w:val="22"/>
          <w:szCs w:val="28"/>
        </w:rPr>
        <w:t xml:space="preserve"> mix, and an </w:t>
      </w:r>
      <w:r w:rsidRPr="009A0658">
        <w:rPr>
          <w:rFonts w:ascii="Arial" w:hAnsi="Arial" w:cs="Helvetica Neue"/>
          <w:b/>
          <w:bCs/>
          <w:color w:val="262626"/>
          <w:sz w:val="22"/>
          <w:szCs w:val="28"/>
        </w:rPr>
        <w:t>actual</w:t>
      </w:r>
      <w:r w:rsidRPr="009A0658">
        <w:rPr>
          <w:rFonts w:ascii="Arial" w:hAnsi="Arial" w:cs="Helvetica Neue"/>
          <w:color w:val="262626"/>
          <w:sz w:val="22"/>
          <w:szCs w:val="28"/>
        </w:rPr>
        <w:t xml:space="preserve"> mix, and thereby highlight the </w:t>
      </w:r>
      <w:r w:rsidRPr="009A0658">
        <w:rPr>
          <w:rFonts w:ascii="Arial" w:hAnsi="Arial" w:cs="Helvetica Neue"/>
          <w:b/>
          <w:bCs/>
          <w:color w:val="262626"/>
          <w:sz w:val="22"/>
          <w:szCs w:val="28"/>
        </w:rPr>
        <w:t>gap</w:t>
      </w:r>
      <w:r w:rsidRPr="009A0658">
        <w:rPr>
          <w:rFonts w:ascii="Arial" w:hAnsi="Arial" w:cs="Helvetica Neue"/>
          <w:color w:val="262626"/>
          <w:sz w:val="22"/>
          <w:szCs w:val="28"/>
        </w:rPr>
        <w:t xml:space="preserve"> or difference, from an overall strategic viewpoint.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It can be a useful supplementary tool or reference point alongside more detailed and complex </w:t>
      </w:r>
      <w:hyperlink r:id="rId80" w:history="1">
        <w:r w:rsidRPr="009A0658">
          <w:rPr>
            <w:rFonts w:ascii="Arial" w:hAnsi="Arial" w:cs="Helvetica Neue"/>
            <w:color w:val="341D99"/>
            <w:sz w:val="22"/>
            <w:szCs w:val="28"/>
          </w:rPr>
          <w:t>appraisals and training needs analysis processes</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model also has a good training and educational value, which is why it's featured here. It can help managers and leaders to understand that people are different, have different needs, and can be helped in different ways and directions, appropriate to their situation.</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people potential performance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Bear in mind that the descriptive terminology can be adapted to suit the situation and it is likely that the terms below have been adapted from those used when the model was first defined. The notes in each quadrant are just a few examples of the sort of different responses and actions appropriate for each type.</w:t>
      </w:r>
    </w:p>
    <w:tbl>
      <w:tblPr>
        <w:tblW w:w="0" w:type="auto"/>
        <w:tblBorders>
          <w:top w:val="nil"/>
          <w:left w:val="nil"/>
          <w:right w:val="nil"/>
        </w:tblBorders>
        <w:tblLayout w:type="fixed"/>
        <w:tblLook w:val="0000"/>
      </w:tblPr>
      <w:tblGrid>
        <w:gridCol w:w="3162"/>
        <w:gridCol w:w="6240"/>
        <w:gridCol w:w="6577"/>
      </w:tblGrid>
      <w:tr w:rsidR="00AA4D13" w:rsidRPr="009A0658">
        <w:tblPrEx>
          <w:tblCellMar>
            <w:top w:w="0" w:type="dxa"/>
            <w:bottom w:w="0" w:type="dxa"/>
          </w:tblCellMar>
        </w:tblPrEx>
        <w:tc>
          <w:tcPr>
            <w:tcW w:w="3162"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c>
          <w:tcPr>
            <w:tcW w:w="6240"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33"/>
              </w:rPr>
              <w:t>low potential</w:t>
            </w:r>
          </w:p>
        </w:tc>
        <w:tc>
          <w:tcPr>
            <w:tcW w:w="6577"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33"/>
              </w:rPr>
              <w:t>high potential</w:t>
            </w:r>
          </w:p>
        </w:tc>
      </w:tr>
      <w:tr w:rsidR="00AA4D13" w:rsidRPr="009A0658">
        <w:tblPrEx>
          <w:tblBorders>
            <w:top w:val="none" w:sz="0" w:space="0" w:color="auto"/>
          </w:tblBorders>
          <w:tblCellMar>
            <w:top w:w="0" w:type="dxa"/>
            <w:bottom w:w="0" w:type="dxa"/>
          </w:tblCellMar>
        </w:tblPrEx>
        <w:tc>
          <w:tcPr>
            <w:tcW w:w="3162"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33"/>
              </w:rPr>
              <w:t>high performance</w:t>
            </w:r>
          </w:p>
        </w:tc>
        <w:tc>
          <w:tcPr>
            <w:tcW w:w="6240"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D20005"/>
                <w:sz w:val="22"/>
                <w:szCs w:val="42"/>
              </w:rPr>
              <w:t>backbone &gt;</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high performance low potential</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Acknowledge effort and contribution.</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Utilize as coaches and mentors.</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Look for each person's hidden high potential, undiscovered passions, etc., and offer new challenges and responsibilities as appropriate, so these people too can be stars, to any extent they are comfortable.</w:t>
            </w:r>
          </w:p>
        </w:tc>
        <w:tc>
          <w:tcPr>
            <w:tcW w:w="6577"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D20005"/>
                <w:sz w:val="22"/>
                <w:szCs w:val="42"/>
              </w:rPr>
              <w:t>stars</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high performance high potential</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Agree challenging stretching work, projects, career development, responsibilities, or these people are likely to leave.</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Give appropriately stretching coaching, mentoring, training.</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Explore and encourage leadership and role-model opportunities, to set and raise standards of other staff.</w:t>
            </w:r>
          </w:p>
        </w:tc>
      </w:tr>
      <w:tr w:rsidR="00AA4D13" w:rsidRPr="009A0658">
        <w:tblPrEx>
          <w:tblCellMar>
            <w:top w:w="0" w:type="dxa"/>
            <w:bottom w:w="0" w:type="dxa"/>
          </w:tblCellMar>
        </w:tblPrEx>
        <w:tc>
          <w:tcPr>
            <w:tcW w:w="3162"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33"/>
              </w:rPr>
              <w:t>low performance</w:t>
            </w:r>
          </w:p>
        </w:tc>
        <w:tc>
          <w:tcPr>
            <w:tcW w:w="6240"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D20005"/>
                <w:sz w:val="22"/>
                <w:szCs w:val="42"/>
              </w:rPr>
              <w:t>icebergs ^ or &gt;</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low performance low potential</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Counsel, build trust, understand issues.</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Identify hidden potential.</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Facilitate more fitting roles, direction, purpose, opportunities, etc., linked with and perhaps dependent on performance improvement.</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Failing this, assist or enable move out of organization if best for all concerned.</w:t>
            </w:r>
          </w:p>
        </w:tc>
        <w:tc>
          <w:tcPr>
            <w:tcW w:w="6577"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D20005"/>
                <w:sz w:val="22"/>
                <w:szCs w:val="42"/>
              </w:rPr>
              <w:t>problem children ^</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low performance high potential</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Confirm and acknowledge potential.</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Counsel, build trust, understand issues.</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Explore and agree ways to utilize and develop identified potential via fitting tasks and responsibilities, linked with and perhaps dependent on performance improvement.</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Explore attachment to backbone or star mentors and coaches.</w:t>
            </w:r>
          </w:p>
        </w:tc>
      </w:tr>
    </w:tbl>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See the </w:t>
      </w:r>
      <w:r w:rsidRPr="009A0658">
        <w:rPr>
          <w:rFonts w:ascii="Arial" w:hAnsi="Arial" w:cs="Helvetica Neue"/>
          <w:color w:val="341D99"/>
          <w:sz w:val="22"/>
          <w:szCs w:val="28"/>
        </w:rPr>
        <w:t>origins</w:t>
      </w:r>
      <w:r w:rsidRPr="009A0658">
        <w:rPr>
          <w:rFonts w:ascii="Arial" w:hAnsi="Arial" w:cs="Helvetica Neue"/>
          <w:color w:val="262626"/>
          <w:sz w:val="22"/>
          <w:szCs w:val="28"/>
        </w:rPr>
        <w:t xml:space="preserve"> notes below about referencing the 'people performance potential model' (or whatever else it might be called). Precise origins are not certain. If you have information or evidence for the origins of this model please </w:t>
      </w:r>
      <w:hyperlink r:id="rId81" w:history="1">
        <w:r w:rsidRPr="009A0658">
          <w:rPr>
            <w:rFonts w:ascii="Arial" w:hAnsi="Arial" w:cs="Helvetica Neue"/>
            <w:color w:val="341D99"/>
            <w:sz w:val="22"/>
            <w:szCs w:val="28"/>
          </w:rPr>
          <w:t>let me know</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using the 'people performance potential'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model can be used both to visualize or represent the </w:t>
      </w:r>
      <w:r w:rsidRPr="009A0658">
        <w:rPr>
          <w:rFonts w:ascii="Arial" w:hAnsi="Arial" w:cs="Helvetica Neue"/>
          <w:b/>
          <w:bCs/>
          <w:color w:val="262626"/>
          <w:sz w:val="22"/>
          <w:szCs w:val="28"/>
        </w:rPr>
        <w:t>ideal or required staffing profile</w:t>
      </w:r>
      <w:r w:rsidRPr="009A0658">
        <w:rPr>
          <w:rFonts w:ascii="Arial" w:hAnsi="Arial" w:cs="Helvetica Neue"/>
          <w:color w:val="262626"/>
          <w:sz w:val="22"/>
          <w:szCs w:val="28"/>
        </w:rPr>
        <w:t xml:space="preserve"> of a group or organization, and separately, the </w:t>
      </w:r>
      <w:r w:rsidRPr="009A0658">
        <w:rPr>
          <w:rFonts w:ascii="Arial" w:hAnsi="Arial" w:cs="Helvetica Neue"/>
          <w:b/>
          <w:bCs/>
          <w:color w:val="262626"/>
          <w:sz w:val="22"/>
          <w:szCs w:val="28"/>
        </w:rPr>
        <w:t>actual staffing profile</w:t>
      </w:r>
      <w:r w:rsidRPr="009A0658">
        <w:rPr>
          <w:rFonts w:ascii="Arial" w:hAnsi="Arial" w:cs="Helvetica Neue"/>
          <w:color w:val="262626"/>
          <w:sz w:val="22"/>
          <w:szCs w:val="28"/>
        </w:rPr>
        <w:t>, according to the categories in the model, and thereby to see graphically and quickly the difference or gap between the two, i.e., in terms of staff mix, 'what mix do we need' versus 'what mix do we have'?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As such it is a powerful tool for reflecting, seeing a complex picture simply and quickly, and therefore for presentation too.</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Since the model enables very quick easy illustration or demonstration of a complex set of people-related factors that are highly significant for organizational performance and development, the tool is very useful for executives and executive discussions, presentations, reports and planning documents, etc.</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While the model provides a quick simple easily-understood snapshot, remember it is not in itself a sophisticated or precise instrument for individual assessment.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Scoring questionnaries can be developed and used (see the </w:t>
      </w:r>
      <w:r w:rsidRPr="009A0658">
        <w:rPr>
          <w:rFonts w:ascii="Arial" w:hAnsi="Arial" w:cs="Helvetica Neue"/>
          <w:color w:val="341D99"/>
          <w:sz w:val="22"/>
          <w:szCs w:val="28"/>
        </w:rPr>
        <w:t>example questionnaire/templete for the performance/potential matrix</w:t>
      </w:r>
      <w:r w:rsidRPr="009A0658">
        <w:rPr>
          <w:rFonts w:ascii="Arial" w:hAnsi="Arial" w:cs="Helvetica Neue"/>
          <w:color w:val="262626"/>
          <w:sz w:val="22"/>
          <w:szCs w:val="28"/>
        </w:rPr>
        <w:t xml:space="preserve"> below), or data may be used from performance appraisals and other assessment tools, however the model will always be a broad indicator and is not recommended ever to be used in isolation to make important decisions about people'd development and future careers.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As such, care must be taken when matching people to the categories. Ensure this is done consistently, and also ensure that appropriate supporting assessment methods are utilized for detailed action planning and to support discussions with individuals.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As with any assessment indicator, people have a right to see how they have been graded, and to be involved in the process at all stages. Accordingly great sensitivity is required when explaining the system, and efforts shopuld be made to temper potential disappointments with encouragements and opportunities to improve, with support as appropriate.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When using the model it is important to state any the assumptions, and the necessary criteria and measurement methods used in populating the categories.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You can adapt the model to suit your own situation, notably the terminology for the two axes and each quadrant, and also the criteria and definitions applicable to each quadrant.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If using a scoring system, the total scores for Performance and Potential equate to one of the four quadrant positions in the People-Performance-Potential Matrix. Scoring may also enable more detailed 'mapping' of positions of people within quadrants according to actual scores. Beware however of trying to make the model and assessment of people be overly sophisticated and detailed. It is a simple tool. Try to keep its usage simple and understandable too.</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questionnaire for positioning people in the performance/potential matrix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Here is a simple quick example of a questionnaire which can be used to match people to categories in the 'People-Performance-Potential Matrix', described above. It's an example. You can adapt it, simplify or expand it, according to your own situation.</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It is very important that:</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assessments and scoring of people's performance and potential is conducted in a consistent and fair way, and</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explanations and transparency of the process are managed sensitively and positively - everyone can be developed.</w:t>
      </w:r>
    </w:p>
    <w:tbl>
      <w:tblPr>
        <w:tblW w:w="0" w:type="auto"/>
        <w:tblBorders>
          <w:top w:val="nil"/>
          <w:left w:val="nil"/>
          <w:right w:val="nil"/>
        </w:tblBorders>
        <w:tblLayout w:type="fixed"/>
        <w:tblLook w:val="0000"/>
      </w:tblPr>
      <w:tblGrid>
        <w:gridCol w:w="14771"/>
        <w:gridCol w:w="1209"/>
      </w:tblGrid>
      <w:tr w:rsidR="00AA4D13" w:rsidRPr="009A0658">
        <w:tblPrEx>
          <w:tblCellMar>
            <w:top w:w="0" w:type="dxa"/>
            <w:bottom w:w="0" w:type="dxa"/>
          </w:tblCellMar>
        </w:tblPrEx>
        <w:tc>
          <w:tcPr>
            <w:tcW w:w="15980"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'people performance potential matrix model' questionnaire - template/example</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Agree a score for each of these factors with each employee (using evidence and/or discussion as appropriate). Where factors are irrelevant remove them and adjust high/low total interpretation accordingly:</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Scoring scale: 1 - 4. Scoring key: 1= needs improving, 2 = satisfactory, 3 = good, 4 = excellent. (Interpretation for model positioning: 1-2 = low, 3-4 = high.)</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Score</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(1-4)</w:t>
            </w:r>
          </w:p>
        </w:tc>
      </w:tr>
      <w:tr w:rsidR="00AA4D13" w:rsidRPr="009A0658">
        <w:tblPrEx>
          <w:tblBorders>
            <w:top w:val="none" w:sz="0" w:space="0" w:color="auto"/>
          </w:tblBorders>
          <w:tblCellMar>
            <w:top w:w="0" w:type="dxa"/>
            <w:bottom w:w="0" w:type="dxa"/>
          </w:tblCellMar>
        </w:tblPrEx>
        <w:tc>
          <w:tcPr>
            <w:tcW w:w="15980"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1. Performance</w:t>
            </w:r>
            <w:r w:rsidRPr="009A0658">
              <w:rPr>
                <w:rFonts w:ascii="Arial" w:hAnsi="Arial" w:cs="Helvetica Neue"/>
                <w:color w:val="262626"/>
                <w:sz w:val="22"/>
                <w:szCs w:val="28"/>
              </w:rPr>
              <w:t xml:space="preserve"> (factors relating to current job role - assess in detail as required, or import from appraisal/other assessment system)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1.1 Job skills</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1.2 Job/product/technical knowledge</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1.3 Attitude and behaviour (US-English: behavior)</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1.4 Commitment and flexibility</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1.5 Effectiveness and results (mindful of obstacles, mitigation, situation)</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1.6 Working relationships</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Performance total</w:t>
            </w:r>
            <w:r w:rsidRPr="009A0658">
              <w:rPr>
                <w:rFonts w:ascii="Arial" w:hAnsi="Arial" w:cs="Helvetica Neue"/>
                <w:color w:val="262626"/>
                <w:sz w:val="22"/>
                <w:szCs w:val="28"/>
              </w:rPr>
              <w:t xml:space="preserve"> (up to and including 12 = low; 13 and over = high)</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5980"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2. Potential</w:t>
            </w:r>
            <w:r w:rsidRPr="009A0658">
              <w:rPr>
                <w:rFonts w:ascii="Arial" w:hAnsi="Arial" w:cs="Helvetica Neue"/>
                <w:color w:val="262626"/>
                <w:sz w:val="22"/>
                <w:szCs w:val="28"/>
              </w:rPr>
              <w:t xml:space="preserve"> (is there clear evidence of existing or developing [factors stated below] required beyond current role? N.B. scoring refers to evidenced potential, not to current level.)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2.1 Capabilities</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2.2 Knowledge</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2.3 Attitude/behaviour</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2.4 Commitment and flexibility     </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2.5 Strategic awareness and effectiveness  </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2.6 Working relationships  </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4771"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Potential total</w:t>
            </w:r>
            <w:r w:rsidRPr="009A0658">
              <w:rPr>
                <w:rFonts w:ascii="Arial" w:hAnsi="Arial" w:cs="Helvetica Neue"/>
                <w:color w:val="262626"/>
                <w:sz w:val="22"/>
                <w:szCs w:val="28"/>
              </w:rPr>
              <w:t xml:space="preserve"> (up to and including 12 = low; 13 and over = high)</w:t>
            </w:r>
          </w:p>
        </w:tc>
        <w:tc>
          <w:tcPr>
            <w:tcW w:w="1209" w:type="dxa"/>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r w:rsidR="00AA4D13" w:rsidRPr="009A0658">
        <w:tblPrEx>
          <w:tblBorders>
            <w:top w:val="none" w:sz="0" w:space="0" w:color="auto"/>
          </w:tblBorders>
          <w:tblCellMar>
            <w:top w:w="0" w:type="dxa"/>
            <w:bottom w:w="0" w:type="dxa"/>
          </w:tblCellMar>
        </w:tblPrEx>
        <w:tc>
          <w:tcPr>
            <w:tcW w:w="15980"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total scores for Performance and Potential equate to one of the four quadrant positions in the People-Performance-Potential Matrix. Conversion of scores to a matrix quadrant may simply be to a quandrant according to high or low classification, or may instead enable more detailed 'mapping' of positions within quadrants according to actual scores.  </w:t>
            </w:r>
          </w:p>
        </w:tc>
      </w:tr>
      <w:tr w:rsidR="00AA4D13" w:rsidRPr="009A0658">
        <w:tblPrEx>
          <w:tblCellMar>
            <w:top w:w="0" w:type="dxa"/>
            <w:bottom w:w="0" w:type="dxa"/>
          </w:tblCellMar>
        </w:tblPrEx>
        <w:tc>
          <w:tcPr>
            <w:tcW w:w="15980"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5"/>
              </w:rPr>
            </w:pPr>
            <w:r w:rsidRPr="009A0658">
              <w:rPr>
                <w:rFonts w:ascii="Arial" w:hAnsi="Arial" w:cs="Helvetica Neue"/>
                <w:color w:val="262626"/>
                <w:sz w:val="22"/>
                <w:szCs w:val="25"/>
              </w:rPr>
              <w:t>© Alan Chapman, Businessballs.com, 2013 - see model and explanation at www.businessballs.com/people_performance_potential_model.htm  </w:t>
            </w:r>
          </w:p>
        </w:tc>
      </w:tr>
    </w:tbl>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N.B. The scoring rationale used in the questionnaire template above assumes that a grading of 'satisfactory' does not represent 'high' performance or potential. If your own organizational situation considers 'satisfactory' as a 'high' level of performance or potential then amend the scoring terminology accordingly.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origins of the people performance potential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 terms of referencing the best I can suggest is that it is: Variously attributed to/claimed/adapted by Boston Consulting Group, George Odiome, Jack Welch, Doug Stewart, and Nicholas Barnes, c.1970-1996. The </w:t>
      </w:r>
      <w:hyperlink r:id="rId82" w:history="1">
        <w:r w:rsidRPr="009A0658">
          <w:rPr>
            <w:rFonts w:ascii="Arial" w:hAnsi="Arial" w:cs="Helvetica Neue"/>
            <w:color w:val="341D99"/>
            <w:sz w:val="22"/>
            <w:szCs w:val="28"/>
          </w:rPr>
          <w:t>pdf diagram</w:t>
        </w:r>
      </w:hyperlink>
      <w:r w:rsidRPr="009A0658">
        <w:rPr>
          <w:rFonts w:ascii="Arial" w:hAnsi="Arial" w:cs="Helvetica Neue"/>
          <w:color w:val="262626"/>
          <w:sz w:val="22"/>
          <w:szCs w:val="28"/>
        </w:rPr>
        <w:t xml:space="preserve"> is based on an interpretation by John Addy, 2004.</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If you have information or evidence of origins, or observations about the application of this model, please </w:t>
      </w:r>
      <w:hyperlink r:id="rId83" w:history="1">
        <w:r w:rsidRPr="009A0658">
          <w:rPr>
            <w:rFonts w:ascii="Arial" w:hAnsi="Arial" w:cs="Helvetica Neue"/>
            <w:color w:val="341D99"/>
            <w:sz w:val="22"/>
            <w:szCs w:val="28"/>
          </w:rPr>
          <w:t>send them</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Since publishing the model as a </w:t>
      </w:r>
      <w:hyperlink r:id="rId84" w:history="1">
        <w:r w:rsidRPr="009A0658">
          <w:rPr>
            <w:rFonts w:ascii="Arial" w:hAnsi="Arial" w:cs="Helvetica Neue"/>
            <w:color w:val="341D99"/>
            <w:sz w:val="22"/>
            <w:szCs w:val="28"/>
          </w:rPr>
          <w:t>pdf diagram</w:t>
        </w:r>
      </w:hyperlink>
      <w:r w:rsidRPr="009A0658">
        <w:rPr>
          <w:rFonts w:ascii="Arial" w:hAnsi="Arial" w:cs="Helvetica Neue"/>
          <w:color w:val="262626"/>
          <w:sz w:val="22"/>
          <w:szCs w:val="28"/>
        </w:rPr>
        <w:t xml:space="preserve"> on the website in 2004 (based on an interpretation initially provided to me by John Addy, who was also unsure of its origins) I have received the following suggestions: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Lori M Beevers suggested (Sept 2005) that the model appeared in a book by George Odiome in the 1970's and was credited to the Boston Consulting Group. The terminology was as above, except for these differences, which she suggested might have been updated to be less insulting, which seems a very reasonable observation: 'icebergs' = 'deadwood'; 'backbone' = 'workhorses'; and 'problem children' = 'question marks'. In other respects the model and its basic meanings were as above.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Chris Page informed me (Jan 2007) that he had seen a simplified version of the model attributed to Jack Welch (General Electric Company, business writer/guru). The names of the four quadrants were not featured, and in what would arguably be typical Welch no-nonsense fashion, the recommended action associated with the 'low potential - low performance' category was to question why these people remain on the payroll. Apparently in this version of the model, 'potential' was extended to 'potential to do a bigger job', which is (in my view) a far narrower meaning and by implication ignores utterly one of the main points of the model: that many people thought to have no potential actually have tremendous potential that has neither been uncovered or utilized, which is why they are not performing well.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Tony Thacker informed me (Feb 2007): "Re. people performance model... Doug Stewart, in The Power of People Skills, p185, John Wiley, ISBN 0-471-01187-8, uses a somewhat similar quadrant model, but using skill and motivation as the two axes rather than performance and potential..."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Dr Nicholas Barnes informed me (also Feb 2007): "Re. people performance model... I can make a claim to have invented it with my boss at the time (Brian Lewis) when we were working in HR for a Danish (by registration) company called Borealis sometime around 1996. We used it once a year when we did succession and experience planning and was used based on peoples performance reviews. As it was used all over Europe (at least 9 countries) by our HROD staff it would certainly have leaked out into the wider world via local consultants as we found it very useful and presumably so would they..."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Tony Perryman provided the following helpful information, which supports the view that the original terminology was Deadwood, Workhorses, Problem Children and Rising Stars, (July 2007): "You will find a full explanation of this model in the Havard Business Review - around the mid to late eighties. The authors developed a more sophisticated view than in your explanation. They suggest that as a businessman the choice of where to invest is determined on where the best return is to be found, which should be so with people. So Rising Stars are where to invest. Workhorses: maintenance investment or for motivation purposes; Problem Children: improve technical capability or knowledge; and Deadwood: no investment unless to be moved into a more appropriate role. I have been using this model since the early nineties, however because line managers become jittery about terms like deadwood, I just use A, B, C and D as a classification and sometimes D is the rising star!</w:t>
      </w:r>
    </w:p>
    <w:tbl>
      <w:tblPr>
        <w:tblW w:w="0" w:type="auto"/>
        <w:tblBorders>
          <w:top w:val="nil"/>
          <w:left w:val="nil"/>
          <w:right w:val="nil"/>
        </w:tblBorders>
        <w:tblLayout w:type="fixed"/>
        <w:tblLook w:val="0000"/>
      </w:tblPr>
      <w:tblGrid>
        <w:gridCol w:w="7191"/>
        <w:gridCol w:w="7191"/>
        <w:gridCol w:w="1598"/>
      </w:tblGrid>
      <w:tr w:rsidR="00AA4D13" w:rsidRPr="009A0658">
        <w:tblPrEx>
          <w:tblCellMar>
            <w:top w:w="0" w:type="dxa"/>
            <w:bottom w:w="0" w:type="dxa"/>
          </w:tblCellMar>
        </w:tblPrEx>
        <w:tc>
          <w:tcPr>
            <w:tcW w:w="7191" w:type="dxa"/>
            <w:tcBorders>
              <w:top w:val="single" w:sz="8" w:space="0" w:color="D5D5D5"/>
              <w:left w:val="single" w:sz="8" w:space="0" w:color="D5D5D5"/>
              <w:bottom w:val="single" w:sz="8" w:space="0" w:color="D5D5D5"/>
              <w:right w:val="single" w:sz="8" w:space="0" w:color="D5D5D5"/>
            </w:tcBorders>
            <w:shd w:val="clear" w:color="auto" w:fill="C2FFFF"/>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B - Workhorses</w:t>
            </w:r>
            <w:r w:rsidRPr="009A0658">
              <w:rPr>
                <w:rFonts w:ascii="Arial" w:hAnsi="Arial" w:cs="Helvetica Neue"/>
                <w:color w:val="262626"/>
                <w:sz w:val="22"/>
                <w:szCs w:val="28"/>
              </w:rPr>
              <w:t xml:space="preserve"> Individuals who produce effectively, however they have reached their level of competency.</w:t>
            </w:r>
          </w:p>
        </w:tc>
        <w:tc>
          <w:tcPr>
            <w:tcW w:w="7191" w:type="dxa"/>
            <w:tcBorders>
              <w:top w:val="single" w:sz="8" w:space="0" w:color="D5D5D5"/>
              <w:left w:val="single" w:sz="8" w:space="0" w:color="D5D5D5"/>
              <w:bottom w:val="single" w:sz="8" w:space="0" w:color="D5D5D5"/>
              <w:right w:val="single" w:sz="8" w:space="0" w:color="D5D5D5"/>
            </w:tcBorders>
            <w:shd w:val="clear" w:color="auto" w:fill="B6FFDD"/>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 xml:space="preserve">A - Rising Stars </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Individuals who have real potential for the future and are high performers.</w:t>
            </w:r>
          </w:p>
        </w:tc>
        <w:tc>
          <w:tcPr>
            <w:tcW w:w="1598" w:type="dxa"/>
            <w:vMerge w:val="restart"/>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D20005"/>
                <w:sz w:val="22"/>
                <w:szCs w:val="25"/>
              </w:rPr>
            </w:pPr>
          </w:p>
          <w:p w:rsidR="00AA4D13" w:rsidRPr="009A0658" w:rsidRDefault="00AA4D13">
            <w:pPr>
              <w:widowControl w:val="0"/>
              <w:autoSpaceDE w:val="0"/>
              <w:autoSpaceDN w:val="0"/>
              <w:adjustRightInd w:val="0"/>
              <w:jc w:val="center"/>
              <w:rPr>
                <w:rFonts w:ascii="Arial" w:hAnsi="Arial" w:cs="Helvetica Neue"/>
                <w:b/>
                <w:bCs/>
                <w:color w:val="D20005"/>
                <w:sz w:val="22"/>
                <w:szCs w:val="25"/>
              </w:rPr>
            </w:pPr>
            <w:r w:rsidRPr="009A0658">
              <w:rPr>
                <w:rFonts w:ascii="Arial" w:hAnsi="Arial" w:cs="Helvetica Neue"/>
                <w:b/>
                <w:bCs/>
                <w:color w:val="D20005"/>
                <w:sz w:val="22"/>
                <w:szCs w:val="25"/>
              </w:rPr>
              <w:t xml:space="preserve">hi </w:t>
            </w: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p</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e</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r</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f</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o</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r</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m</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a</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n</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c</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b/>
                <w:bCs/>
                <w:color w:val="D20005"/>
                <w:sz w:val="22"/>
                <w:szCs w:val="25"/>
              </w:rPr>
            </w:pPr>
            <w:r w:rsidRPr="009A0658">
              <w:rPr>
                <w:rFonts w:ascii="Arial" w:hAnsi="Arial" w:cs="Helvetica Neue"/>
                <w:b/>
                <w:bCs/>
                <w:color w:val="D20005"/>
                <w:sz w:val="22"/>
                <w:szCs w:val="25"/>
              </w:rPr>
              <w:t xml:space="preserve">e </w:t>
            </w:r>
          </w:p>
          <w:p w:rsidR="00AA4D13" w:rsidRPr="009A0658" w:rsidRDefault="00AA4D13">
            <w:pPr>
              <w:widowControl w:val="0"/>
              <w:autoSpaceDE w:val="0"/>
              <w:autoSpaceDN w:val="0"/>
              <w:adjustRightInd w:val="0"/>
              <w:jc w:val="center"/>
              <w:rPr>
                <w:rFonts w:ascii="Arial" w:hAnsi="Arial" w:cs="Helvetica Neue"/>
                <w:b/>
                <w:bCs/>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lo</w:t>
            </w:r>
          </w:p>
        </w:tc>
      </w:tr>
      <w:tr w:rsidR="00AA4D13" w:rsidRPr="009A0658">
        <w:tblPrEx>
          <w:tblBorders>
            <w:top w:val="none" w:sz="0" w:space="0" w:color="auto"/>
          </w:tblBorders>
          <w:tblCellMar>
            <w:top w:w="0" w:type="dxa"/>
            <w:bottom w:w="0" w:type="dxa"/>
          </w:tblCellMar>
        </w:tblPrEx>
        <w:tc>
          <w:tcPr>
            <w:tcW w:w="7191" w:type="dxa"/>
            <w:tcBorders>
              <w:top w:val="single" w:sz="8" w:space="0" w:color="D5D5D5"/>
              <w:left w:val="single" w:sz="8" w:space="0" w:color="D5D5D5"/>
              <w:bottom w:val="single" w:sz="8" w:space="0" w:color="D5D5D5"/>
              <w:right w:val="single" w:sz="8" w:space="0" w:color="D5D5D5"/>
            </w:tcBorders>
            <w:shd w:val="clear" w:color="auto" w:fill="C3FF87"/>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D - Deadwood</w:t>
            </w:r>
            <w:r w:rsidRPr="009A0658">
              <w:rPr>
                <w:rFonts w:ascii="Arial" w:hAnsi="Arial" w:cs="Helvetica Neue"/>
                <w:color w:val="262626"/>
                <w:sz w:val="22"/>
                <w:szCs w:val="28"/>
              </w:rPr>
              <w:t xml:space="preserve"> Individuals who have no potential and perform poorly. They are in the wrong role.</w:t>
            </w:r>
          </w:p>
        </w:tc>
        <w:tc>
          <w:tcPr>
            <w:tcW w:w="7191" w:type="dxa"/>
            <w:tcBorders>
              <w:top w:val="single" w:sz="8" w:space="0" w:color="D5D5D5"/>
              <w:left w:val="single" w:sz="8" w:space="0" w:color="D5D5D5"/>
              <w:bottom w:val="single" w:sz="8" w:space="0" w:color="D5D5D5"/>
              <w:right w:val="single" w:sz="8" w:space="0" w:color="D5D5D5"/>
            </w:tcBorders>
            <w:shd w:val="clear" w:color="auto" w:fill="E3EE72"/>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C - Problem Children</w:t>
            </w:r>
            <w:r w:rsidRPr="009A0658">
              <w:rPr>
                <w:rFonts w:ascii="Arial" w:hAnsi="Arial" w:cs="Helvetica Neue"/>
                <w:color w:val="262626"/>
                <w:sz w:val="22"/>
                <w:szCs w:val="28"/>
              </w:rPr>
              <w:t xml:space="preserve"> Individuals who have potential but are not performing in their role. This may be because they are newly promoted.</w:t>
            </w:r>
          </w:p>
        </w:tc>
        <w:tc>
          <w:tcPr>
            <w:tcW w:w="1598" w:type="dxa"/>
            <w:vMerge/>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p>
        </w:tc>
      </w:tr>
      <w:tr w:rsidR="00AA4D13" w:rsidRPr="009A0658">
        <w:tblPrEx>
          <w:tblCellMar>
            <w:top w:w="0" w:type="dxa"/>
            <w:bottom w:w="0" w:type="dxa"/>
          </w:tblCellMar>
        </w:tblPrEx>
        <w:tc>
          <w:tcPr>
            <w:tcW w:w="14382"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 xml:space="preserve">low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xml:space="preserve"> potential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xml:space="preserve"> high</w:t>
            </w:r>
          </w:p>
        </w:tc>
        <w:tc>
          <w:tcPr>
            <w:tcW w:w="1598" w:type="dxa"/>
            <w:tcBorders>
              <w:top w:val="single" w:sz="8" w:space="0" w:color="D5D5D5"/>
              <w:left w:val="single" w:sz="8" w:space="0" w:color="D5D5D5"/>
              <w:bottom w:val="single" w:sz="8" w:space="0" w:color="D5D5D5"/>
              <w:right w:val="single" w:sz="8" w:space="0" w:color="D5D5D5"/>
            </w:tcBorders>
            <w:shd w:val="clear" w:color="auto" w:fill="FFFFFF"/>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bl>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This simple method helps dictate where scare development resources should be spent:</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A - Rising Stars</w:t>
      </w:r>
      <w:r w:rsidRPr="009A0658">
        <w:rPr>
          <w:rFonts w:ascii="Arial" w:hAnsi="Arial" w:cs="Helvetica Neue"/>
          <w:color w:val="262626"/>
          <w:sz w:val="22"/>
          <w:szCs w:val="28"/>
        </w:rPr>
        <w:t xml:space="preserve"> - Most investment. This is where the business is going to get the best return on there investment. Invest sufficient to keep engaged and grow for the future.</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B - Workhorses</w:t>
      </w:r>
      <w:r w:rsidRPr="009A0658">
        <w:rPr>
          <w:rFonts w:ascii="Arial" w:hAnsi="Arial" w:cs="Helvetica Neue"/>
          <w:color w:val="262626"/>
          <w:sz w:val="22"/>
          <w:szCs w:val="28"/>
        </w:rPr>
        <w:t xml:space="preserve"> - Minimal investment. Invest only to keep motivated or to upgrade skills.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C - Problem Children</w:t>
      </w:r>
      <w:r w:rsidRPr="009A0658">
        <w:rPr>
          <w:rFonts w:ascii="Arial" w:hAnsi="Arial" w:cs="Helvetica Neue"/>
          <w:color w:val="262626"/>
          <w:sz w:val="22"/>
          <w:szCs w:val="28"/>
        </w:rPr>
        <w:t xml:space="preserve"> - Targeted investment. Action plan which includes giving them technical skills to perform at the required level. Any investment will only occur after full analyses of an individual’s motivation to move from where they are currently. If they do not respond move to another role or exit business.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b/>
          <w:bCs/>
          <w:color w:val="262626"/>
          <w:sz w:val="22"/>
          <w:szCs w:val="28"/>
        </w:rPr>
        <w:t>D - Deadwood</w:t>
      </w:r>
      <w:r w:rsidRPr="009A0658">
        <w:rPr>
          <w:rFonts w:ascii="Arial" w:hAnsi="Arial" w:cs="Helvetica Neue"/>
          <w:color w:val="262626"/>
          <w:sz w:val="22"/>
          <w:szCs w:val="28"/>
        </w:rPr>
        <w:t xml:space="preserve"> - No investment. Action plan to either find a more appropriate role or exit business.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(With thanks to Tony Perryman, July 2007)</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Michael Burgess wrote (July 2007): "My understanding of the Productivity Potential model origins has always been that it was from The Boston Consulting Group </w:t>
      </w:r>
      <w:hyperlink r:id="rId85" w:history="1">
        <w:r w:rsidRPr="009A0658">
          <w:rPr>
            <w:rFonts w:ascii="Arial" w:hAnsi="Arial" w:cs="Helvetica Neue"/>
            <w:color w:val="341D99"/>
            <w:sz w:val="22"/>
            <w:szCs w:val="28"/>
          </w:rPr>
          <w:t>(Boston Matrix)</w:t>
        </w:r>
      </w:hyperlink>
      <w:r w:rsidRPr="009A0658">
        <w:rPr>
          <w:rFonts w:ascii="Arial" w:hAnsi="Arial" w:cs="Helvetica Neue"/>
          <w:color w:val="262626"/>
          <w:sz w:val="22"/>
          <w:szCs w:val="28"/>
        </w:rPr>
        <w:t xml:space="preserve"> used to evaluate products in terms of their market share and their potential for market growth. It's self-explanatory how this applies to products and might go some way to explaining the rather harsh terminology when it was adapted by George Odiorne to describe employee performance."</w:t>
      </w:r>
    </w:p>
    <w:tbl>
      <w:tblPr>
        <w:tblW w:w="0" w:type="auto"/>
        <w:tblBorders>
          <w:top w:val="nil"/>
          <w:left w:val="nil"/>
          <w:right w:val="nil"/>
        </w:tblBorders>
        <w:tblLayout w:type="fixed"/>
        <w:tblLook w:val="0000"/>
      </w:tblPr>
      <w:tblGrid>
        <w:gridCol w:w="7191"/>
        <w:gridCol w:w="7191"/>
        <w:gridCol w:w="1598"/>
      </w:tblGrid>
      <w:tr w:rsidR="00AA4D13" w:rsidRPr="009A0658">
        <w:tblPrEx>
          <w:tblCellMar>
            <w:top w:w="0" w:type="dxa"/>
            <w:bottom w:w="0" w:type="dxa"/>
          </w:tblCellMar>
        </w:tblPrEx>
        <w:tc>
          <w:tcPr>
            <w:tcW w:w="7191" w:type="dxa"/>
            <w:tcBorders>
              <w:top w:val="single" w:sz="8" w:space="0" w:color="D5D5D5"/>
              <w:left w:val="single" w:sz="8" w:space="0" w:color="D5D5D5"/>
              <w:bottom w:val="single" w:sz="8" w:space="0" w:color="D5D5D5"/>
              <w:right w:val="single" w:sz="8" w:space="0" w:color="D5D5D5"/>
            </w:tcBorders>
            <w:shd w:val="clear" w:color="auto" w:fill="C2FFFF"/>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Cash Cow</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'milk' - maintain</w:t>
            </w:r>
          </w:p>
        </w:tc>
        <w:tc>
          <w:tcPr>
            <w:tcW w:w="7191" w:type="dxa"/>
            <w:tcBorders>
              <w:top w:val="single" w:sz="8" w:space="0" w:color="D5D5D5"/>
              <w:left w:val="single" w:sz="8" w:space="0" w:color="D5D5D5"/>
              <w:bottom w:val="single" w:sz="8" w:space="0" w:color="D5D5D5"/>
              <w:right w:val="single" w:sz="8" w:space="0" w:color="D5D5D5"/>
            </w:tcBorders>
            <w:shd w:val="clear" w:color="auto" w:fill="B6FFDD"/>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 xml:space="preserve">Star </w:t>
            </w: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'shine' - develop</w:t>
            </w:r>
          </w:p>
        </w:tc>
        <w:tc>
          <w:tcPr>
            <w:tcW w:w="1598" w:type="dxa"/>
            <w:vMerge w:val="restart"/>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D20005"/>
                <w:sz w:val="22"/>
                <w:szCs w:val="25"/>
              </w:rPr>
            </w:pPr>
          </w:p>
          <w:p w:rsidR="00AA4D13" w:rsidRPr="009A0658" w:rsidRDefault="00AA4D13">
            <w:pPr>
              <w:widowControl w:val="0"/>
              <w:autoSpaceDE w:val="0"/>
              <w:autoSpaceDN w:val="0"/>
              <w:adjustRightInd w:val="0"/>
              <w:jc w:val="center"/>
              <w:rPr>
                <w:rFonts w:ascii="Arial" w:hAnsi="Arial" w:cs="Helvetica Neue"/>
                <w:b/>
                <w:bCs/>
                <w:color w:val="D20005"/>
                <w:sz w:val="22"/>
                <w:szCs w:val="25"/>
              </w:rPr>
            </w:pPr>
            <w:r w:rsidRPr="009A0658">
              <w:rPr>
                <w:rFonts w:ascii="Arial" w:hAnsi="Arial" w:cs="Helvetica Neue"/>
                <w:b/>
                <w:bCs/>
                <w:color w:val="D20005"/>
                <w:sz w:val="22"/>
                <w:szCs w:val="25"/>
              </w:rPr>
              <w:t xml:space="preserve">hi </w:t>
            </w: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m</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a</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r</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k</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e</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t</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s</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h</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a</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r</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b/>
                <w:bCs/>
                <w:color w:val="D20005"/>
                <w:sz w:val="22"/>
                <w:szCs w:val="25"/>
              </w:rPr>
            </w:pPr>
            <w:r w:rsidRPr="009A0658">
              <w:rPr>
                <w:rFonts w:ascii="Arial" w:hAnsi="Arial" w:cs="Helvetica Neue"/>
                <w:b/>
                <w:bCs/>
                <w:color w:val="D20005"/>
                <w:sz w:val="22"/>
                <w:szCs w:val="25"/>
              </w:rPr>
              <w:t xml:space="preserve">e </w:t>
            </w: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rPr>
                <w:rFonts w:ascii="Arial" w:hAnsi="Arial" w:cs="Helvetica Neue"/>
                <w:b/>
                <w:bCs/>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lo</w:t>
            </w:r>
          </w:p>
        </w:tc>
      </w:tr>
      <w:tr w:rsidR="00AA4D13" w:rsidRPr="009A0658">
        <w:tblPrEx>
          <w:tblBorders>
            <w:top w:val="none" w:sz="0" w:space="0" w:color="auto"/>
          </w:tblBorders>
          <w:tblCellMar>
            <w:top w:w="0" w:type="dxa"/>
            <w:bottom w:w="0" w:type="dxa"/>
          </w:tblCellMar>
        </w:tblPrEx>
        <w:tc>
          <w:tcPr>
            <w:tcW w:w="7191" w:type="dxa"/>
            <w:tcBorders>
              <w:top w:val="single" w:sz="8" w:space="0" w:color="D5D5D5"/>
              <w:left w:val="single" w:sz="8" w:space="0" w:color="D5D5D5"/>
              <w:bottom w:val="single" w:sz="8" w:space="0" w:color="D5D5D5"/>
              <w:right w:val="single" w:sz="8" w:space="0" w:color="D5D5D5"/>
            </w:tcBorders>
            <w:shd w:val="clear" w:color="auto" w:fill="C3FF87"/>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 xml:space="preserve">Dog </w:t>
            </w: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'shoot' - exit/divest</w:t>
            </w:r>
          </w:p>
        </w:tc>
        <w:tc>
          <w:tcPr>
            <w:tcW w:w="7191" w:type="dxa"/>
            <w:tcBorders>
              <w:top w:val="single" w:sz="8" w:space="0" w:color="D5D5D5"/>
              <w:left w:val="single" w:sz="8" w:space="0" w:color="D5D5D5"/>
              <w:bottom w:val="single" w:sz="8" w:space="0" w:color="D5D5D5"/>
              <w:right w:val="single" w:sz="8" w:space="0" w:color="D5D5D5"/>
            </w:tcBorders>
            <w:shd w:val="clear" w:color="auto" w:fill="E3EE72"/>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rPr>
                <w:rFonts w:ascii="Arial" w:hAnsi="Arial" w:cs="Helvetica Neue"/>
                <w:b/>
                <w:bCs/>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Problem Child</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fix or divest</w:t>
            </w:r>
          </w:p>
        </w:tc>
        <w:tc>
          <w:tcPr>
            <w:tcW w:w="1598" w:type="dxa"/>
            <w:vMerge/>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p>
        </w:tc>
      </w:tr>
      <w:tr w:rsidR="00AA4D13" w:rsidRPr="009A0658">
        <w:tblPrEx>
          <w:tblCellMar>
            <w:top w:w="0" w:type="dxa"/>
            <w:bottom w:w="0" w:type="dxa"/>
          </w:tblCellMar>
        </w:tblPrEx>
        <w:tc>
          <w:tcPr>
            <w:tcW w:w="14382"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low</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xml:space="preserve"> market growth or potential</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xml:space="preserve"> high</w:t>
            </w:r>
          </w:p>
        </w:tc>
        <w:tc>
          <w:tcPr>
            <w:tcW w:w="1598" w:type="dxa"/>
            <w:tcBorders>
              <w:top w:val="single" w:sz="8" w:space="0" w:color="D5D5D5"/>
              <w:left w:val="single" w:sz="8" w:space="0" w:color="D5D5D5"/>
              <w:bottom w:val="single" w:sz="8" w:space="0" w:color="D5D5D5"/>
              <w:right w:val="single" w:sz="8" w:space="0" w:color="D5D5D5"/>
            </w:tcBorders>
            <w:shd w:val="clear" w:color="auto" w:fill="FFFFFF"/>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bl>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(Thanks Michael Burgess, July 2007. See the detailed explanation of the </w:t>
      </w:r>
      <w:hyperlink r:id="rId86" w:history="1">
        <w:r w:rsidRPr="009A0658">
          <w:rPr>
            <w:rFonts w:ascii="Arial" w:hAnsi="Arial" w:cs="Helvetica Neue"/>
            <w:color w:val="341D99"/>
            <w:sz w:val="22"/>
            <w:szCs w:val="28"/>
          </w:rPr>
          <w:t>'Boston Matrix'</w:t>
        </w:r>
      </w:hyperlink>
      <w:r w:rsidRPr="009A0658">
        <w:rPr>
          <w:rFonts w:ascii="Arial" w:hAnsi="Arial" w:cs="Helvetica Neue"/>
          <w:color w:val="262626"/>
          <w:sz w:val="22"/>
          <w:szCs w:val="28"/>
        </w:rPr>
        <w:t xml:space="preserve"> in the business planning section.)</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Jeffrey Cole wrote (February 2008): "... In 1987 I saw this [people-performance matrix model] in a USMC leadership training manual from, I believe 1967, which is probably still in the library either at Camp Kinser, Okinawa Japan, or at the Combat Service Support Detachment at Takegahara Garrison (Gotemba prefecture), Japan. Given that this was in a Government training manual I believe that would indicate that the diagram is probably older than the 1970s. The labels on that diagram did not have cutesy names, it was simply 'capability to learn' and 'willingness to perform' and the quadrants reflected low/high for each attribute. The mentoring recommendations based on the diagram were essentially (for the axes - willingness to perform / capability to learn):</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high/high : coach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high/low: teach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low/high: father (discipline)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low/low: remove as quickly as possible.</w:t>
      </w:r>
    </w:p>
    <w:tbl>
      <w:tblPr>
        <w:tblW w:w="0" w:type="auto"/>
        <w:tblBorders>
          <w:top w:val="nil"/>
          <w:left w:val="nil"/>
          <w:right w:val="nil"/>
        </w:tblBorders>
        <w:tblLayout w:type="fixed"/>
        <w:tblLook w:val="0000"/>
      </w:tblPr>
      <w:tblGrid>
        <w:gridCol w:w="5972"/>
        <w:gridCol w:w="5973"/>
        <w:gridCol w:w="4035"/>
      </w:tblGrid>
      <w:tr w:rsidR="00AA4D13" w:rsidRPr="009A0658">
        <w:tblPrEx>
          <w:tblCellMar>
            <w:top w:w="0" w:type="dxa"/>
            <w:bottom w:w="0" w:type="dxa"/>
          </w:tblCellMar>
        </w:tblPrEx>
        <w:tc>
          <w:tcPr>
            <w:tcW w:w="5972" w:type="dxa"/>
            <w:tcBorders>
              <w:top w:val="single" w:sz="8" w:space="0" w:color="D5D5D5"/>
              <w:left w:val="single" w:sz="8" w:space="0" w:color="D5D5D5"/>
              <w:bottom w:val="single" w:sz="8" w:space="0" w:color="D5D5D5"/>
              <w:right w:val="single" w:sz="8" w:space="0" w:color="D5D5D5"/>
            </w:tcBorders>
            <w:shd w:val="clear" w:color="auto" w:fill="C2FFFF"/>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teach</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person </w:t>
            </w:r>
          </w:p>
          <w:p w:rsidR="00AA4D13" w:rsidRPr="009A0658" w:rsidRDefault="00AA4D13">
            <w:pPr>
              <w:widowControl w:val="0"/>
              <w:autoSpaceDE w:val="0"/>
              <w:autoSpaceDN w:val="0"/>
              <w:adjustRightInd w:val="0"/>
              <w:rPr>
                <w:rFonts w:ascii="Arial" w:hAnsi="Arial" w:cs="Helvetica Neue"/>
                <w:color w:val="262626"/>
                <w:sz w:val="22"/>
                <w:szCs w:val="28"/>
              </w:rPr>
            </w:pPr>
          </w:p>
        </w:tc>
        <w:tc>
          <w:tcPr>
            <w:tcW w:w="5972" w:type="dxa"/>
            <w:tcBorders>
              <w:top w:val="single" w:sz="8" w:space="0" w:color="D5D5D5"/>
              <w:left w:val="single" w:sz="8" w:space="0" w:color="D5D5D5"/>
              <w:bottom w:val="single" w:sz="8" w:space="0" w:color="D5D5D5"/>
              <w:right w:val="single" w:sz="8" w:space="0" w:color="D5D5D5"/>
            </w:tcBorders>
            <w:shd w:val="clear" w:color="auto" w:fill="B6FFDD"/>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coach</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person </w:t>
            </w:r>
          </w:p>
          <w:p w:rsidR="00AA4D13" w:rsidRPr="009A0658" w:rsidRDefault="00AA4D13">
            <w:pPr>
              <w:widowControl w:val="0"/>
              <w:autoSpaceDE w:val="0"/>
              <w:autoSpaceDN w:val="0"/>
              <w:adjustRightInd w:val="0"/>
              <w:rPr>
                <w:rFonts w:ascii="Arial" w:hAnsi="Arial" w:cs="Helvetica Neue"/>
                <w:color w:val="262626"/>
                <w:sz w:val="22"/>
                <w:szCs w:val="28"/>
              </w:rPr>
            </w:pPr>
          </w:p>
        </w:tc>
        <w:tc>
          <w:tcPr>
            <w:tcW w:w="4035" w:type="dxa"/>
            <w:vMerge w:val="restart"/>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b/>
                <w:bCs/>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high</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rPr>
                <w:rFonts w:ascii="Arial" w:hAnsi="Arial" w:cs="Helvetica Neue"/>
                <w:color w:val="D20005"/>
                <w:sz w:val="22"/>
                <w:szCs w:val="25"/>
              </w:rPr>
            </w:pP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willingness</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to</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perform</w:t>
            </w:r>
            <w:r w:rsidRPr="009A0658">
              <w:rPr>
                <w:rFonts w:ascii="Arial" w:hAnsi="Arial" w:cs="Helvetica Neue"/>
                <w:color w:val="D20005"/>
                <w:sz w:val="22"/>
                <w:szCs w:val="25"/>
              </w:rPr>
              <w:t xml:space="preserve"> </w:t>
            </w: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p>
          <w:p w:rsidR="00AA4D13" w:rsidRPr="009A0658" w:rsidRDefault="00AA4D13">
            <w:pPr>
              <w:widowControl w:val="0"/>
              <w:autoSpaceDE w:val="0"/>
              <w:autoSpaceDN w:val="0"/>
              <w:adjustRightInd w:val="0"/>
              <w:rPr>
                <w:rFonts w:ascii="Arial" w:hAnsi="Arial" w:cs="Helvetica Neue"/>
                <w:b/>
                <w:bCs/>
                <w:color w:val="D20005"/>
                <w:sz w:val="22"/>
                <w:szCs w:val="25"/>
              </w:rPr>
            </w:pPr>
          </w:p>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low</w:t>
            </w:r>
          </w:p>
        </w:tc>
      </w:tr>
      <w:tr w:rsidR="00AA4D13" w:rsidRPr="009A0658">
        <w:tblPrEx>
          <w:tblBorders>
            <w:top w:val="none" w:sz="0" w:space="0" w:color="auto"/>
          </w:tblBorders>
          <w:tblCellMar>
            <w:top w:w="0" w:type="dxa"/>
            <w:bottom w:w="0" w:type="dxa"/>
          </w:tblCellMar>
        </w:tblPrEx>
        <w:tc>
          <w:tcPr>
            <w:tcW w:w="5972" w:type="dxa"/>
            <w:tcBorders>
              <w:top w:val="single" w:sz="8" w:space="0" w:color="D5D5D5"/>
              <w:left w:val="single" w:sz="8" w:space="0" w:color="D5D5D5"/>
              <w:bottom w:val="single" w:sz="8" w:space="0" w:color="D5D5D5"/>
              <w:right w:val="single" w:sz="8" w:space="0" w:color="D5D5D5"/>
            </w:tcBorders>
            <w:shd w:val="clear" w:color="auto" w:fill="C3FF87"/>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remove</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person </w:t>
            </w:r>
          </w:p>
          <w:p w:rsidR="00AA4D13" w:rsidRPr="009A0658" w:rsidRDefault="00AA4D13">
            <w:pPr>
              <w:widowControl w:val="0"/>
              <w:autoSpaceDE w:val="0"/>
              <w:autoSpaceDN w:val="0"/>
              <w:adjustRightInd w:val="0"/>
              <w:rPr>
                <w:rFonts w:ascii="Arial" w:hAnsi="Arial" w:cs="Helvetica Neue"/>
                <w:color w:val="262626"/>
                <w:sz w:val="22"/>
                <w:szCs w:val="28"/>
              </w:rPr>
            </w:pPr>
          </w:p>
        </w:tc>
        <w:tc>
          <w:tcPr>
            <w:tcW w:w="5972" w:type="dxa"/>
            <w:tcBorders>
              <w:top w:val="single" w:sz="8" w:space="0" w:color="D5D5D5"/>
              <w:left w:val="single" w:sz="8" w:space="0" w:color="D5D5D5"/>
              <w:bottom w:val="single" w:sz="8" w:space="0" w:color="D5D5D5"/>
              <w:right w:val="single" w:sz="8" w:space="0" w:color="D5D5D5"/>
            </w:tcBorders>
            <w:shd w:val="clear" w:color="auto" w:fill="E3EE72"/>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p>
          <w:p w:rsidR="00AA4D13" w:rsidRPr="009A0658" w:rsidRDefault="00AA4D13">
            <w:pPr>
              <w:widowControl w:val="0"/>
              <w:autoSpaceDE w:val="0"/>
              <w:autoSpaceDN w:val="0"/>
              <w:adjustRightInd w:val="0"/>
              <w:jc w:val="center"/>
              <w:rPr>
                <w:rFonts w:ascii="Arial" w:hAnsi="Arial" w:cs="Helvetica Neue"/>
                <w:color w:val="262626"/>
                <w:sz w:val="22"/>
                <w:szCs w:val="28"/>
              </w:rPr>
            </w:pPr>
            <w:r w:rsidRPr="009A0658">
              <w:rPr>
                <w:rFonts w:ascii="Arial" w:hAnsi="Arial" w:cs="Helvetica Neue"/>
                <w:b/>
                <w:bCs/>
                <w:color w:val="262626"/>
                <w:sz w:val="22"/>
                <w:szCs w:val="28"/>
              </w:rPr>
              <w:t>'father' (discipline)</w:t>
            </w:r>
            <w:r w:rsidRPr="009A0658">
              <w:rPr>
                <w:rFonts w:ascii="Arial" w:hAnsi="Arial" w:cs="Helvetica Neue"/>
                <w:color w:val="262626"/>
                <w:sz w:val="22"/>
                <w:szCs w:val="28"/>
              </w:rPr>
              <w:t xml:space="preserve"> </w:t>
            </w:r>
          </w:p>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person </w:t>
            </w:r>
          </w:p>
          <w:p w:rsidR="00AA4D13" w:rsidRPr="009A0658" w:rsidRDefault="00AA4D13">
            <w:pPr>
              <w:widowControl w:val="0"/>
              <w:autoSpaceDE w:val="0"/>
              <w:autoSpaceDN w:val="0"/>
              <w:adjustRightInd w:val="0"/>
              <w:rPr>
                <w:rFonts w:ascii="Arial" w:hAnsi="Arial" w:cs="Helvetica Neue"/>
                <w:color w:val="262626"/>
                <w:sz w:val="22"/>
                <w:szCs w:val="28"/>
              </w:rPr>
            </w:pPr>
          </w:p>
        </w:tc>
        <w:tc>
          <w:tcPr>
            <w:tcW w:w="4035" w:type="dxa"/>
            <w:vMerge/>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p>
        </w:tc>
      </w:tr>
      <w:tr w:rsidR="00AA4D13" w:rsidRPr="009A0658">
        <w:tblPrEx>
          <w:tblCellMar>
            <w:top w:w="0" w:type="dxa"/>
            <w:bottom w:w="0" w:type="dxa"/>
          </w:tblCellMar>
        </w:tblPrEx>
        <w:tc>
          <w:tcPr>
            <w:tcW w:w="11945" w:type="dxa"/>
            <w:gridSpan w:val="2"/>
            <w:tcBorders>
              <w:top w:val="single" w:sz="8" w:space="0" w:color="D5D5D5"/>
              <w:left w:val="single" w:sz="8" w:space="0" w:color="D5D5D5"/>
              <w:bottom w:val="single" w:sz="8" w:space="0" w:color="D5D5D5"/>
              <w:right w:val="single" w:sz="8" w:space="0" w:color="D5D5D5"/>
            </w:tcBorders>
            <w:tcMar>
              <w:top w:w="160" w:type="nil"/>
              <w:left w:w="160" w:type="nil"/>
              <w:bottom w:w="160" w:type="nil"/>
              <w:right w:w="160" w:type="nil"/>
            </w:tcMar>
          </w:tcPr>
          <w:p w:rsidR="00AA4D13" w:rsidRPr="009A0658" w:rsidRDefault="00AA4D13">
            <w:pPr>
              <w:widowControl w:val="0"/>
              <w:autoSpaceDE w:val="0"/>
              <w:autoSpaceDN w:val="0"/>
              <w:adjustRightInd w:val="0"/>
              <w:jc w:val="center"/>
              <w:rPr>
                <w:rFonts w:ascii="Arial" w:hAnsi="Arial" w:cs="Helvetica Neue"/>
                <w:color w:val="D20005"/>
                <w:sz w:val="22"/>
                <w:szCs w:val="25"/>
              </w:rPr>
            </w:pPr>
            <w:r w:rsidRPr="009A0658">
              <w:rPr>
                <w:rFonts w:ascii="Arial" w:hAnsi="Arial" w:cs="Helvetica Neue"/>
                <w:b/>
                <w:bCs/>
                <w:color w:val="D20005"/>
                <w:sz w:val="22"/>
                <w:szCs w:val="25"/>
              </w:rPr>
              <w:t xml:space="preserve">low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xml:space="preserve"> capability to learn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w:t>
            </w:r>
            <w:r w:rsidRPr="009A0658">
              <w:rPr>
                <w:rFonts w:ascii="Arial" w:hAnsi="Arial" w:cs="Helvetica Neue"/>
                <w:b/>
                <w:bCs/>
                <w:color w:val="D20005"/>
                <w:sz w:val="22"/>
                <w:szCs w:val="25"/>
              </w:rPr>
              <w:t xml:space="preserve"> high</w:t>
            </w:r>
          </w:p>
        </w:tc>
        <w:tc>
          <w:tcPr>
            <w:tcW w:w="4035" w:type="dxa"/>
            <w:tcBorders>
              <w:top w:val="single" w:sz="8" w:space="0" w:color="D5D5D5"/>
              <w:left w:val="single" w:sz="8" w:space="0" w:color="D5D5D5"/>
              <w:bottom w:val="single" w:sz="8" w:space="0" w:color="D5D5D5"/>
              <w:right w:val="single" w:sz="8" w:space="0" w:color="D5D5D5"/>
            </w:tcBorders>
            <w:shd w:val="clear" w:color="auto" w:fill="FFFFFF"/>
            <w:tcMar>
              <w:top w:w="160" w:type="nil"/>
              <w:left w:w="160" w:type="nil"/>
              <w:bottom w:w="160" w:type="nil"/>
              <w:right w:w="160" w:type="nil"/>
            </w:tcMar>
          </w:tcPr>
          <w:p w:rsidR="00AA4D13" w:rsidRPr="009A0658" w:rsidRDefault="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tc>
      </w:tr>
    </w:tbl>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(Diagram interpretation based on the above description provided by J Cole.)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E83F51"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If you have details, evidence or observations about the origins and application of the People-Performance model please </w:t>
      </w:r>
      <w:hyperlink r:id="rId87" w:history="1">
        <w:r w:rsidRPr="009A0658">
          <w:rPr>
            <w:rFonts w:ascii="Arial" w:hAnsi="Arial" w:cs="Helvetica Neue"/>
            <w:color w:val="341D99"/>
            <w:sz w:val="22"/>
            <w:szCs w:val="28"/>
          </w:rPr>
          <w:t>send them</w:t>
        </w:r>
      </w:hyperlink>
      <w:r w:rsidRPr="009A0658">
        <w:rPr>
          <w:rFonts w:ascii="Arial" w:hAnsi="Arial" w:cs="Helvetica Neue"/>
          <w:color w:val="262626"/>
          <w:sz w:val="22"/>
          <w:szCs w:val="28"/>
        </w:rPr>
        <w:t>.</w:t>
      </w:r>
    </w:p>
    <w:p w:rsidR="00AA4D13" w:rsidRPr="009A0658" w:rsidRDefault="00AA4D13" w:rsidP="00E83F51">
      <w:pPr>
        <w:rPr>
          <w:rFonts w:ascii="Arial" w:hAnsi="Arial"/>
          <w:sz w:val="22"/>
          <w:lang w:val="de-DE"/>
        </w:rPr>
      </w:pPr>
    </w:p>
    <w:p w:rsidR="00AA4D13" w:rsidRPr="009A0658" w:rsidRDefault="00AA4D13" w:rsidP="00AA4D13">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leadership theories</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leadership models, philosophies, styles - definitions, descriptions, terminology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Leadership is a vast and important subject, yet full of confusing ideas and terminology, open to widely different interpretations.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Leadership definitions and descriptions also vary enormously.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Examples of leadership can be extremely diverse too.</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We lead when we manage a football team or teach a classroom of children. We lead our own children when we are parents, and we lead when we organize anything. We certainly lead when we manage projects, or develop a new business. We lead the moment we take the first supervisory responsibility at work, and we may lead even before we assume official responsibility to do anything. A vicar or preacher leads a congregation. A writer or visionary may lead when he or she puts pen to paper and creates a book, or poem, or article which inspires and moves others to new thoughts and actions. A monarch and a president are both leaders. So is a local councillor, and so can be a community fund-raiser. A ruthless dictator is a leader. So was Mother Theresa, and so was Mahatma Gandhi.</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We can find leadership in every sort of work and play, and in every sort of adventure and project, regardless of scale, and regardless of financial or official authority.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And so, given the many ways in which leadership operates, it is no surprise that leadership is so difficult to define and describe.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So what is leadership?</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Is leadership a technical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Or is leadership a behaviour? (Or a behavior?, for US-English users.)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Or is leadership more a matter of style, or philosophy?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 fact it's impossible to limit descriptions of leadership merely to being a technical model, or a process, or a style or philosophy. It's all of these things, and much more besides.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w:color w:val="262626"/>
          <w:sz w:val="22"/>
          <w:szCs w:val="28"/>
          <w:u w:val="single"/>
        </w:rPr>
      </w:pPr>
      <w:r w:rsidRPr="009A0658">
        <w:rPr>
          <w:rFonts w:ascii="Arial" w:hAnsi="Arial" w:cs="Helvetica Neue"/>
          <w:color w:val="262626"/>
          <w:sz w:val="22"/>
          <w:szCs w:val="28"/>
        </w:rPr>
        <w:t>GC sidebar</w:t>
      </w:r>
    </w:p>
    <w:p w:rsidR="00AA4D13" w:rsidRPr="009A0658" w:rsidRDefault="00AA4D13" w:rsidP="00AA4D13">
      <w:pPr>
        <w:widowControl w:val="0"/>
        <w:autoSpaceDE w:val="0"/>
        <w:autoSpaceDN w:val="0"/>
        <w:adjustRightInd w:val="0"/>
        <w:rPr>
          <w:rFonts w:ascii="Arial" w:hAnsi="Arial" w:cs="Times"/>
          <w:sz w:val="22"/>
          <w:szCs w:val="32"/>
        </w:rPr>
      </w:pPr>
    </w:p>
    <w:p w:rsidR="00AA4D13" w:rsidRPr="009A0658" w:rsidRDefault="00AA4D13" w:rsidP="00AA4D13">
      <w:pPr>
        <w:widowControl w:val="0"/>
        <w:autoSpaceDE w:val="0"/>
        <w:autoSpaceDN w:val="0"/>
        <w:adjustRightInd w:val="0"/>
        <w:rPr>
          <w:rFonts w:ascii="Arial" w:hAnsi="Arial" w:cs="Times"/>
          <w:sz w:val="22"/>
          <w:szCs w:val="32"/>
        </w:rPr>
      </w:pPr>
    </w:p>
    <w:p w:rsidR="00AA4D13" w:rsidRPr="009A0658" w:rsidRDefault="00AA4D13" w:rsidP="00AA4D13">
      <w:pPr>
        <w:widowControl w:val="0"/>
        <w:autoSpaceDE w:val="0"/>
        <w:autoSpaceDN w:val="0"/>
        <w:adjustRightInd w:val="0"/>
        <w:rPr>
          <w:rFonts w:ascii="Arial" w:hAnsi="Arial" w:cs="Times"/>
          <w:sz w:val="22"/>
          <w:szCs w:val="32"/>
        </w:rPr>
      </w:pPr>
    </w:p>
    <w:p w:rsidR="00AA4D13" w:rsidRPr="009A0658" w:rsidRDefault="00AA4D13" w:rsidP="00AA4D13">
      <w:pPr>
        <w:widowControl w:val="0"/>
        <w:autoSpaceDE w:val="0"/>
        <w:autoSpaceDN w:val="0"/>
        <w:adjustRightInd w:val="0"/>
        <w:rPr>
          <w:rFonts w:ascii="Arial" w:hAnsi="Arial" w:cs="Times"/>
          <w:sz w:val="22"/>
          <w:szCs w:val="32"/>
        </w:rPr>
      </w:pPr>
    </w:p>
    <w:p w:rsidR="00AA4D13" w:rsidRPr="009A0658" w:rsidRDefault="00AA4D13" w:rsidP="00AA4D13">
      <w:pPr>
        <w:widowControl w:val="0"/>
        <w:autoSpaceDE w:val="0"/>
        <w:autoSpaceDN w:val="0"/>
        <w:adjustRightInd w:val="0"/>
        <w:jc w:val="center"/>
        <w:rPr>
          <w:rFonts w:ascii="Arial" w:hAnsi="Arial" w:cs="Roboto-Regular"/>
          <w:color w:val="FFFFFF"/>
          <w:sz w:val="22"/>
          <w:szCs w:val="56"/>
        </w:rPr>
      </w:pPr>
      <w:r w:rsidRPr="009A0658">
        <w:rPr>
          <w:rFonts w:ascii="Arial" w:hAnsi="Arial" w:cs="Roboto-Regular"/>
          <w:color w:val="FFFFFF"/>
          <w:sz w:val="22"/>
          <w:szCs w:val="56"/>
        </w:rPr>
        <w:t>GMP. Die Change Experten</w:t>
      </w:r>
    </w:p>
    <w:p w:rsidR="00AA4D13" w:rsidRPr="009A0658" w:rsidRDefault="00AA4D13" w:rsidP="00AA4D13">
      <w:pPr>
        <w:widowControl w:val="0"/>
        <w:autoSpaceDE w:val="0"/>
        <w:autoSpaceDN w:val="0"/>
        <w:adjustRightInd w:val="0"/>
        <w:jc w:val="center"/>
        <w:rPr>
          <w:rFonts w:ascii="Arial" w:hAnsi="Arial" w:cs="Roboto-Regular"/>
          <w:sz w:val="22"/>
          <w:szCs w:val="36"/>
        </w:rPr>
      </w:pPr>
      <w:r w:rsidRPr="009A0658">
        <w:rPr>
          <w:rFonts w:ascii="Arial" w:hAnsi="Arial" w:cs="Roboto-Regular"/>
          <w:sz w:val="22"/>
          <w:szCs w:val="36"/>
        </w:rPr>
        <w:t>Seminare, Beratung &amp; Coaching von Change Experten für Ihre Veränderungsprojekte.</w:t>
      </w:r>
    </w:p>
    <w:p w:rsidR="00AA4D13" w:rsidRPr="009A0658" w:rsidRDefault="00AA4D13" w:rsidP="00AA4D13">
      <w:pPr>
        <w:widowControl w:val="0"/>
        <w:autoSpaceDE w:val="0"/>
        <w:autoSpaceDN w:val="0"/>
        <w:adjustRightInd w:val="0"/>
        <w:rPr>
          <w:rFonts w:ascii="Arial" w:hAnsi="Arial" w:cs="Times"/>
          <w:shadow/>
          <w:sz w:val="22"/>
          <w:szCs w:val="32"/>
        </w:rPr>
      </w:pPr>
    </w:p>
    <w:p w:rsidR="00AA4D13" w:rsidRPr="009A0658" w:rsidRDefault="00AA4D13" w:rsidP="00AA4D13">
      <w:pPr>
        <w:widowControl w:val="0"/>
        <w:autoSpaceDE w:val="0"/>
        <w:autoSpaceDN w:val="0"/>
        <w:adjustRightInd w:val="0"/>
        <w:rPr>
          <w:rFonts w:ascii="Arial" w:hAnsi="Arial" w:cs="Roboto-Regular"/>
          <w:sz w:val="22"/>
          <w:szCs w:val="28"/>
        </w:rPr>
      </w:pPr>
      <w:r w:rsidRPr="009A0658">
        <w:rPr>
          <w:rFonts w:ascii="Arial" w:hAnsi="Arial" w:cs="Roboto-Regular"/>
          <w:sz w:val="22"/>
          <w:szCs w:val="28"/>
        </w:rPr>
        <w:t>gmp-online.de</w:t>
      </w:r>
    </w:p>
    <w:p w:rsidR="00AA4D13" w:rsidRPr="009A0658" w:rsidRDefault="00AA4D13" w:rsidP="00AA4D13">
      <w:pPr>
        <w:widowControl w:val="0"/>
        <w:autoSpaceDE w:val="0"/>
        <w:autoSpaceDN w:val="0"/>
        <w:adjustRightInd w:val="0"/>
        <w:rPr>
          <w:rFonts w:ascii="Arial" w:hAnsi="Arial" w:cs="Times"/>
          <w:sz w:val="22"/>
          <w:szCs w:val="32"/>
        </w:rPr>
      </w:pPr>
    </w:p>
    <w:p w:rsidR="00AA4D13" w:rsidRPr="009A0658" w:rsidRDefault="00AA4D13" w:rsidP="00AA4D13">
      <w:pPr>
        <w:widowControl w:val="0"/>
        <w:autoSpaceDE w:val="0"/>
        <w:autoSpaceDN w:val="0"/>
        <w:adjustRightInd w:val="0"/>
        <w:rPr>
          <w:rFonts w:ascii="Arial" w:hAnsi="Arial" w:cs="Times"/>
          <w:color w:val="0000E9"/>
          <w:sz w:val="22"/>
          <w:szCs w:val="32"/>
          <w:u w:val="single" w:color="0000E9"/>
        </w:rPr>
      </w:pPr>
    </w:p>
    <w:p w:rsidR="00AA4D13" w:rsidRPr="009A0658" w:rsidRDefault="00AA4D13" w:rsidP="00AA4D13">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This article aims:</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to help </w:t>
      </w:r>
      <w:r w:rsidRPr="009A0658">
        <w:rPr>
          <w:rFonts w:ascii="Arial" w:hAnsi="Arial" w:cs="Helvetica Neue"/>
          <w:b/>
          <w:bCs/>
          <w:color w:val="262626"/>
          <w:sz w:val="22"/>
          <w:szCs w:val="28"/>
          <w:u w:color="0000E9"/>
        </w:rPr>
        <w:t>clarify what leadership is</w:t>
      </w:r>
      <w:r w:rsidRPr="009A0658">
        <w:rPr>
          <w:rFonts w:ascii="Arial" w:hAnsi="Arial" w:cs="Helvetica Neue"/>
          <w:color w:val="262626"/>
          <w:sz w:val="22"/>
          <w:szCs w:val="28"/>
          <w:u w:color="0000E9"/>
        </w:rPr>
        <w:t>, and</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to offer a </w:t>
      </w:r>
      <w:r w:rsidRPr="009A0658">
        <w:rPr>
          <w:rFonts w:ascii="Arial" w:hAnsi="Arial" w:cs="Helvetica Neue"/>
          <w:b/>
          <w:bCs/>
          <w:color w:val="262626"/>
          <w:sz w:val="22"/>
          <w:szCs w:val="28"/>
          <w:u w:color="0000E9"/>
        </w:rPr>
        <w:t>comprehensive summary of the main ways to understand and explain what leadership means</w:t>
      </w:r>
      <w:r w:rsidRPr="009A0658">
        <w:rPr>
          <w:rFonts w:ascii="Arial" w:hAnsi="Arial" w:cs="Helvetica Neue"/>
          <w:color w:val="262626"/>
          <w:sz w:val="22"/>
          <w:szCs w:val="28"/>
          <w:u w:color="0000E9"/>
        </w:rPr>
        <w:t>.</w:t>
      </w:r>
    </w:p>
    <w:p w:rsidR="00AA4D13" w:rsidRPr="009A0658" w:rsidRDefault="00AA4D13" w:rsidP="00AA4D13">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As you will see, leadership can, and necessarily should, be approached from a variety of standpoints.</w:t>
      </w:r>
    </w:p>
    <w:p w:rsidR="00AA4D13" w:rsidRPr="009A0658" w:rsidRDefault="00AA4D13" w:rsidP="00AA4D13">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A helpful way to understand leadership is by exploring leadership thinking and theories using these </w:t>
      </w:r>
      <w:r w:rsidRPr="009A0658">
        <w:rPr>
          <w:rFonts w:ascii="Arial" w:hAnsi="Arial" w:cs="Helvetica Neue"/>
          <w:b/>
          <w:bCs/>
          <w:color w:val="262626"/>
          <w:sz w:val="22"/>
          <w:szCs w:val="28"/>
          <w:u w:color="0000E9"/>
        </w:rPr>
        <w:t>three main conceptual viewpoints</w:t>
      </w:r>
      <w:r w:rsidRPr="009A0658">
        <w:rPr>
          <w:rFonts w:ascii="Arial" w:hAnsi="Arial" w:cs="Helvetica Neue"/>
          <w:color w:val="262626"/>
          <w:sz w:val="22"/>
          <w:szCs w:val="28"/>
          <w:u w:color="0000E9"/>
        </w:rPr>
        <w:t>:</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Models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Philosophies</w:t>
      </w:r>
      <w:r w:rsidRPr="009A0658">
        <w:rPr>
          <w:rFonts w:ascii="Arial" w:hAnsi="Arial" w:cs="Helvetica Neue"/>
          <w:color w:val="262626"/>
          <w:sz w:val="22"/>
          <w:szCs w:val="28"/>
          <w:u w:color="0000E9"/>
        </w:rPr>
        <w:t>, and</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Styles</w:t>
      </w:r>
    </w:p>
    <w:p w:rsidR="00AA4D13" w:rsidRPr="009A0658" w:rsidRDefault="00AA4D13" w:rsidP="00AA4D13">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This three-category approach provides the structure for what follows below in this leadership theories article.</w:t>
      </w:r>
    </w:p>
    <w:p w:rsidR="00AA4D13" w:rsidRPr="009A0658" w:rsidRDefault="00AA4D13" w:rsidP="00AA4D13">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I am grateful to James Scouller, an expert coach, thinker and writer on leadership, for the contribution of most of the technical content for this article, and for the collaboration in editing it and presenting it here. Aside from what follows here, Scouller's expertise in leadership theory is evidenced particularly in his 2011 book </w:t>
      </w:r>
      <w:hyperlink r:id="rId88" w:history="1">
        <w:r w:rsidRPr="009A0658">
          <w:rPr>
            <w:rFonts w:ascii="Arial" w:hAnsi="Arial" w:cs="Helvetica Neue"/>
            <w:color w:val="341D99"/>
            <w:sz w:val="22"/>
            <w:szCs w:val="28"/>
            <w:u w:color="0000E9"/>
          </w:rPr>
          <w:t>The Three Levels of Leadership</w:t>
        </w:r>
      </w:hyperlink>
      <w:r w:rsidRPr="009A0658">
        <w:rPr>
          <w:rFonts w:ascii="Arial" w:hAnsi="Arial" w:cs="Helvetica Neue"/>
          <w:color w:val="262626"/>
          <w:sz w:val="22"/>
          <w:szCs w:val="28"/>
          <w:u w:color="0000E9"/>
        </w:rPr>
        <w:t>, which I commend to you.</w:t>
      </w:r>
    </w:p>
    <w:p w:rsidR="00AA4D13" w:rsidRPr="009A0658" w:rsidRDefault="00AA4D13" w:rsidP="00AA4D13">
      <w:pPr>
        <w:rPr>
          <w:rFonts w:ascii="Arial" w:hAnsi="Arial"/>
          <w:sz w:val="22"/>
          <w:lang w:val="de-DE"/>
        </w:rPr>
      </w:pPr>
      <w:r w:rsidRPr="009A0658">
        <w:rPr>
          <w:rFonts w:ascii="Arial" w:hAnsi="Arial" w:cs="Helvetica Neue"/>
          <w:color w:val="262626"/>
          <w:sz w:val="22"/>
          <w:szCs w:val="28"/>
          <w:u w:color="0000E9"/>
        </w:rPr>
        <w:t> </w:t>
      </w:r>
    </w:p>
    <w:p w:rsidR="00AA4D13" w:rsidRPr="009A0658" w:rsidRDefault="00AA4D13" w:rsidP="00AA4D13">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johari window</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Ingham and Luft's Johari Window model diagrams and examples - for self-awareness, personal development, group development and understanding relationships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Johari Window model is a simple and useful tool for illustrating and improving self-awareness, and mutual understanding between individuals within a group. The Johari Window model can also be used to assess and improve a group's relationship with other groups. The Johari Window model was devised by American psychologists Joseph Luft and Harry Ingham in 1955, while researching group dynamics at the University of California Los Angeles. The model was first published in the Proceedings of the Western Training Laboratory in Group Development by UCLA Extension Office in 1955, and was later expanded by Joseph Luft. Today the Johari Window model is especially relevant due to modern emphasis on, and influence of, 'soft' skills, behaviour, empathy, cooperation, inter-group development and interpersonal development.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Johari Window concept is particularly helpful to understanding employee/employer relationships within </w:t>
      </w:r>
      <w:hyperlink r:id="rId89" w:history="1">
        <w:r w:rsidRPr="009A0658">
          <w:rPr>
            <w:rFonts w:ascii="Arial" w:hAnsi="Arial" w:cs="Helvetica Neue"/>
            <w:color w:val="341D99"/>
            <w:sz w:val="22"/>
            <w:szCs w:val="28"/>
          </w:rPr>
          <w:t>the Psychological Contract</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Over the years, alternative Johari Window terminology has been developed and adapted by other people - particularly leading to different descriptions of the four regions, hence the use of different terms in this explanation. Don't let it all confuse you - the Johari Window model is really very simple indeed.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hyperlink r:id="rId90" w:history="1">
        <w:r w:rsidRPr="009A0658">
          <w:rPr>
            <w:rFonts w:ascii="Arial" w:hAnsi="Arial" w:cs="Helvetica Neue Medium"/>
            <w:color w:val="341D99"/>
            <w:sz w:val="22"/>
            <w:szCs w:val="48"/>
          </w:rPr>
          <w:t>free johari window model diagram (pdf - landscape)</w:t>
        </w:r>
      </w:hyperlink>
    </w:p>
    <w:p w:rsidR="00AA4D13" w:rsidRPr="009A0658" w:rsidRDefault="00AA4D13" w:rsidP="00AA4D13">
      <w:pPr>
        <w:widowControl w:val="0"/>
        <w:autoSpaceDE w:val="0"/>
        <w:autoSpaceDN w:val="0"/>
        <w:adjustRightInd w:val="0"/>
        <w:rPr>
          <w:rFonts w:ascii="Arial" w:hAnsi="Arial" w:cs="Helvetica Neue Medium"/>
          <w:color w:val="D20005"/>
          <w:sz w:val="22"/>
          <w:szCs w:val="48"/>
        </w:rPr>
      </w:pPr>
      <w:hyperlink r:id="rId91" w:history="1">
        <w:r w:rsidRPr="009A0658">
          <w:rPr>
            <w:rFonts w:ascii="Arial" w:hAnsi="Arial" w:cs="Helvetica Neue Medium"/>
            <w:color w:val="341D99"/>
            <w:sz w:val="22"/>
            <w:szCs w:val="48"/>
          </w:rPr>
          <w:t>free johari window model diagram (pdf - portrait)</w:t>
        </w:r>
      </w:hyperlink>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Johari Window diagram is also available in MSWord format from the </w:t>
      </w:r>
      <w:hyperlink r:id="rId92" w:history="1">
        <w:r w:rsidRPr="009A0658">
          <w:rPr>
            <w:rFonts w:ascii="Arial" w:hAnsi="Arial" w:cs="Helvetica Neue"/>
            <w:color w:val="341D99"/>
            <w:sz w:val="22"/>
            <w:szCs w:val="28"/>
          </w:rPr>
          <w:t>free resources section</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Luft and Ingham called their Johari Window model 'Johari' after combining their first names, Joe and Harry. In early publications the word appears as 'JoHari'. The Johari Window soon became a widely used model for understanding and training self-awareness, personal development, improving communications, interpersonal relationships, group dynamics, team development and inter-group relationships.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Johari Window model is also referred to as a 'disclosure/feedback model of self awareness', and by some people an 'information processing tool'. The Johari Window actually represents information - feelings, experience, views, attitudes, skills, intentions, motivation, etc - within or about a person - in relation to their group, from four perspectives, which are described below. The Johari Window model can also be used to represent the same information for a group in relation to other groups. Johari Window terminology refers to 'self' and 'others': 'self' means oneself, ie, the person subject to the Johari Window analysis. 'Others' means other people in the person's group or team.</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N.B. When the Johari Window model is used to assess and develop groups in relation to other groups, the 'self' would be the group, and 'others' would be other groups. However, for ease of explanation and understanding of the Johari Window and examples in this article, think of the model applying to an individual within a group, rather than a group relating to other groups.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four Johari Window perspectives are called 'regions' or 'areas' or 'quadrants'. Each of these regions contains and represents the information - feelings, motivation, etc - known about the person, in terms of whether the information is known or unknown by the person, and whether the information is known or unknown by others in the group.</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Johari Window's four regions, (areas, quadrants, or perspectives) are as follows, showing the quadrant numbers and commonly used names:</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johari window four regions</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what is known by the person about him/herself and is also known by others - </w:t>
      </w:r>
      <w:r w:rsidRPr="009A0658">
        <w:rPr>
          <w:rFonts w:ascii="Arial" w:hAnsi="Arial" w:cs="Helvetica Neue"/>
          <w:b/>
          <w:bCs/>
          <w:color w:val="262626"/>
          <w:sz w:val="22"/>
          <w:szCs w:val="28"/>
        </w:rPr>
        <w:t>open area, open self, free area, free self, or 'the arena'</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what is unknown by the person about him/herself but which others know - </w:t>
      </w:r>
      <w:r w:rsidRPr="009A0658">
        <w:rPr>
          <w:rFonts w:ascii="Arial" w:hAnsi="Arial" w:cs="Helvetica Neue"/>
          <w:b/>
          <w:bCs/>
          <w:color w:val="262626"/>
          <w:sz w:val="22"/>
          <w:szCs w:val="28"/>
        </w:rPr>
        <w:t>blind area, blind self, or 'blindspot'</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what the person knows about him/herself that others do not know - </w:t>
      </w:r>
      <w:r w:rsidRPr="009A0658">
        <w:rPr>
          <w:rFonts w:ascii="Arial" w:hAnsi="Arial" w:cs="Helvetica Neue"/>
          <w:b/>
          <w:bCs/>
          <w:color w:val="262626"/>
          <w:sz w:val="22"/>
          <w:szCs w:val="28"/>
        </w:rPr>
        <w:t>hidden area, hidden self, avoided area, avoided self or 'facade'</w:t>
      </w:r>
    </w:p>
    <w:p w:rsidR="00AA4D13" w:rsidRPr="009A0658" w:rsidRDefault="00AA4D13" w:rsidP="00AA4D13">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 xml:space="preserve">what is unknown by the person about him/herself and is also unknown by others - </w:t>
      </w:r>
      <w:r w:rsidRPr="009A0658">
        <w:rPr>
          <w:rFonts w:ascii="Arial" w:hAnsi="Arial" w:cs="Helvetica Neue"/>
          <w:b/>
          <w:bCs/>
          <w:color w:val="262626"/>
          <w:sz w:val="22"/>
          <w:szCs w:val="28"/>
        </w:rPr>
        <w:t>unknown area or unknown self</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johari window four regions - model diagram</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Like some other behavioural models (eg, </w:t>
      </w:r>
      <w:hyperlink r:id="rId93" w:history="1">
        <w:r w:rsidRPr="009A0658">
          <w:rPr>
            <w:rFonts w:ascii="Arial" w:hAnsi="Arial" w:cs="Helvetica Neue"/>
            <w:color w:val="341D99"/>
            <w:sz w:val="22"/>
            <w:szCs w:val="28"/>
          </w:rPr>
          <w:t>Tuckman, Hersey/Blanchard</w:t>
        </w:r>
      </w:hyperlink>
      <w:r w:rsidRPr="009A0658">
        <w:rPr>
          <w:rFonts w:ascii="Arial" w:hAnsi="Arial" w:cs="Helvetica Neue"/>
          <w:color w:val="262626"/>
          <w:sz w:val="22"/>
          <w:szCs w:val="28"/>
        </w:rPr>
        <w:t>), the Johari Window is based on a four-square grid - the Johari Window is like a window with four 'panes'. Here's how the Johari Window is normally shown, with its four regions.</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is the standard representation of the Johari Window model, showing each quadrant the same size.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Johari Window 'panes' can be changed in size to reflect the relevant proportions of each type of 'knowledge' of/about a particular person in a given group or team situation.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 new groups or teams the open free space for any team member is small (</w:t>
      </w:r>
      <w:r w:rsidRPr="009A0658">
        <w:rPr>
          <w:rFonts w:ascii="Arial" w:hAnsi="Arial" w:cs="Helvetica Neue"/>
          <w:color w:val="341D99"/>
          <w:sz w:val="22"/>
          <w:szCs w:val="28"/>
        </w:rPr>
        <w:t>see the Johari Window new team member example below</w:t>
      </w:r>
      <w:r w:rsidRPr="009A0658">
        <w:rPr>
          <w:rFonts w:ascii="Arial" w:hAnsi="Arial" w:cs="Helvetica Neue"/>
          <w:color w:val="262626"/>
          <w:sz w:val="22"/>
          <w:szCs w:val="28"/>
        </w:rPr>
        <w:t xml:space="preserve">) because shared awareness is relatively small.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As the team member becomes better established and known, so the size of the team member's open free area quadrant increases. </w:t>
      </w:r>
      <w:r w:rsidRPr="009A0658">
        <w:rPr>
          <w:rFonts w:ascii="Arial" w:hAnsi="Arial" w:cs="Helvetica Neue"/>
          <w:color w:val="341D99"/>
          <w:sz w:val="22"/>
          <w:szCs w:val="28"/>
        </w:rPr>
        <w:t>See the Johari Window established team member example below</w:t>
      </w:r>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johari window model - explanation of the four regions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Refer to the </w:t>
      </w:r>
      <w:hyperlink r:id="rId94" w:history="1">
        <w:r w:rsidRPr="009A0658">
          <w:rPr>
            <w:rFonts w:ascii="Arial" w:hAnsi="Arial" w:cs="Helvetica Neue"/>
            <w:color w:val="341D99"/>
            <w:sz w:val="22"/>
            <w:szCs w:val="28"/>
          </w:rPr>
          <w:t>free detailed Johari Window model diagram</w:t>
        </w:r>
      </w:hyperlink>
      <w:r w:rsidRPr="009A0658">
        <w:rPr>
          <w:rFonts w:ascii="Arial" w:hAnsi="Arial" w:cs="Helvetica Neue"/>
          <w:color w:val="262626"/>
          <w:sz w:val="22"/>
          <w:szCs w:val="28"/>
        </w:rPr>
        <w:t xml:space="preserve"> in the free resources section - print a copy and it will help you to understand what follows.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johari quadrant 1 - 'open self/area' or 'free area' or 'public area', or 'arena'</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Johari region 1 is also known as the 'area of free activity'. This is the information about the person - behaviour, attitude, feelings, emotion, knowledge, experience, skills, views, etc - </w:t>
      </w:r>
      <w:r w:rsidRPr="009A0658">
        <w:rPr>
          <w:rFonts w:ascii="Arial" w:hAnsi="Arial" w:cs="Helvetica Neue"/>
          <w:b/>
          <w:bCs/>
          <w:color w:val="262626"/>
          <w:sz w:val="22"/>
          <w:szCs w:val="28"/>
        </w:rPr>
        <w:t>known</w:t>
      </w:r>
      <w:r w:rsidRPr="009A0658">
        <w:rPr>
          <w:rFonts w:ascii="Arial" w:hAnsi="Arial" w:cs="Helvetica Neue"/>
          <w:color w:val="262626"/>
          <w:sz w:val="22"/>
          <w:szCs w:val="28"/>
        </w:rPr>
        <w:t xml:space="preserve"> by the person ('the self') and </w:t>
      </w:r>
      <w:r w:rsidRPr="009A0658">
        <w:rPr>
          <w:rFonts w:ascii="Arial" w:hAnsi="Arial" w:cs="Helvetica Neue"/>
          <w:b/>
          <w:bCs/>
          <w:color w:val="262626"/>
          <w:sz w:val="22"/>
          <w:szCs w:val="28"/>
        </w:rPr>
        <w:t>known</w:t>
      </w:r>
      <w:r w:rsidRPr="009A0658">
        <w:rPr>
          <w:rFonts w:ascii="Arial" w:hAnsi="Arial" w:cs="Helvetica Neue"/>
          <w:color w:val="262626"/>
          <w:sz w:val="22"/>
          <w:szCs w:val="28"/>
        </w:rPr>
        <w:t xml:space="preserve"> by the group ('others').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The aim in any group should always be to develop the 'open area' for every person, because when we work in this area with others we are at our most effective and productive, and the group is at its most productive too. The open free area, or 'the arena', can be seen as the space where good communications and cooperation occur, free from distractions, mistrust, confusion, conflict and misunderstanding.</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Established team members logically tend to have larger open areas than new team members. New team members start with relatively small open areas because relatively little knowledge about the new team member is shared. The size of the open area can be expanded horizontally into the blind space, by seeking and actively listening to feedback from other group members. This process is known as 'feedback solicitation'. Also, other group members can help a team member expand their open area by offering feedback, sensitively of course. The size of the open area can also be expanded vertically downwards into the hidden or avoided space by the person's disclosure of information, feelings, etc about him/herself to the group and group members. Also, group members can help a person expand their open area into the hidden area by asking the person about him/herself. Managers and team leaders can play an important role in facilitating feedback and disclosure among group members, and in directly giving feedback to individuals about their own blind areas. Leaders also have a big responsibility to promote a culture and expectation for open, honest, positive, helpful, constructive, sensitive communications, and the sharing of knowledge throughout their organization. Top performing groups, departments, companies and organizations always tend to have a culture of open positive communication, so encouraging the positive development of the 'open area' or 'open self' for everyone is a simple yet fundamental aspect of effective leadership.</w:t>
      </w:r>
    </w:p>
    <w:p w:rsidR="00AA4D13" w:rsidRPr="009A0658" w:rsidRDefault="00AA4D13" w:rsidP="00AA4D13">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johari quadrant 2 - 'blind self' or 'blind area' or 'blindspot'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Johari region 2 is what is </w:t>
      </w:r>
      <w:r w:rsidRPr="009A0658">
        <w:rPr>
          <w:rFonts w:ascii="Arial" w:hAnsi="Arial" w:cs="Helvetica Neue"/>
          <w:b/>
          <w:bCs/>
          <w:color w:val="262626"/>
          <w:sz w:val="22"/>
          <w:szCs w:val="28"/>
        </w:rPr>
        <w:t>known</w:t>
      </w:r>
      <w:r w:rsidRPr="009A0658">
        <w:rPr>
          <w:rFonts w:ascii="Arial" w:hAnsi="Arial" w:cs="Helvetica Neue"/>
          <w:color w:val="262626"/>
          <w:sz w:val="22"/>
          <w:szCs w:val="28"/>
        </w:rPr>
        <w:t xml:space="preserve"> about a person by others in the group, but is </w:t>
      </w:r>
      <w:r w:rsidRPr="009A0658">
        <w:rPr>
          <w:rFonts w:ascii="Arial" w:hAnsi="Arial" w:cs="Helvetica Neue"/>
          <w:b/>
          <w:bCs/>
          <w:color w:val="262626"/>
          <w:sz w:val="22"/>
          <w:szCs w:val="28"/>
        </w:rPr>
        <w:t>unknown</w:t>
      </w:r>
      <w:r w:rsidRPr="009A0658">
        <w:rPr>
          <w:rFonts w:ascii="Arial" w:hAnsi="Arial" w:cs="Helvetica Neue"/>
          <w:color w:val="262626"/>
          <w:sz w:val="22"/>
          <w:szCs w:val="28"/>
        </w:rPr>
        <w:t xml:space="preserve"> by the person him/herself. By seeking or soliciting feedback from others, the aim should be to reduce this area and thereby to increase the open area (</w:t>
      </w:r>
      <w:r w:rsidRPr="009A0658">
        <w:rPr>
          <w:rFonts w:ascii="Arial" w:hAnsi="Arial" w:cs="Helvetica Neue"/>
          <w:color w:val="341D99"/>
          <w:sz w:val="22"/>
          <w:szCs w:val="28"/>
        </w:rPr>
        <w:t>see the Johari Window diagram below</w:t>
      </w:r>
      <w:r w:rsidRPr="009A0658">
        <w:rPr>
          <w:rFonts w:ascii="Arial" w:hAnsi="Arial" w:cs="Helvetica Neue"/>
          <w:color w:val="262626"/>
          <w:sz w:val="22"/>
          <w:szCs w:val="28"/>
        </w:rPr>
        <w:t>), ie, to increase self-awareness. This blind area is not an effective or productive space for individuals or groups. This blind area could also be referred to as ignorance about oneself, or issues in which one is deluded. A blind area could also include issues that others are deliberately withholding from a person. We all know how difficult it is to work well when kept in the dark. No-one works well when subject to 'mushroom management'. People who are 'thick-skinned' tend to have a large 'blind area'.</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Group members and managers can take some responsibility for helping an individual to reduce their blind area - in turn increasing the open area - by giving sensitive feedback and encouraging disclosure. Managers should promote a climate of non-judgemental feedback, and group response to individual disclosure, which reduces fear and therefore encourages both processes to happen. The extent to which an individual seeks feedback, and the issues on which feedback is sought, must always be at the individual's own discretion. Some people are more resilient than others - care needs to be taken to avoid causing emotional upset. The process of soliciting serious and deep feedback relates to the process of 'self-actualization' described in </w:t>
      </w:r>
      <w:hyperlink r:id="rId95" w:history="1">
        <w:r w:rsidRPr="009A0658">
          <w:rPr>
            <w:rFonts w:ascii="Arial" w:hAnsi="Arial" w:cs="Helvetica Neue"/>
            <w:color w:val="6B006D"/>
            <w:sz w:val="22"/>
            <w:szCs w:val="28"/>
          </w:rPr>
          <w:t>Maslow's Hierarchy of Needs</w:t>
        </w:r>
      </w:hyperlink>
      <w:r w:rsidRPr="009A0658">
        <w:rPr>
          <w:rFonts w:ascii="Arial" w:hAnsi="Arial" w:cs="Helvetica Neue"/>
          <w:color w:val="262626"/>
          <w:sz w:val="22"/>
          <w:szCs w:val="28"/>
        </w:rPr>
        <w:t xml:space="preserve"> development and motivation model.</w:t>
      </w:r>
    </w:p>
    <w:p w:rsidR="00AA4D13" w:rsidRPr="009A0658" w:rsidRDefault="00AA4D13" w:rsidP="00AA4D13">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johari quadrant 3 - 'hidden self' or 'hidden area' or 'avoided self/area' or 'facade'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Johari region 3 is what is </w:t>
      </w:r>
      <w:r w:rsidRPr="009A0658">
        <w:rPr>
          <w:rFonts w:ascii="Arial" w:hAnsi="Arial" w:cs="Helvetica Neue"/>
          <w:b/>
          <w:bCs/>
          <w:color w:val="262626"/>
          <w:sz w:val="22"/>
          <w:szCs w:val="28"/>
        </w:rPr>
        <w:t>known</w:t>
      </w:r>
      <w:r w:rsidRPr="009A0658">
        <w:rPr>
          <w:rFonts w:ascii="Arial" w:hAnsi="Arial" w:cs="Helvetica Neue"/>
          <w:color w:val="262626"/>
          <w:sz w:val="22"/>
          <w:szCs w:val="28"/>
        </w:rPr>
        <w:t xml:space="preserve"> to ourselves but kept hidden from, and therefore </w:t>
      </w:r>
      <w:r w:rsidRPr="009A0658">
        <w:rPr>
          <w:rFonts w:ascii="Arial" w:hAnsi="Arial" w:cs="Helvetica Neue"/>
          <w:b/>
          <w:bCs/>
          <w:color w:val="262626"/>
          <w:sz w:val="22"/>
          <w:szCs w:val="28"/>
        </w:rPr>
        <w:t>unknown</w:t>
      </w:r>
      <w:r w:rsidRPr="009A0658">
        <w:rPr>
          <w:rFonts w:ascii="Arial" w:hAnsi="Arial" w:cs="Helvetica Neue"/>
          <w:color w:val="262626"/>
          <w:sz w:val="22"/>
          <w:szCs w:val="28"/>
        </w:rPr>
        <w:t>, to others. This hidden or avoided self represents information, feelings, etc, anything that a person knows about him/self, but which is not revealed or is kept hidden from others. The hidden area could also include sensitivities, fears, hidden agendas, manipulative intentions, secrets - anything that a person knows but does not reveal, for whatever reason. It's natural for very personal and private information and feelings to remain hidden, indeed, certain information, feelings and experiences have no bearing on work, and so can and should remain hidden. However, typically, a lot of hidden information is not very personal, it is work- or performance-related, and so is better positioned in the open area.</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Relevant hidden information and feelings, etc, should be moved into the open area through the process of 'disclosure'. The aim should be to disclose and expose relevant information and feelings - hence the Johari Window terminology 'self-disclosure' and 'exposure process', thereby increasing the open area. By telling others how we feel and other information about ourselves we reduce the hidden area, and increase the open area, which enables better understanding, cooperation, trust, team-working effectiveness and productivity. Reducing hidden areas also reduces the potential for confusion, misunderstanding, poor communication, etc, which all distract from and undermine team effectiveness.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Organizational culture and working atmosphere have a major influence on group members' preparedness to disclose their hidden selves. Most people fear judgement or vulnerability and therefore hold back hidden information and feelings, etc, that if moved into the open area, ie known by the group as well, would enhance mutual understanding, and thereby improve group awareness, enabling better individual performance and group effectiveness.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extent to which an individual discloses personal feelings and information, and the issues which are disclosed, and to whom, must always be at the individual's own discretion. Some people are more keen and able than others to disclose. People should disclose at a pace and depth that they find personally comfortable. As with feedback, some people are more resilient than others - care needs to be taken to avoid causing emotional upset. Also as with soliciting feedback, the process of serious disclosure relates to the process of 'self-actualization' described in </w:t>
      </w:r>
      <w:hyperlink r:id="rId96" w:history="1">
        <w:r w:rsidRPr="009A0658">
          <w:rPr>
            <w:rFonts w:ascii="Arial" w:hAnsi="Arial" w:cs="Helvetica Neue"/>
            <w:color w:val="6B006D"/>
            <w:sz w:val="22"/>
            <w:szCs w:val="28"/>
          </w:rPr>
          <w:t>Maslow's Hierarchy of Needs</w:t>
        </w:r>
      </w:hyperlink>
      <w:r w:rsidRPr="009A0658">
        <w:rPr>
          <w:rFonts w:ascii="Arial" w:hAnsi="Arial" w:cs="Helvetica Neue"/>
          <w:color w:val="262626"/>
          <w:sz w:val="22"/>
          <w:szCs w:val="28"/>
        </w:rPr>
        <w:t xml:space="preserve"> development and motivation model.</w:t>
      </w:r>
    </w:p>
    <w:p w:rsidR="00AA4D13" w:rsidRPr="009A0658" w:rsidRDefault="00AA4D13" w:rsidP="00AA4D13">
      <w:pPr>
        <w:widowControl w:val="0"/>
        <w:autoSpaceDE w:val="0"/>
        <w:autoSpaceDN w:val="0"/>
        <w:adjustRightInd w:val="0"/>
        <w:rPr>
          <w:rFonts w:ascii="Arial" w:hAnsi="Arial" w:cs="Helvetica Neue Medium"/>
          <w:color w:val="262626"/>
          <w:sz w:val="22"/>
          <w:szCs w:val="36"/>
        </w:rPr>
      </w:pPr>
      <w:r w:rsidRPr="009A0658">
        <w:rPr>
          <w:rFonts w:ascii="Arial" w:hAnsi="Arial" w:cs="Helvetica Neue Medium"/>
          <w:color w:val="262626"/>
          <w:sz w:val="22"/>
          <w:szCs w:val="36"/>
        </w:rPr>
        <w:t>johari quadrant 4 - 'unknown self' or 'area of unknown activity' or 'unknown area'</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Johari region 4 contains information, feelings, latent abilities, aptitudes, experiences etc, that are </w:t>
      </w:r>
      <w:r w:rsidRPr="009A0658">
        <w:rPr>
          <w:rFonts w:ascii="Arial" w:hAnsi="Arial" w:cs="Helvetica Neue"/>
          <w:b/>
          <w:bCs/>
          <w:color w:val="262626"/>
          <w:sz w:val="22"/>
          <w:szCs w:val="28"/>
        </w:rPr>
        <w:t>unknown</w:t>
      </w:r>
      <w:r w:rsidRPr="009A0658">
        <w:rPr>
          <w:rFonts w:ascii="Arial" w:hAnsi="Arial" w:cs="Helvetica Neue"/>
          <w:color w:val="262626"/>
          <w:sz w:val="22"/>
          <w:szCs w:val="28"/>
        </w:rPr>
        <w:t xml:space="preserve"> to the person him/herself and </w:t>
      </w:r>
      <w:r w:rsidRPr="009A0658">
        <w:rPr>
          <w:rFonts w:ascii="Arial" w:hAnsi="Arial" w:cs="Helvetica Neue"/>
          <w:b/>
          <w:bCs/>
          <w:color w:val="262626"/>
          <w:sz w:val="22"/>
          <w:szCs w:val="28"/>
        </w:rPr>
        <w:t>unknown</w:t>
      </w:r>
      <w:r w:rsidRPr="009A0658">
        <w:rPr>
          <w:rFonts w:ascii="Arial" w:hAnsi="Arial" w:cs="Helvetica Neue"/>
          <w:color w:val="262626"/>
          <w:sz w:val="22"/>
          <w:szCs w:val="28"/>
        </w:rPr>
        <w:t xml:space="preserve"> to others in the group. These unknown issues take a variety of forms: they can be feelings, behaviours, attitudes, capabilities, aptitudes, which can be quite close to the surface, and which can be positive and useful, or they can be deeper aspects of a person's personality, influencing his/her behaviour to various degrees. Large unknown areas would typically be expected in younger people, and people who lack experience or self-belief.</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Examples of unknown factors are as follows, and the first example is particularly relevant and common, especially in typical organizations and teams: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an ability that is under-estimated or un-tried through lack of opportunity, encouragement, confidence or training</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 natural ability or aptitude that a person doesn't realise they possess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 fear or aversion that a person does not know they have</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an unknown illness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repressed or subconscious feelings</w:t>
      </w:r>
    </w:p>
    <w:p w:rsidR="00AA4D13" w:rsidRPr="009A0658" w:rsidRDefault="00AA4D13" w:rsidP="00AA4D13">
      <w:pPr>
        <w:widowControl w:val="0"/>
        <w:numPr>
          <w:ilvl w:val="0"/>
          <w:numId w:val="2"/>
        </w:numPr>
        <w:tabs>
          <w:tab w:val="left" w:pos="220"/>
          <w:tab w:val="left" w:pos="720"/>
        </w:tabs>
        <w:autoSpaceDE w:val="0"/>
        <w:autoSpaceDN w:val="0"/>
        <w:adjustRightInd w:val="0"/>
        <w:ind w:hanging="720"/>
        <w:rPr>
          <w:rFonts w:ascii="Arial" w:hAnsi="Arial" w:cs="Helvetica Neue"/>
          <w:color w:val="262626"/>
          <w:sz w:val="22"/>
          <w:szCs w:val="28"/>
        </w:rPr>
      </w:pPr>
      <w:r w:rsidRPr="009A0658">
        <w:rPr>
          <w:rFonts w:ascii="Arial" w:hAnsi="Arial" w:cs="Helvetica Neue"/>
          <w:color w:val="262626"/>
          <w:sz w:val="22"/>
          <w:szCs w:val="28"/>
        </w:rPr>
        <w:t>conditioned behaviour or attitudes from childhood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processes by which this information and knowledge can be uncovered are various, and can be prompted through self-discovery or observation by others, or in certain situations through collective or mutual discovery, of the sort of discovery experienced on outward bound courses or other deep or intensive group work. Counselling can also uncover unknown issues, but this would then be known to the person and by one other, rather than by a group.</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Whether unknown 'discovered' knowledge moves into the hidden, blind or open area depends on who discovers it and what they do with the knowledge, notably whether it is then given as feedback, or disclosed. As with the processes of soliciting feedback and disclosure, striving to discover information and feelings in the unknown is relates to the process of 'self-actualization' described in </w:t>
      </w:r>
      <w:hyperlink r:id="rId97" w:history="1">
        <w:r w:rsidRPr="009A0658">
          <w:rPr>
            <w:rFonts w:ascii="Arial" w:hAnsi="Arial" w:cs="Helvetica Neue"/>
            <w:color w:val="6B006D"/>
            <w:sz w:val="22"/>
            <w:szCs w:val="28"/>
          </w:rPr>
          <w:t>Maslow's Hierarchy of Needs</w:t>
        </w:r>
      </w:hyperlink>
      <w:r w:rsidRPr="009A0658">
        <w:rPr>
          <w:rFonts w:ascii="Arial" w:hAnsi="Arial" w:cs="Helvetica Neue"/>
          <w:color w:val="262626"/>
          <w:sz w:val="22"/>
          <w:szCs w:val="28"/>
        </w:rPr>
        <w:t xml:space="preserve"> development and motivation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Again as with disclosure and soliciting feedback, the process of self discovery is a sensitive one. The extent and depth to which an individual is able to seek out discover their unknown feelings must always be at the individual's own discretion. Some people are more keen and able than others to do this.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Uncovering 'hidden talents' - that is unknown aptitudes and skills, not to be confused with developing the Johari 'hidden area' - is another aspect of developing the unknown area, and is not so sensitive as unknown feelings. Providing people with the opportunity to try new things, with no great pressure to succeed, is often a useful way to discover unknown abilities, and thereby reduce the unknown area.</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Managers and leaders can help by creating an environment that encourages self-discovery, and to promote the processes of self discovery, constructive observation and feedback among team members. It is a widely accepted industrial fact that the majority of staff in any organization are at any time working well within their potential. Creating a culture, climate and expectation for self-discovery helps people to fulfil more of their potential and thereby to achieve more, and to contribute more to organizational performance.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 note of caution about Johari region 4: The unknown area could also include repressed or subconscious feelings rooted in formative events and traumatic past experiences, which can stay unknown for a lifetime. In a work or organizational context the Johari Window should not be used to address issues of a clinical nature. Useful references are Arthur Janov's seminal book The Primal Scream (</w:t>
      </w:r>
      <w:hyperlink r:id="rId98" w:history="1">
        <w:r w:rsidRPr="009A0658">
          <w:rPr>
            <w:rFonts w:ascii="Arial" w:hAnsi="Arial" w:cs="Helvetica Neue"/>
            <w:color w:val="341D99"/>
            <w:sz w:val="22"/>
            <w:szCs w:val="28"/>
          </w:rPr>
          <w:t>read about the book here</w:t>
        </w:r>
      </w:hyperlink>
      <w:r w:rsidRPr="009A0658">
        <w:rPr>
          <w:rFonts w:ascii="Arial" w:hAnsi="Arial" w:cs="Helvetica Neue"/>
          <w:color w:val="262626"/>
          <w:sz w:val="22"/>
          <w:szCs w:val="28"/>
        </w:rPr>
        <w:t xml:space="preserve">), and </w:t>
      </w:r>
      <w:hyperlink r:id="rId99" w:history="1">
        <w:r w:rsidRPr="009A0658">
          <w:rPr>
            <w:rFonts w:ascii="Arial" w:hAnsi="Arial" w:cs="Helvetica Neue"/>
            <w:color w:val="341D99"/>
            <w:sz w:val="22"/>
            <w:szCs w:val="28"/>
          </w:rPr>
          <w:t>Transactional Analysis</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johari window example - increasing open area through feedback solicitation</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Johari Window model diagram is an example of increasing the open area, by reduction of the blind area, which would normally be achieved through the process of asking for and then receiving feedback.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Feedback develops the open area by reducing the blind area.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open area can also be developed through the process of disclosure, which reduces the hidden area.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unknown area can be reduced in different ways: by others' observation (which increases the blind area); by self-discovery (which increases the hidden area), or by mutual enlightenment - typically via group experiences and discussion - which increases the open area as the unknown area reduces.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 team which understands itself - that is, each person having a strong mutual understanding with the team - is far more effective than a team which does not understand each other- that is, whose members have large hidden, blind, and/or unknown areas.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Team members - and leaders - should always be striving to increase their open free areas, and to reduce their blind, hidden and unknown areas.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 person represented by the Johari Window example below will not perform to their best potential, and the team will fail to make full use of the team's potential and the person's potential too. Effort should generally be made by the person to increase his/her open free area, by disclosing information about his/her feelings, experience, views, motivation, etc, which will reduce the size of the hidden area, and increase the open free area.</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Seeking feedback about the blind area will reduce the blind area, and will increase the open free area. Discovery through sensitive communications, active listening and experience, will reduce the unknown area, transferring in part to the blind, hidden areas, depending on who knows what, or better still if known by the person and others, to the open free area.</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johari window model - example for new team member or member within a new team</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Johari Window model diagram is an example of a member of a new team or a person who is new to an existing team.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open free region is small because others know little about the new person.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Similarly the blind area is small because others know little about the new person.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hidden or avoided issues and feelings are a relatively large area.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In this particular example the unknown area is the largest, which might be because the person is young, or lacking in self-knowledge or belief. </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johari window example - established team member example</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This Johari Window model diagram is an example of an established member of a team.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open free region is large because others know a lot about the person that the person also knows. </w:t>
      </w:r>
    </w:p>
    <w:p w:rsidR="00AA4D13" w:rsidRPr="009A0658" w:rsidRDefault="00AA4D13" w:rsidP="00AA4D13">
      <w:pPr>
        <w:widowControl w:val="0"/>
        <w:autoSpaceDE w:val="0"/>
        <w:autoSpaceDN w:val="0"/>
        <w:adjustRightInd w:val="0"/>
        <w:rPr>
          <w:rFonts w:ascii="Arial" w:hAnsi="Arial" w:cs="Helvetica Neue"/>
          <w:color w:val="262626"/>
          <w:sz w:val="22"/>
          <w:szCs w:val="28"/>
        </w:rPr>
      </w:pP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Through the processes of disclosure and receiving feedback the open area has expanded and at the same time reduced the sizes of the hidden, blind and unknown areas.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It's helpful to compare the Johari Window model to other four-quadrant behavioural models, notably Bruce Tuckman's Forming, Storming Norming Performing team development model; also to a lesser but nonetheless interesting extent, The Hersey-Blanchard Situational Leadership team development and management styles model (See both </w:t>
      </w:r>
      <w:hyperlink r:id="rId100" w:history="1">
        <w:r w:rsidRPr="009A0658">
          <w:rPr>
            <w:rFonts w:ascii="Arial" w:hAnsi="Arial" w:cs="Helvetica Neue"/>
            <w:color w:val="341D99"/>
            <w:sz w:val="22"/>
            <w:szCs w:val="28"/>
          </w:rPr>
          <w:t>here</w:t>
        </w:r>
      </w:hyperlink>
      <w:r w:rsidRPr="009A0658">
        <w:rPr>
          <w:rFonts w:ascii="Arial" w:hAnsi="Arial" w:cs="Helvetica Neue"/>
          <w:color w:val="262626"/>
          <w:sz w:val="22"/>
          <w:szCs w:val="28"/>
        </w:rPr>
        <w:t>). The common principle is that as the team matures and communications improve, so performance improves too, as less energy is spent on internal issues and clarifying understanding, and more effort is devoted to external aims and productive output.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Johari Window model also relates to </w:t>
      </w:r>
      <w:hyperlink r:id="rId101" w:history="1">
        <w:r w:rsidRPr="009A0658">
          <w:rPr>
            <w:rFonts w:ascii="Arial" w:hAnsi="Arial" w:cs="Helvetica Neue"/>
            <w:color w:val="341D99"/>
            <w:sz w:val="22"/>
            <w:szCs w:val="28"/>
          </w:rPr>
          <w:t>emotional intelligence theory (EQ)</w:t>
        </w:r>
      </w:hyperlink>
      <w:r w:rsidRPr="009A0658">
        <w:rPr>
          <w:rFonts w:ascii="Arial" w:hAnsi="Arial" w:cs="Helvetica Neue"/>
          <w:color w:val="262626"/>
          <w:sz w:val="22"/>
          <w:szCs w:val="28"/>
        </w:rPr>
        <w:t>, and one's awareness and development of emotional intelligence.</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As already stated, the Johari Window relates also to Transactional Analysis (notably understanding deeper aspects of the 'unknown' area, region 4).</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Johari Window processes of serious feedback solicitation, disclosure, and striving to uncover one's unknown area relate to Maslow's 'self-actualization' ideas contained in the </w:t>
      </w:r>
      <w:hyperlink r:id="rId102" w:history="1">
        <w:r w:rsidRPr="009A0658">
          <w:rPr>
            <w:rFonts w:ascii="Arial" w:hAnsi="Arial" w:cs="Helvetica Neue"/>
            <w:color w:val="6B006D"/>
            <w:sz w:val="22"/>
            <w:szCs w:val="28"/>
          </w:rPr>
          <w:t>Hierarchy of Needs</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There are several exercises and activities for Johari Window awareness development among teams featured on the </w:t>
      </w:r>
      <w:hyperlink r:id="rId103" w:history="1">
        <w:r w:rsidRPr="009A0658">
          <w:rPr>
            <w:rFonts w:ascii="Arial" w:hAnsi="Arial" w:cs="Helvetica Neue"/>
            <w:color w:val="341D99"/>
            <w:sz w:val="22"/>
            <w:szCs w:val="28"/>
          </w:rPr>
          <w:t>team building games section</w:t>
        </w:r>
      </w:hyperlink>
      <w:r w:rsidRPr="009A0658">
        <w:rPr>
          <w:rFonts w:ascii="Arial" w:hAnsi="Arial" w:cs="Helvetica Neue"/>
          <w:color w:val="262626"/>
          <w:sz w:val="22"/>
          <w:szCs w:val="28"/>
        </w:rPr>
        <w:t xml:space="preserve">, for example the </w:t>
      </w:r>
      <w:hyperlink r:id="rId104" w:history="1">
        <w:r w:rsidRPr="009A0658">
          <w:rPr>
            <w:rFonts w:ascii="Arial" w:hAnsi="Arial" w:cs="Helvetica Neue"/>
            <w:color w:val="341D99"/>
            <w:sz w:val="22"/>
            <w:szCs w:val="28"/>
          </w:rPr>
          <w:t>ring tones activity</w:t>
        </w:r>
      </w:hyperlink>
      <w:r w:rsidRPr="009A0658">
        <w:rPr>
          <w:rFonts w:ascii="Arial" w:hAnsi="Arial" w:cs="Helvetica Neue"/>
          <w:color w:val="262626"/>
          <w:sz w:val="22"/>
          <w:szCs w:val="28"/>
        </w:rPr>
        <w: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exploring more ideas for using ingham and luft's johari window model in training, learning and development</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 examples of </w:t>
      </w:r>
      <w:hyperlink r:id="rId105" w:history="1">
        <w:r w:rsidRPr="009A0658">
          <w:rPr>
            <w:rFonts w:ascii="Arial" w:hAnsi="Arial" w:cs="Helvetica Neue"/>
            <w:color w:val="341D99"/>
            <w:sz w:val="22"/>
            <w:szCs w:val="28"/>
          </w:rPr>
          <w:t>exercises</w:t>
        </w:r>
      </w:hyperlink>
      <w:r w:rsidRPr="009A0658">
        <w:rPr>
          <w:rFonts w:ascii="Arial" w:hAnsi="Arial" w:cs="Helvetica Neue"/>
          <w:color w:val="262626"/>
          <w:sz w:val="22"/>
          <w:szCs w:val="28"/>
        </w:rPr>
        <w:t xml:space="preserve"> using the Johari Window theory on this website which might begin to open possibilities for you. The Johari Window obviously model provides useful background rationale and justification for most things that you might think to do with people relating to developing mutual and self-awareness, all of which links strongly to team effectiveness and harmony.</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There are many ways to use the Johari model in learning and development - much as using any other theory such as </w:t>
      </w:r>
      <w:hyperlink r:id="rId106" w:history="1">
        <w:r w:rsidRPr="009A0658">
          <w:rPr>
            <w:rFonts w:ascii="Arial" w:hAnsi="Arial" w:cs="Helvetica Neue"/>
            <w:color w:val="6B006D"/>
            <w:sz w:val="22"/>
            <w:szCs w:val="28"/>
          </w:rPr>
          <w:t>Maslow's</w:t>
        </w:r>
      </w:hyperlink>
      <w:r w:rsidRPr="009A0658">
        <w:rPr>
          <w:rFonts w:ascii="Arial" w:hAnsi="Arial" w:cs="Helvetica Neue"/>
          <w:color w:val="262626"/>
          <w:sz w:val="22"/>
          <w:szCs w:val="28"/>
        </w:rPr>
        <w:t xml:space="preserve">, </w:t>
      </w:r>
      <w:hyperlink r:id="rId107" w:history="1">
        <w:r w:rsidRPr="009A0658">
          <w:rPr>
            <w:rFonts w:ascii="Arial" w:hAnsi="Arial" w:cs="Helvetica Neue"/>
            <w:color w:val="341D99"/>
            <w:sz w:val="22"/>
            <w:szCs w:val="28"/>
          </w:rPr>
          <w:t>Tuckman's</w:t>
        </w:r>
      </w:hyperlink>
      <w:r w:rsidRPr="009A0658">
        <w:rPr>
          <w:rFonts w:ascii="Arial" w:hAnsi="Arial" w:cs="Helvetica Neue"/>
          <w:color w:val="262626"/>
          <w:sz w:val="22"/>
          <w:szCs w:val="28"/>
        </w:rPr>
        <w:t xml:space="preserve">, </w:t>
      </w:r>
      <w:hyperlink r:id="rId108" w:history="1">
        <w:r w:rsidRPr="009A0658">
          <w:rPr>
            <w:rFonts w:ascii="Arial" w:hAnsi="Arial" w:cs="Helvetica Neue"/>
            <w:color w:val="341D99"/>
            <w:sz w:val="22"/>
            <w:szCs w:val="28"/>
          </w:rPr>
          <w:t>TA</w:t>
        </w:r>
      </w:hyperlink>
      <w:r w:rsidRPr="009A0658">
        <w:rPr>
          <w:rFonts w:ascii="Arial" w:hAnsi="Arial" w:cs="Helvetica Neue"/>
          <w:color w:val="262626"/>
          <w:sz w:val="22"/>
          <w:szCs w:val="28"/>
        </w:rPr>
        <w:t xml:space="preserve">, </w:t>
      </w:r>
      <w:hyperlink r:id="rId109" w:history="1">
        <w:r w:rsidRPr="009A0658">
          <w:rPr>
            <w:rFonts w:ascii="Arial" w:hAnsi="Arial" w:cs="Helvetica Neue"/>
            <w:color w:val="341D99"/>
            <w:sz w:val="22"/>
            <w:szCs w:val="28"/>
          </w:rPr>
          <w:t>NLP</w:t>
        </w:r>
      </w:hyperlink>
      <w:r w:rsidRPr="009A0658">
        <w:rPr>
          <w:rFonts w:ascii="Arial" w:hAnsi="Arial" w:cs="Helvetica Neue"/>
          <w:color w:val="262626"/>
          <w:sz w:val="22"/>
          <w:szCs w:val="28"/>
        </w:rPr>
        <w:t>, etc. It very much depends on what you want to achieve, rather than approaching the subject from 'what are all the possible uses?' which would be a major investigation.</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This being the case, it might help you to ask yourself first what you want to achieve in your training and development activities? And what are your intended outputs and how will you measure that they have been achieved? And then think about how the Johari Window theory and principles can be used to assist this.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Researching academic papers (most typically published on university and learning institutions websites) written about theories such as Johari is a fertile method of exploring possibilities for concepts and models like Johari. This approach tends to improve your in-depth understanding, instead of simply using specific interpretations or applications 'off-the-shelf', which in themselves might provide good ideas for a one-off session, but don't help you much with understanding how to use the thinking at a deeper level.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Also explore the original work of Ingham and Luft, and reviews of same, relating to the development and applications of the model.</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Johari is a very elegant and potent model, and as with other powerful ideas, </w:t>
      </w:r>
      <w:r w:rsidRPr="009A0658">
        <w:rPr>
          <w:rFonts w:ascii="Arial" w:hAnsi="Arial" w:cs="Helvetica Neue"/>
          <w:b/>
          <w:bCs/>
          <w:color w:val="262626"/>
          <w:sz w:val="22"/>
          <w:szCs w:val="28"/>
        </w:rPr>
        <w:t>simply helping people to understand</w:t>
      </w:r>
      <w:r w:rsidRPr="009A0658">
        <w:rPr>
          <w:rFonts w:ascii="Arial" w:hAnsi="Arial" w:cs="Helvetica Neue"/>
          <w:color w:val="262626"/>
          <w:sz w:val="22"/>
          <w:szCs w:val="28"/>
        </w:rPr>
        <w:t xml:space="preserve"> is the most effective way to optimise the value to people. Explaining the meaning of the Johari Window theory to people, so they can really properly understand it in their own terms, then empowers people to use the thinking in their own way, and to incorporate the underlying principles into their future thinking and behaviour.</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Relevant reading, (if you can find copies):</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'Group Processes - An Introduction to Group Dynamics' by Joseph Luft, first published in 1963; and</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'Of Human Interaction: The Johari Model' by Joseph Luft, first published in 1969.</w:t>
      </w:r>
    </w:p>
    <w:p w:rsidR="00AA4D13" w:rsidRPr="009A0658" w:rsidRDefault="00AA4D13" w:rsidP="00AA4D13">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In the books Joseph Luft explains that Johari is pronounced as if it were Joe and Harry, and that is '...just what the word means'. He explains also that the Johari model was developed by him and Harrington V Ingham MD in 1955 during a summer laboratory session, and that the model was published in the Proceedings of the Western Training Laboratory in Group Development for that year by the UCLA (University of California Los Angeles) Extension Office.</w:t>
      </w:r>
    </w:p>
    <w:p w:rsidR="00AA4D13" w:rsidRPr="009A0658" w:rsidRDefault="00AA4D13" w:rsidP="00AA4D13">
      <w:pPr>
        <w:rPr>
          <w:rFonts w:ascii="Arial" w:hAnsi="Arial" w:cs="Helvetica Neue"/>
          <w:color w:val="262626"/>
          <w:sz w:val="22"/>
          <w:szCs w:val="28"/>
        </w:rPr>
      </w:pPr>
      <w:r w:rsidRPr="009A0658">
        <w:rPr>
          <w:rFonts w:ascii="Arial" w:hAnsi="Arial" w:cs="Helvetica Neue"/>
          <w:color w:val="262626"/>
          <w:sz w:val="22"/>
          <w:szCs w:val="28"/>
        </w:rPr>
        <w:t> </w:t>
      </w:r>
    </w:p>
    <w:p w:rsidR="009A0658" w:rsidRPr="009A0658" w:rsidRDefault="009A0658" w:rsidP="009A0658">
      <w:pPr>
        <w:widowControl w:val="0"/>
        <w:autoSpaceDE w:val="0"/>
        <w:autoSpaceDN w:val="0"/>
        <w:adjustRightInd w:val="0"/>
        <w:rPr>
          <w:rFonts w:ascii="Arial" w:hAnsi="Arial" w:cs="Helvetica Neue Medium"/>
          <w:color w:val="D20005"/>
          <w:sz w:val="22"/>
          <w:szCs w:val="72"/>
        </w:rPr>
      </w:pPr>
      <w:r w:rsidRPr="009A0658">
        <w:rPr>
          <w:rFonts w:ascii="Arial" w:hAnsi="Arial" w:cs="Helvetica Neue Medium"/>
          <w:color w:val="D20005"/>
          <w:sz w:val="22"/>
          <w:szCs w:val="72"/>
        </w:rPr>
        <w:t>emotional intelligence (EQ)</w:t>
      </w:r>
    </w:p>
    <w:p w:rsidR="009A0658" w:rsidRPr="009A0658" w:rsidRDefault="009A0658" w:rsidP="009A0658">
      <w:pPr>
        <w:widowControl w:val="0"/>
        <w:autoSpaceDE w:val="0"/>
        <w:autoSpaceDN w:val="0"/>
        <w:adjustRightInd w:val="0"/>
        <w:rPr>
          <w:rFonts w:ascii="Arial" w:hAnsi="Arial" w:cs="Helvetica Neue Medium"/>
          <w:color w:val="D20005"/>
          <w:sz w:val="22"/>
          <w:szCs w:val="48"/>
        </w:rPr>
      </w:pPr>
      <w:r w:rsidRPr="009A0658">
        <w:rPr>
          <w:rFonts w:ascii="Arial" w:hAnsi="Arial" w:cs="Helvetica Neue Medium"/>
          <w:color w:val="D20005"/>
          <w:sz w:val="22"/>
          <w:szCs w:val="48"/>
        </w:rPr>
        <w:t>emotional intelligence theory (EQ - Emotional Quotient)</w:t>
      </w:r>
    </w:p>
    <w:p w:rsidR="009A0658" w:rsidRPr="009A0658" w:rsidRDefault="009A0658" w:rsidP="009A0658">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Emotional Intelligence - EQ - is a relatively recent behavioural model, rising to prominence with Daniel Goleman's 1995 Book called 'Emotional Intelligence'. The early Emotional Intelligence theory was originally developed during the 1970s and 80s by the work and writings of psychologists Howard Gardner (Harvard), Peter Salovey (Yale) and John 'Jack' Mayer (New Hampshire). Emotional Intelligence is increasingly relevant to organizational development and developing people, because the EQ principles provide a new way to understand and assess people's behaviours, management styles, attitudes, interpersonal skills, and potential. Emotional Intelligence is an important consideration in human resources planning, job profiling, recruitment interviewing and selection, management development, customer relations and customer service, and more.</w:t>
      </w:r>
    </w:p>
    <w:p w:rsidR="009A0658" w:rsidRPr="009A0658" w:rsidRDefault="009A0658" w:rsidP="009A0658">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xml:space="preserve">Emotional Intelligence links strongly with concepts of </w:t>
      </w:r>
      <w:hyperlink r:id="rId110" w:history="1">
        <w:r w:rsidRPr="009A0658">
          <w:rPr>
            <w:rFonts w:ascii="Arial" w:hAnsi="Arial" w:cs="Helvetica Neue"/>
            <w:color w:val="341D99"/>
            <w:sz w:val="22"/>
            <w:szCs w:val="28"/>
          </w:rPr>
          <w:t>love and spirituality</w:t>
        </w:r>
      </w:hyperlink>
      <w:r w:rsidRPr="009A0658">
        <w:rPr>
          <w:rFonts w:ascii="Arial" w:hAnsi="Arial" w:cs="Helvetica Neue"/>
          <w:color w:val="262626"/>
          <w:sz w:val="22"/>
          <w:szCs w:val="28"/>
        </w:rPr>
        <w:t xml:space="preserve">: bringing compassion and humanity to work, and also to </w:t>
      </w:r>
      <w:hyperlink r:id="rId111" w:history="1">
        <w:r w:rsidRPr="009A0658">
          <w:rPr>
            <w:rFonts w:ascii="Arial" w:hAnsi="Arial" w:cs="Helvetica Neue"/>
            <w:color w:val="341D99"/>
            <w:sz w:val="22"/>
            <w:szCs w:val="28"/>
          </w:rPr>
          <w:t>'Multiple Intelligence' theory</w:t>
        </w:r>
      </w:hyperlink>
      <w:r w:rsidRPr="009A0658">
        <w:rPr>
          <w:rFonts w:ascii="Arial" w:hAnsi="Arial" w:cs="Helvetica Neue"/>
          <w:color w:val="262626"/>
          <w:sz w:val="22"/>
          <w:szCs w:val="28"/>
        </w:rPr>
        <w:t xml:space="preserve"> which illustrates and measures the range of capabilities people possess, and the fact that everybody has a value.</w:t>
      </w:r>
    </w:p>
    <w:p w:rsidR="009A0658" w:rsidRPr="009A0658" w:rsidRDefault="009A0658" w:rsidP="009A0658">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The EQ concept argues that IQ, or conventional intelligence, is too narrow; that there are wider areas of Emotional Intelligence that dictate and enable how successful we are. Success requires more than IQ (Intelligence Quotient), which has tended to be the traditional measure of intelligence, ignoring essential behavioural and character elements. We've all met people who are academically brilliant and yet are socially and inter-personally inept. And we know that despite possessing a high IQ rating, success does not automatically follow.</w:t>
      </w:r>
    </w:p>
    <w:p w:rsidR="009A0658" w:rsidRPr="009A0658" w:rsidRDefault="009A0658" w:rsidP="009A0658">
      <w:pPr>
        <w:widowControl w:val="0"/>
        <w:autoSpaceDE w:val="0"/>
        <w:autoSpaceDN w:val="0"/>
        <w:adjustRightInd w:val="0"/>
        <w:rPr>
          <w:rFonts w:ascii="Arial" w:hAnsi="Arial" w:cs="Helvetica Neue"/>
          <w:color w:val="262626"/>
          <w:sz w:val="22"/>
          <w:szCs w:val="28"/>
        </w:rPr>
      </w:pPr>
      <w:r w:rsidRPr="009A0658">
        <w:rPr>
          <w:rFonts w:ascii="Arial" w:hAnsi="Arial" w:cs="Helvetica Neue"/>
          <w:b/>
          <w:bCs/>
          <w:color w:val="262626"/>
          <w:sz w:val="22"/>
          <w:szCs w:val="28"/>
        </w:rPr>
        <w:t>Different approaches and theoretical models have been developed for Emotional Intelligence. This summary article focuses chiefly on the Goleman interpretation. The work of Mayer, Salovey and David Caruso (Yale) is also very significant in the field of Emotional Intelligence, and will in due course be summarised here too.</w:t>
      </w:r>
    </w:p>
    <w:p w:rsidR="009A0658" w:rsidRPr="009A0658" w:rsidRDefault="009A0658" w:rsidP="009A0658">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adhook placed</w:t>
      </w:r>
    </w:p>
    <w:p w:rsidR="009A0658" w:rsidRPr="009A0658" w:rsidRDefault="009A0658" w:rsidP="009A0658">
      <w:pPr>
        <w:widowControl w:val="0"/>
        <w:autoSpaceDE w:val="0"/>
        <w:autoSpaceDN w:val="0"/>
        <w:adjustRightInd w:val="0"/>
        <w:rPr>
          <w:rFonts w:ascii="Arial" w:hAnsi="Arial" w:cs="Helvetica Neue"/>
          <w:color w:val="262626"/>
          <w:sz w:val="22"/>
          <w:szCs w:val="28"/>
        </w:rPr>
      </w:pPr>
      <w:r w:rsidRPr="009A0658">
        <w:rPr>
          <w:rFonts w:ascii="Arial" w:hAnsi="Arial" w:cs="Helvetica Neue"/>
          <w:color w:val="262626"/>
          <w:sz w:val="22"/>
          <w:szCs w:val="28"/>
        </w:rPr>
        <w:t> </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9A0658" w:rsidRPr="009A0658" w:rsidRDefault="009A0658" w:rsidP="009A0658">
      <w:pPr>
        <w:widowControl w:val="0"/>
        <w:autoSpaceDE w:val="0"/>
        <w:autoSpaceDN w:val="0"/>
        <w:adjustRightInd w:val="0"/>
        <w:rPr>
          <w:rFonts w:ascii="Arial" w:hAnsi="Arial" w:cs="Helvetica Neue Medium"/>
          <w:color w:val="D20005"/>
          <w:sz w:val="22"/>
          <w:szCs w:val="48"/>
          <w:u w:color="0000E9"/>
        </w:rPr>
      </w:pPr>
      <w:r w:rsidRPr="009A0658">
        <w:rPr>
          <w:rFonts w:ascii="Arial" w:hAnsi="Arial" w:cs="Helvetica Neue Medium"/>
          <w:color w:val="D20005"/>
          <w:sz w:val="22"/>
          <w:szCs w:val="48"/>
          <w:u w:color="0000E9"/>
        </w:rPr>
        <w:t>emotional intelligence - two aspects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This is the essential premise of EQ: to be successful requires the effective awareness, control and management of one's own emotions, and those of other people. EQ embraces two aspects of intelligence:</w:t>
      </w:r>
    </w:p>
    <w:p w:rsidR="009A0658" w:rsidRPr="009A0658" w:rsidRDefault="009A0658" w:rsidP="009A0658">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Understanding yourself, your goals, intentions, responses, behaviour and all.</w:t>
      </w:r>
    </w:p>
    <w:p w:rsidR="009A0658" w:rsidRPr="009A0658" w:rsidRDefault="009A0658" w:rsidP="009A0658">
      <w:pPr>
        <w:widowControl w:val="0"/>
        <w:numPr>
          <w:ilvl w:val="0"/>
          <w:numId w:val="1"/>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b/>
          <w:bCs/>
          <w:color w:val="262626"/>
          <w:sz w:val="22"/>
          <w:szCs w:val="28"/>
          <w:u w:color="0000E9"/>
        </w:rPr>
        <w:t>Understanding others, and their feelings.</w:t>
      </w:r>
    </w:p>
    <w:p w:rsidR="009A0658" w:rsidRPr="009A0658" w:rsidRDefault="009A0658" w:rsidP="009A0658">
      <w:pPr>
        <w:widowControl w:val="0"/>
        <w:autoSpaceDE w:val="0"/>
        <w:autoSpaceDN w:val="0"/>
        <w:adjustRightInd w:val="0"/>
        <w:rPr>
          <w:rFonts w:ascii="Arial" w:hAnsi="Arial" w:cs="Helvetica Neue Medium"/>
          <w:color w:val="D20005"/>
          <w:sz w:val="22"/>
          <w:szCs w:val="48"/>
          <w:u w:color="0000E9"/>
        </w:rPr>
      </w:pPr>
      <w:r w:rsidRPr="009A0658">
        <w:rPr>
          <w:rFonts w:ascii="Arial" w:hAnsi="Arial" w:cs="Helvetica Neue Medium"/>
          <w:color w:val="D20005"/>
          <w:sz w:val="22"/>
          <w:szCs w:val="48"/>
          <w:u w:color="0000E9"/>
        </w:rPr>
        <w:t>emotional intelligence - the five domains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Goleman identified the five 'domains' of EQ as:</w:t>
      </w:r>
    </w:p>
    <w:p w:rsidR="009A0658" w:rsidRPr="009A0658" w:rsidRDefault="009A0658" w:rsidP="009A0658">
      <w:pPr>
        <w:widowControl w:val="0"/>
        <w:numPr>
          <w:ilvl w:val="0"/>
          <w:numId w:val="2"/>
        </w:numPr>
        <w:tabs>
          <w:tab w:val="left" w:pos="220"/>
          <w:tab w:val="left" w:pos="720"/>
        </w:tabs>
        <w:autoSpaceDE w:val="0"/>
        <w:autoSpaceDN w:val="0"/>
        <w:adjustRightInd w:val="0"/>
        <w:ind w:hanging="720"/>
        <w:rPr>
          <w:rFonts w:ascii="Arial" w:hAnsi="Arial" w:cs="Helvetica Neue"/>
          <w:color w:val="646464"/>
          <w:sz w:val="22"/>
          <w:szCs w:val="28"/>
          <w:u w:color="0000E9"/>
        </w:rPr>
      </w:pPr>
      <w:r w:rsidRPr="009A0658">
        <w:rPr>
          <w:rFonts w:ascii="Arial" w:hAnsi="Arial" w:cs="Helvetica Neue"/>
          <w:color w:val="646464"/>
          <w:sz w:val="22"/>
          <w:szCs w:val="28"/>
          <w:u w:color="0000E9"/>
        </w:rPr>
        <w:t>Knowing your emotions.</w:t>
      </w:r>
    </w:p>
    <w:p w:rsidR="009A0658" w:rsidRPr="009A0658" w:rsidRDefault="009A0658" w:rsidP="009A0658">
      <w:pPr>
        <w:widowControl w:val="0"/>
        <w:numPr>
          <w:ilvl w:val="0"/>
          <w:numId w:val="2"/>
        </w:numPr>
        <w:tabs>
          <w:tab w:val="left" w:pos="220"/>
          <w:tab w:val="left" w:pos="720"/>
        </w:tabs>
        <w:autoSpaceDE w:val="0"/>
        <w:autoSpaceDN w:val="0"/>
        <w:adjustRightInd w:val="0"/>
        <w:ind w:hanging="720"/>
        <w:rPr>
          <w:rFonts w:ascii="Arial" w:hAnsi="Arial" w:cs="Helvetica Neue"/>
          <w:color w:val="646464"/>
          <w:sz w:val="22"/>
          <w:szCs w:val="28"/>
          <w:u w:color="0000E9"/>
        </w:rPr>
      </w:pPr>
      <w:r w:rsidRPr="009A0658">
        <w:rPr>
          <w:rFonts w:ascii="Arial" w:hAnsi="Arial" w:cs="Helvetica Neue"/>
          <w:color w:val="646464"/>
          <w:sz w:val="22"/>
          <w:szCs w:val="28"/>
          <w:u w:color="0000E9"/>
        </w:rPr>
        <w:t>Managing your own emotions.</w:t>
      </w:r>
    </w:p>
    <w:p w:rsidR="009A0658" w:rsidRPr="009A0658" w:rsidRDefault="009A0658" w:rsidP="009A0658">
      <w:pPr>
        <w:widowControl w:val="0"/>
        <w:numPr>
          <w:ilvl w:val="0"/>
          <w:numId w:val="2"/>
        </w:numPr>
        <w:tabs>
          <w:tab w:val="left" w:pos="220"/>
          <w:tab w:val="left" w:pos="720"/>
        </w:tabs>
        <w:autoSpaceDE w:val="0"/>
        <w:autoSpaceDN w:val="0"/>
        <w:adjustRightInd w:val="0"/>
        <w:ind w:hanging="720"/>
        <w:rPr>
          <w:rFonts w:ascii="Arial" w:hAnsi="Arial" w:cs="Helvetica Neue"/>
          <w:color w:val="646464"/>
          <w:sz w:val="22"/>
          <w:szCs w:val="28"/>
          <w:u w:color="0000E9"/>
        </w:rPr>
      </w:pPr>
      <w:r w:rsidRPr="009A0658">
        <w:rPr>
          <w:rFonts w:ascii="Arial" w:hAnsi="Arial" w:cs="Helvetica Neue"/>
          <w:color w:val="646464"/>
          <w:sz w:val="22"/>
          <w:szCs w:val="28"/>
          <w:u w:color="0000E9"/>
        </w:rPr>
        <w:t>Motivating yourself.</w:t>
      </w:r>
    </w:p>
    <w:p w:rsidR="009A0658" w:rsidRPr="009A0658" w:rsidRDefault="009A0658" w:rsidP="009A0658">
      <w:pPr>
        <w:widowControl w:val="0"/>
        <w:numPr>
          <w:ilvl w:val="0"/>
          <w:numId w:val="2"/>
        </w:numPr>
        <w:tabs>
          <w:tab w:val="left" w:pos="220"/>
          <w:tab w:val="left" w:pos="720"/>
        </w:tabs>
        <w:autoSpaceDE w:val="0"/>
        <w:autoSpaceDN w:val="0"/>
        <w:adjustRightInd w:val="0"/>
        <w:ind w:hanging="720"/>
        <w:rPr>
          <w:rFonts w:ascii="Arial" w:hAnsi="Arial" w:cs="Helvetica Neue"/>
          <w:color w:val="646464"/>
          <w:sz w:val="22"/>
          <w:szCs w:val="28"/>
          <w:u w:color="0000E9"/>
        </w:rPr>
      </w:pPr>
      <w:r w:rsidRPr="009A0658">
        <w:rPr>
          <w:rFonts w:ascii="Arial" w:hAnsi="Arial" w:cs="Helvetica Neue"/>
          <w:color w:val="646464"/>
          <w:sz w:val="22"/>
          <w:szCs w:val="28"/>
          <w:u w:color="0000E9"/>
        </w:rPr>
        <w:t>Recognising and understanding other people's emotions.</w:t>
      </w:r>
    </w:p>
    <w:p w:rsidR="009A0658" w:rsidRPr="009A0658" w:rsidRDefault="009A0658" w:rsidP="009A0658">
      <w:pPr>
        <w:widowControl w:val="0"/>
        <w:numPr>
          <w:ilvl w:val="0"/>
          <w:numId w:val="2"/>
        </w:numPr>
        <w:tabs>
          <w:tab w:val="left" w:pos="220"/>
          <w:tab w:val="left" w:pos="720"/>
        </w:tabs>
        <w:autoSpaceDE w:val="0"/>
        <w:autoSpaceDN w:val="0"/>
        <w:adjustRightInd w:val="0"/>
        <w:ind w:hanging="720"/>
        <w:rPr>
          <w:rFonts w:ascii="Arial" w:hAnsi="Arial" w:cs="Helvetica Neue"/>
          <w:color w:val="646464"/>
          <w:sz w:val="22"/>
          <w:szCs w:val="28"/>
          <w:u w:color="0000E9"/>
        </w:rPr>
      </w:pPr>
      <w:r w:rsidRPr="009A0658">
        <w:rPr>
          <w:rFonts w:ascii="Arial" w:hAnsi="Arial" w:cs="Helvetica Neue"/>
          <w:color w:val="646464"/>
          <w:sz w:val="22"/>
          <w:szCs w:val="28"/>
          <w:u w:color="0000E9"/>
        </w:rPr>
        <w:t>Managing relationships.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Emotional Intelligence embraces and draws from numerous other branches of behavioural, emotional and communications theories, such as NLP (Neuro-Linguistic Programming), Transactional Analysis, and empathy. By developing our Emotional Intelligence in these areas and the five EQ domains we can become more productive and successful at what we do, and help others to be more productive and successful too. The process and outcomes of Emotional Intelligence development also contain many elements known to reduce stress for individuals and organizations, by decreasing conflict, improving relationships and understanding, and increasing stability, continuity and harmony.</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9A0658" w:rsidRPr="009A0658" w:rsidRDefault="009A0658" w:rsidP="009A0658">
      <w:pPr>
        <w:widowControl w:val="0"/>
        <w:autoSpaceDE w:val="0"/>
        <w:autoSpaceDN w:val="0"/>
        <w:adjustRightInd w:val="0"/>
        <w:rPr>
          <w:rFonts w:ascii="Arial" w:hAnsi="Arial" w:cs="Helvetica Neue Medium"/>
          <w:color w:val="D20005"/>
          <w:sz w:val="22"/>
          <w:szCs w:val="48"/>
          <w:u w:color="0000E9"/>
        </w:rPr>
      </w:pPr>
      <w:r w:rsidRPr="009A0658">
        <w:rPr>
          <w:rFonts w:ascii="Arial" w:hAnsi="Arial" w:cs="Helvetica Neue Medium"/>
          <w:color w:val="D20005"/>
          <w:sz w:val="22"/>
          <w:szCs w:val="48"/>
          <w:u w:color="0000E9"/>
        </w:rPr>
        <w:t>emotional intelligence competence framework, case studies, examples, tools, tests, information and related theory references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The following excellent free Emotional Intelligence materials in pdf file format (Acrobat Reader required to view) are provided with permission of Daniel Goleman on behalf of the </w:t>
      </w:r>
      <w:hyperlink r:id="rId112" w:history="1">
        <w:r w:rsidRPr="009A0658">
          <w:rPr>
            <w:rFonts w:ascii="Arial" w:hAnsi="Arial" w:cs="Helvetica Neue"/>
            <w:color w:val="341D99"/>
            <w:sz w:val="22"/>
            <w:szCs w:val="28"/>
            <w:u w:color="0000E9"/>
          </w:rPr>
          <w:t>Consortium for Research on Emotional Intelligence</w:t>
        </w:r>
      </w:hyperlink>
      <w:r w:rsidRPr="009A0658">
        <w:rPr>
          <w:rFonts w:ascii="Arial" w:hAnsi="Arial" w:cs="Helvetica Neue"/>
          <w:color w:val="262626"/>
          <w:sz w:val="22"/>
          <w:szCs w:val="28"/>
          <w:u w:color="0000E9"/>
        </w:rPr>
        <w:t>, which is gratefully acknowledged:</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13" w:history="1">
        <w:r w:rsidRPr="009A0658">
          <w:rPr>
            <w:rFonts w:ascii="Arial" w:hAnsi="Arial" w:cs="Helvetica Neue"/>
            <w:color w:val="341D99"/>
            <w:sz w:val="22"/>
            <w:szCs w:val="28"/>
            <w:u w:color="0000E9"/>
          </w:rPr>
          <w:t>The Emotional Competence Framework</w:t>
        </w:r>
      </w:hyperlink>
      <w:r w:rsidRPr="009A0658">
        <w:rPr>
          <w:rFonts w:ascii="Arial" w:hAnsi="Arial" w:cs="Helvetica Neue"/>
          <w:color w:val="262626"/>
          <w:sz w:val="22"/>
          <w:szCs w:val="28"/>
          <w:u w:color="0000E9"/>
        </w:rPr>
        <w:t xml:space="preserve"> - a generic EQ competence framework produced by Daniel Goleman and CREI covering in summary:</w:t>
      </w:r>
    </w:p>
    <w:p w:rsidR="009A0658" w:rsidRPr="009A0658" w:rsidRDefault="009A0658" w:rsidP="009A0658">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personal competence - self-awareness, self-regulation, self-motivation</w:t>
      </w:r>
    </w:p>
    <w:p w:rsidR="009A0658" w:rsidRPr="009A0658" w:rsidRDefault="009A0658" w:rsidP="009A0658">
      <w:pPr>
        <w:widowControl w:val="0"/>
        <w:numPr>
          <w:ilvl w:val="0"/>
          <w:numId w:val="3"/>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social competence - social awareness, social skills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14" w:history="1">
        <w:r w:rsidRPr="009A0658">
          <w:rPr>
            <w:rFonts w:ascii="Arial" w:hAnsi="Arial" w:cs="Helvetica Neue"/>
            <w:color w:val="341D99"/>
            <w:sz w:val="22"/>
            <w:szCs w:val="28"/>
            <w:u w:color="0000E9"/>
          </w:rPr>
          <w:t>'Emotional Intelligence: what is it and why it matters'</w:t>
        </w:r>
      </w:hyperlink>
      <w:r w:rsidRPr="009A0658">
        <w:rPr>
          <w:rFonts w:ascii="Arial" w:hAnsi="Arial" w:cs="Helvetica Neue"/>
          <w:color w:val="262626"/>
          <w:sz w:val="22"/>
          <w:szCs w:val="28"/>
          <w:u w:color="0000E9"/>
        </w:rPr>
        <w:t>. An excellent information paper by Dr Cary Cherniss originally presented at the annual meeting of the Society for Industrial and Organizational Psychology, in New Orleans, April 2000. This is a detailed history and explanation of Emotional Intelligence.</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15" w:history="1">
        <w:r w:rsidRPr="009A0658">
          <w:rPr>
            <w:rFonts w:ascii="Arial" w:hAnsi="Arial" w:cs="Helvetica Neue"/>
            <w:color w:val="341D99"/>
            <w:sz w:val="22"/>
            <w:szCs w:val="28"/>
            <w:u w:color="0000E9"/>
          </w:rPr>
          <w:t>The Business Case for Emotional Intelligence</w:t>
        </w:r>
      </w:hyperlink>
      <w:r w:rsidRPr="009A0658">
        <w:rPr>
          <w:rFonts w:ascii="Arial" w:hAnsi="Arial" w:cs="Helvetica Neue"/>
          <w:color w:val="262626"/>
          <w:sz w:val="22"/>
          <w:szCs w:val="28"/>
          <w:u w:color="0000E9"/>
        </w:rPr>
        <w:t xml:space="preserve"> - a paper by Dr Cary Cherniss featuring 19 referenced business and organizational case studies demonstrating how Emotional Intelligence contributes to corporate profit performance. The paper is an excellent tool which trainers, HR professionals and visionaries can use to help justify focus, development, assessment, etc., of EQ in organizations.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16" w:history="1">
        <w:r w:rsidRPr="009A0658">
          <w:rPr>
            <w:rFonts w:ascii="Arial" w:hAnsi="Arial" w:cs="Helvetica Neue"/>
            <w:color w:val="341D99"/>
            <w:sz w:val="22"/>
            <w:szCs w:val="28"/>
            <w:u w:color="0000E9"/>
          </w:rPr>
          <w:t>Guidelines for Promoting Emotional Intelligence in the Workplace</w:t>
        </w:r>
      </w:hyperlink>
      <w:r w:rsidRPr="009A0658">
        <w:rPr>
          <w:rFonts w:ascii="Arial" w:hAnsi="Arial" w:cs="Helvetica Neue"/>
          <w:color w:val="262626"/>
          <w:sz w:val="22"/>
          <w:szCs w:val="28"/>
          <w:u w:color="0000E9"/>
        </w:rPr>
        <w:t xml:space="preserve"> - a paper chiefly constructed by Cary Cherniss and Daniel Goleman featuring 22 guidelines which represent the best current knowledge relating to the promotion of EQ in the workplace, summarised as: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b/>
          <w:bCs/>
          <w:color w:val="262626"/>
          <w:sz w:val="22"/>
          <w:szCs w:val="28"/>
          <w:u w:color="0000E9"/>
        </w:rPr>
        <w:t>paving the way</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assess the organization's needs</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assessing the individual</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delivering assessments with care</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maximising learning choice</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encouraging participation</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linking goals and personal values</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adjusting individual expectations</w:t>
      </w:r>
    </w:p>
    <w:p w:rsidR="009A0658" w:rsidRPr="009A0658" w:rsidRDefault="009A0658" w:rsidP="009A0658">
      <w:pPr>
        <w:widowControl w:val="0"/>
        <w:numPr>
          <w:ilvl w:val="0"/>
          <w:numId w:val="4"/>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assessing readiness and motivation for EQ development</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b/>
          <w:bCs/>
          <w:color w:val="262626"/>
          <w:sz w:val="22"/>
          <w:szCs w:val="28"/>
          <w:u w:color="0000E9"/>
        </w:rPr>
        <w:t>doing the work of change</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foster relationships between EQ trainers and learners</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self-directed change and learning</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setting goals</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breaking goals down into achievable steps</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providing opportunities for practice</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give feedback</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using experiential methods</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build in support</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use models and examples</w:t>
      </w:r>
    </w:p>
    <w:p w:rsidR="009A0658" w:rsidRPr="009A0658" w:rsidRDefault="009A0658" w:rsidP="009A0658">
      <w:pPr>
        <w:widowControl w:val="0"/>
        <w:numPr>
          <w:ilvl w:val="0"/>
          <w:numId w:val="5"/>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encourage insight and self-awareness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b/>
          <w:bCs/>
          <w:color w:val="262626"/>
          <w:sz w:val="22"/>
          <w:szCs w:val="28"/>
          <w:u w:color="0000E9"/>
        </w:rPr>
        <w:t>encourage transfer and maintenance of change (sustainable change)</w:t>
      </w:r>
    </w:p>
    <w:p w:rsidR="009A0658" w:rsidRPr="009A0658" w:rsidRDefault="009A0658" w:rsidP="009A0658">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encourage application of new learning in jobs</w:t>
      </w:r>
    </w:p>
    <w:p w:rsidR="009A0658" w:rsidRPr="009A0658" w:rsidRDefault="009A0658" w:rsidP="009A0658">
      <w:pPr>
        <w:widowControl w:val="0"/>
        <w:numPr>
          <w:ilvl w:val="0"/>
          <w:numId w:val="6"/>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develop organizational culture that supports learning</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b/>
          <w:bCs/>
          <w:color w:val="262626"/>
          <w:sz w:val="22"/>
          <w:szCs w:val="28"/>
          <w:u w:color="0000E9"/>
        </w:rPr>
        <w:t>evaluating the change - did it work?</w:t>
      </w:r>
    </w:p>
    <w:p w:rsidR="009A0658" w:rsidRPr="009A0658" w:rsidRDefault="009A0658" w:rsidP="009A0658">
      <w:pPr>
        <w:widowControl w:val="0"/>
        <w:numPr>
          <w:ilvl w:val="0"/>
          <w:numId w:val="7"/>
        </w:numPr>
        <w:tabs>
          <w:tab w:val="left" w:pos="220"/>
          <w:tab w:val="left" w:pos="720"/>
        </w:tabs>
        <w:autoSpaceDE w:val="0"/>
        <w:autoSpaceDN w:val="0"/>
        <w:adjustRightInd w:val="0"/>
        <w:ind w:hanging="720"/>
        <w:rPr>
          <w:rFonts w:ascii="Arial" w:hAnsi="Arial" w:cs="Helvetica Neue"/>
          <w:color w:val="262626"/>
          <w:sz w:val="22"/>
          <w:szCs w:val="28"/>
          <w:u w:color="0000E9"/>
        </w:rPr>
      </w:pPr>
      <w:r w:rsidRPr="009A0658">
        <w:rPr>
          <w:rFonts w:ascii="Arial" w:hAnsi="Arial" w:cs="Helvetica Neue"/>
          <w:color w:val="262626"/>
          <w:sz w:val="22"/>
          <w:szCs w:val="28"/>
          <w:u w:color="0000E9"/>
        </w:rPr>
        <w:t>evaluate individual and organizational effect</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More information about Emotional Intelligence, plus details of EQ tests, EQ training and EQ development in general are available at the </w:t>
      </w:r>
      <w:hyperlink r:id="rId117" w:history="1">
        <w:r w:rsidRPr="009A0658">
          <w:rPr>
            <w:rFonts w:ascii="Arial" w:hAnsi="Arial" w:cs="Helvetica Neue"/>
            <w:color w:val="341D99"/>
            <w:sz w:val="22"/>
            <w:szCs w:val="28"/>
            <w:u w:color="0000E9"/>
          </w:rPr>
          <w:t>Consortium for Research on Emotional Intelligence in Organizations</w:t>
        </w:r>
      </w:hyperlink>
      <w:r w:rsidRPr="009A0658">
        <w:rPr>
          <w:rFonts w:ascii="Arial" w:hAnsi="Arial" w:cs="Helvetica Neue"/>
          <w:color w:val="262626"/>
          <w:sz w:val="22"/>
          <w:szCs w:val="28"/>
          <w:u w:color="0000E9"/>
        </w:rPr>
        <w:t>.</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w:t>
      </w:r>
    </w:p>
    <w:p w:rsidR="009A0658" w:rsidRPr="009A0658" w:rsidRDefault="009A0658" w:rsidP="009A0658">
      <w:pPr>
        <w:widowControl w:val="0"/>
        <w:autoSpaceDE w:val="0"/>
        <w:autoSpaceDN w:val="0"/>
        <w:adjustRightInd w:val="0"/>
        <w:rPr>
          <w:rFonts w:ascii="Arial" w:hAnsi="Arial" w:cs="Helvetica Neue Medium"/>
          <w:color w:val="D20005"/>
          <w:sz w:val="22"/>
          <w:szCs w:val="48"/>
          <w:u w:color="0000E9"/>
        </w:rPr>
      </w:pPr>
      <w:r w:rsidRPr="009A0658">
        <w:rPr>
          <w:rFonts w:ascii="Arial" w:hAnsi="Arial" w:cs="Helvetica Neue Medium"/>
          <w:color w:val="D20005"/>
          <w:sz w:val="22"/>
          <w:szCs w:val="48"/>
          <w:u w:color="0000E9"/>
        </w:rPr>
        <w:t>tips on how to explain emotional intelligence - perspectives and examples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As mentioned above, Daniel Goleman's approach to Emotional Intelligence is not the only one. The work of Mayer, Salovey and Caruso is also very significant in the field of Emotional Intelligence and can be explored further on </w:t>
      </w:r>
      <w:hyperlink r:id="rId118" w:history="1">
        <w:r w:rsidRPr="009A0658">
          <w:rPr>
            <w:rFonts w:ascii="Arial" w:hAnsi="Arial" w:cs="Helvetica Neue"/>
            <w:color w:val="341D99"/>
            <w:sz w:val="22"/>
            <w:szCs w:val="28"/>
            <w:u w:color="0000E9"/>
          </w:rPr>
          <w:t>John Meyer's Emotional Intelligence website</w:t>
        </w:r>
      </w:hyperlink>
      <w:r w:rsidRPr="009A0658">
        <w:rPr>
          <w:rFonts w:ascii="Arial" w:hAnsi="Arial" w:cs="Helvetica Neue"/>
          <w:color w:val="262626"/>
          <w:sz w:val="22"/>
          <w:szCs w:val="28"/>
          <w:u w:color="0000E9"/>
        </w:rPr>
        <w:t>.</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When teaching or explaining Emotional Intelligence it can be helpful to the teacher and learners to look at other concepts and methodologies, many of which contain EQ elements and examples.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Emotional Intelligence tests/activities/exercises books - for young people ostensibly, but just as relevant to grown-ups - provide interesting and useful exercises, examples, theory, etc., for presentations and participative experience if you are explaining EQ or teaching a group. For example '50 Activities For Teaching Emotional Intelligence' by Dianne Schilling - my copy was published by Innerchoice Publishing - ISBN 1-56499-37-0, if you can find it. Otherwise look at Amazon and search for 'activities for teaching emotional intelligence').</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There's a very strong link between EQ and TA (</w:t>
      </w:r>
      <w:hyperlink r:id="rId119" w:history="1">
        <w:r w:rsidRPr="009A0658">
          <w:rPr>
            <w:rFonts w:ascii="Arial" w:hAnsi="Arial" w:cs="Helvetica Neue"/>
            <w:color w:val="341D99"/>
            <w:sz w:val="22"/>
            <w:szCs w:val="28"/>
            <w:u w:color="0000E9"/>
          </w:rPr>
          <w:t>Transactional Analysis</w:t>
        </w:r>
      </w:hyperlink>
      <w:r w:rsidRPr="009A0658">
        <w:rPr>
          <w:rFonts w:ascii="Arial" w:hAnsi="Arial" w:cs="Helvetica Neue"/>
          <w:color w:val="262626"/>
          <w:sz w:val="22"/>
          <w:szCs w:val="28"/>
          <w:u w:color="0000E9"/>
        </w:rPr>
        <w:t>). To understand and explain EQ you can refer to the 'adult' aspect of the TA model (for example, we are less emotional intelligent/mature when slipping into negative child or parent modes). In this way we can see that one's strength in EQ is certainly linked to personal experience, especially formative years.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NLP (</w:t>
      </w:r>
      <w:hyperlink r:id="rId120" w:history="1">
        <w:r w:rsidRPr="009A0658">
          <w:rPr>
            <w:rFonts w:ascii="Arial" w:hAnsi="Arial" w:cs="Helvetica Neue"/>
            <w:color w:val="341D99"/>
            <w:sz w:val="22"/>
            <w:szCs w:val="28"/>
            <w:u w:color="0000E9"/>
          </w:rPr>
          <w:t>Neuro-Linguistic Programming</w:t>
        </w:r>
      </w:hyperlink>
      <w:r w:rsidRPr="009A0658">
        <w:rPr>
          <w:rFonts w:ascii="Arial" w:hAnsi="Arial" w:cs="Helvetica Neue"/>
          <w:color w:val="262626"/>
          <w:sz w:val="22"/>
          <w:szCs w:val="28"/>
          <w:u w:color="0000E9"/>
        </w:rPr>
        <w:t xml:space="preserve">) is very relevant to EQ, as is </w:t>
      </w:r>
      <w:hyperlink r:id="rId121" w:history="1">
        <w:r w:rsidRPr="009A0658">
          <w:rPr>
            <w:rFonts w:ascii="Arial" w:hAnsi="Arial" w:cs="Helvetica Neue"/>
            <w:color w:val="341D99"/>
            <w:sz w:val="22"/>
            <w:szCs w:val="28"/>
            <w:u w:color="0000E9"/>
          </w:rPr>
          <w:t>Multiple Intelligences Theory</w:t>
        </w:r>
      </w:hyperlink>
      <w:r w:rsidRPr="009A0658">
        <w:rPr>
          <w:rFonts w:ascii="Arial" w:hAnsi="Arial" w:cs="Helvetica Neue"/>
          <w:color w:val="262626"/>
          <w:sz w:val="22"/>
          <w:szCs w:val="28"/>
          <w:u w:color="0000E9"/>
        </w:rPr>
        <w:t>.</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22" w:history="1">
        <w:r w:rsidRPr="009A0658">
          <w:rPr>
            <w:rFonts w:ascii="Arial" w:hAnsi="Arial" w:cs="Helvetica Neue"/>
            <w:color w:val="341D99"/>
            <w:sz w:val="22"/>
            <w:szCs w:val="28"/>
            <w:u w:color="0000E9"/>
          </w:rPr>
          <w:t>Ethical business and socially responsible leadership</w:t>
        </w:r>
      </w:hyperlink>
      <w:r w:rsidRPr="009A0658">
        <w:rPr>
          <w:rFonts w:ascii="Arial" w:hAnsi="Arial" w:cs="Helvetica Neue"/>
          <w:color w:val="262626"/>
          <w:sz w:val="22"/>
          <w:szCs w:val="28"/>
          <w:u w:color="0000E9"/>
        </w:rPr>
        <w:t xml:space="preserve"> are strongly connected to EQ.</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So is the concept of </w:t>
      </w:r>
      <w:hyperlink r:id="rId123" w:history="1">
        <w:r w:rsidRPr="009A0658">
          <w:rPr>
            <w:rFonts w:ascii="Arial" w:hAnsi="Arial" w:cs="Helvetica Neue"/>
            <w:color w:val="341D99"/>
            <w:sz w:val="22"/>
            <w:szCs w:val="28"/>
            <w:u w:color="0000E9"/>
          </w:rPr>
          <w:t>love and spirituality in organisations</w:t>
        </w:r>
      </w:hyperlink>
      <w:r w:rsidRPr="009A0658">
        <w:rPr>
          <w:rFonts w:ascii="Arial" w:hAnsi="Arial" w:cs="Helvetica Neue"/>
          <w:color w:val="262626"/>
          <w:sz w:val="22"/>
          <w:szCs w:val="28"/>
          <w:u w:color="0000E9"/>
        </w:rPr>
        <w:t>. Compassion and humanity are fundamental life-forces; our Emotional Intelligence enables us to appreciate and develop these vital connections between self, others, purpose, meaning, existence, life and the world as a whole, and to help others do the same.</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People with strong EQ have less emotional 'baggage', and conversely people with low EQ tend to have personal unresolved issues which either act as triggers (see </w:t>
      </w:r>
      <w:hyperlink r:id="rId124" w:history="1">
        <w:r w:rsidRPr="009A0658">
          <w:rPr>
            <w:rFonts w:ascii="Arial" w:hAnsi="Arial" w:cs="Helvetica Neue"/>
            <w:color w:val="341D99"/>
            <w:sz w:val="22"/>
            <w:szCs w:val="28"/>
            <w:u w:color="0000E9"/>
          </w:rPr>
          <w:t>Freud/Penfield TA roots explanation</w:t>
        </w:r>
      </w:hyperlink>
      <w:r w:rsidRPr="009A0658">
        <w:rPr>
          <w:rFonts w:ascii="Arial" w:hAnsi="Arial" w:cs="Helvetica Neue"/>
          <w:color w:val="262626"/>
          <w:sz w:val="22"/>
          <w:szCs w:val="28"/>
          <w:u w:color="0000E9"/>
        </w:rPr>
        <w:t>) or are constants in personality make-up.</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25" w:history="1">
        <w:r w:rsidRPr="009A0658">
          <w:rPr>
            <w:rFonts w:ascii="Arial" w:hAnsi="Arial" w:cs="Helvetica Neue"/>
            <w:color w:val="341D99"/>
            <w:sz w:val="22"/>
            <w:szCs w:val="28"/>
            <w:u w:color="0000E9"/>
          </w:rPr>
          <w:t>Cherie Carter-Scott's 'If Life Is Game'</w:t>
        </w:r>
      </w:hyperlink>
      <w:r w:rsidRPr="009A0658">
        <w:rPr>
          <w:rFonts w:ascii="Arial" w:hAnsi="Arial" w:cs="Helvetica Neue"/>
          <w:color w:val="262626"/>
          <w:sz w:val="22"/>
          <w:szCs w:val="28"/>
          <w:u w:color="0000E9"/>
        </w:rPr>
        <w:t xml:space="preserve"> and </w:t>
      </w:r>
      <w:hyperlink r:id="rId126" w:history="1">
        <w:r w:rsidRPr="009A0658">
          <w:rPr>
            <w:rFonts w:ascii="Arial" w:hAnsi="Arial" w:cs="Helvetica Neue"/>
            <w:color w:val="341D99"/>
            <w:sz w:val="22"/>
            <w:szCs w:val="28"/>
            <w:u w:color="0000E9"/>
          </w:rPr>
          <w:t>Don Miguel Ruiz's The Four Agreements'</w:t>
        </w:r>
      </w:hyperlink>
      <w:r w:rsidRPr="009A0658">
        <w:rPr>
          <w:rFonts w:ascii="Arial" w:hAnsi="Arial" w:cs="Helvetica Neue"/>
          <w:color w:val="262626"/>
          <w:sz w:val="22"/>
          <w:szCs w:val="28"/>
          <w:u w:color="0000E9"/>
        </w:rPr>
        <w:t xml:space="preserve"> also provide excellent additional EQ reference perspectives.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27" w:history="1">
        <w:r w:rsidRPr="009A0658">
          <w:rPr>
            <w:rFonts w:ascii="Arial" w:hAnsi="Arial" w:cs="Helvetica Neue"/>
            <w:color w:val="341D99"/>
            <w:sz w:val="22"/>
            <w:szCs w:val="28"/>
            <w:u w:color="0000E9"/>
          </w:rPr>
          <w:t>Empathy</w:t>
        </w:r>
      </w:hyperlink>
      <w:r w:rsidRPr="009A0658">
        <w:rPr>
          <w:rFonts w:ascii="Arial" w:hAnsi="Arial" w:cs="Helvetica Neue"/>
          <w:color w:val="262626"/>
          <w:sz w:val="22"/>
          <w:szCs w:val="28"/>
          <w:u w:color="0000E9"/>
        </w:rPr>
        <w:t xml:space="preserve"> and active interpretive modes of listening are also very relevant to EQ.</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28" w:history="1">
        <w:r w:rsidRPr="009A0658">
          <w:rPr>
            <w:rFonts w:ascii="Arial" w:hAnsi="Arial" w:cs="Helvetica Neue"/>
            <w:color w:val="6B006D"/>
            <w:sz w:val="22"/>
            <w:szCs w:val="28"/>
            <w:u w:color="0000E9"/>
          </w:rPr>
          <w:t>Ingham and Luft's Johari Window</w:t>
        </w:r>
      </w:hyperlink>
      <w:r w:rsidRPr="009A0658">
        <w:rPr>
          <w:rFonts w:ascii="Arial" w:hAnsi="Arial" w:cs="Helvetica Neue"/>
          <w:color w:val="262626"/>
          <w:sz w:val="22"/>
          <w:szCs w:val="28"/>
          <w:u w:color="0000E9"/>
        </w:rPr>
        <w:t xml:space="preserve"> and associated exercises on the </w:t>
      </w:r>
      <w:hyperlink r:id="rId129" w:history="1">
        <w:r w:rsidRPr="009A0658">
          <w:rPr>
            <w:rFonts w:ascii="Arial" w:hAnsi="Arial" w:cs="Helvetica Neue"/>
            <w:color w:val="341D99"/>
            <w:sz w:val="22"/>
            <w:szCs w:val="28"/>
            <w:u w:color="0000E9"/>
          </w:rPr>
          <w:t>free team building games section</w:t>
        </w:r>
      </w:hyperlink>
      <w:r w:rsidRPr="009A0658">
        <w:rPr>
          <w:rFonts w:ascii="Arial" w:hAnsi="Arial" w:cs="Helvetica Neue"/>
          <w:color w:val="262626"/>
          <w:sz w:val="22"/>
          <w:szCs w:val="28"/>
          <w:u w:color="0000E9"/>
        </w:rPr>
        <w:t xml:space="preserve"> also help explain another perspective. That is, as a rule, the higher a person's EQ, the less insecurity is likely to be present, and the more openness will be tolerated.</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High EQ = low insecurity = more openness.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A person's preparedness to expose their feelings, vulnerabilities, thoughts, etc., is a feature of EQ. Again the converse applies. Johari illustrates this very well (see the </w:t>
      </w:r>
      <w:hyperlink r:id="rId130" w:history="1">
        <w:r w:rsidRPr="009A0658">
          <w:rPr>
            <w:rFonts w:ascii="Arial" w:hAnsi="Arial" w:cs="Helvetica Neue"/>
            <w:color w:val="341D99"/>
            <w:sz w:val="22"/>
            <w:szCs w:val="28"/>
            <w:u w:color="0000E9"/>
          </w:rPr>
          <w:t>Johari Window diagram</w:t>
        </w:r>
      </w:hyperlink>
      <w:r w:rsidRPr="009A0658">
        <w:rPr>
          <w:rFonts w:ascii="Arial" w:hAnsi="Arial" w:cs="Helvetica Neue"/>
          <w:color w:val="262626"/>
          <w:sz w:val="22"/>
          <w:szCs w:val="28"/>
          <w:u w:color="0000E9"/>
        </w:rPr>
        <w:t xml:space="preserve"> pdf also).</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hyperlink r:id="rId131" w:history="1">
        <w:r w:rsidRPr="009A0658">
          <w:rPr>
            <w:rFonts w:ascii="Arial" w:hAnsi="Arial" w:cs="Helvetica Neue"/>
            <w:color w:val="6B006D"/>
            <w:sz w:val="22"/>
            <w:szCs w:val="28"/>
            <w:u w:color="0000E9"/>
          </w:rPr>
          <w:t>Maslow' theory</w:t>
        </w:r>
      </w:hyperlink>
      <w:r w:rsidRPr="009A0658">
        <w:rPr>
          <w:rFonts w:ascii="Arial" w:hAnsi="Arial" w:cs="Helvetica Neue"/>
          <w:color w:val="262626"/>
          <w:sz w:val="22"/>
          <w:szCs w:val="28"/>
          <w:u w:color="0000E9"/>
        </w:rPr>
        <w:t xml:space="preserve"> is also relevant to Emotional Intelligence. Self-actualizers naturally have stronger EQ. People struggling to meet lower order needs - and arguably even middle order needs such as esteem needs - tend to have lower EQ than self-actualizers. The original 5 stage Hierarchy of Needs explains that all needs other than self-actualization are deficiency drivers, which suggest, in other words, some EQ development potential or weakness.</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 xml:space="preserve">There is a strong thread of EQ running through </w:t>
      </w:r>
      <w:hyperlink r:id="rId132" w:history="1">
        <w:r w:rsidRPr="009A0658">
          <w:rPr>
            <w:rFonts w:ascii="Arial" w:hAnsi="Arial" w:cs="Helvetica Neue"/>
            <w:color w:val="341D99"/>
            <w:sz w:val="22"/>
            <w:szCs w:val="28"/>
            <w:u w:color="0000E9"/>
          </w:rPr>
          <w:t>Stephen Covey's 7 Habits</w:t>
        </w:r>
      </w:hyperlink>
      <w:r w:rsidRPr="009A0658">
        <w:rPr>
          <w:rFonts w:ascii="Arial" w:hAnsi="Arial" w:cs="Helvetica Neue"/>
          <w:color w:val="262626"/>
          <w:sz w:val="22"/>
          <w:szCs w:val="28"/>
          <w:u w:color="0000E9"/>
        </w:rPr>
        <w:t>.</w:t>
      </w:r>
    </w:p>
    <w:p w:rsidR="009A0658" w:rsidRPr="009A0658" w:rsidRDefault="009A0658" w:rsidP="009A0658">
      <w:pPr>
        <w:widowControl w:val="0"/>
        <w:autoSpaceDE w:val="0"/>
        <w:autoSpaceDN w:val="0"/>
        <w:adjustRightInd w:val="0"/>
        <w:rPr>
          <w:rFonts w:ascii="Arial" w:hAnsi="Arial" w:cs="Helvetica Neue"/>
          <w:color w:val="262626"/>
          <w:sz w:val="22"/>
          <w:szCs w:val="28"/>
          <w:u w:color="0000E9"/>
        </w:rPr>
      </w:pPr>
      <w:r w:rsidRPr="009A0658">
        <w:rPr>
          <w:rFonts w:ascii="Arial" w:hAnsi="Arial" w:cs="Helvetica Neue"/>
          <w:color w:val="262626"/>
          <w:sz w:val="22"/>
          <w:szCs w:val="28"/>
          <w:u w:color="0000E9"/>
        </w:rPr>
        <w:t>In fact, most theories involving communications and behaviour become more powerful and meaningful when related to Emotional Intelligence, for example:</w:t>
      </w:r>
    </w:p>
    <w:p w:rsidR="009A0658" w:rsidRPr="009A0658" w:rsidRDefault="009A0658" w:rsidP="009A0658">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u w:color="0000E9"/>
        </w:rPr>
      </w:pPr>
      <w:hyperlink r:id="rId133" w:history="1">
        <w:r w:rsidRPr="009A0658">
          <w:rPr>
            <w:rFonts w:ascii="Arial" w:hAnsi="Arial" w:cs="Helvetica Neue"/>
            <w:color w:val="341D99"/>
            <w:sz w:val="22"/>
            <w:szCs w:val="28"/>
            <w:u w:color="0000E9"/>
          </w:rPr>
          <w:t>Leadership</w:t>
        </w:r>
      </w:hyperlink>
    </w:p>
    <w:p w:rsidR="009A0658" w:rsidRPr="009A0658" w:rsidRDefault="009A0658" w:rsidP="009A0658">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u w:color="0000E9"/>
        </w:rPr>
      </w:pPr>
      <w:hyperlink r:id="rId134" w:history="1">
        <w:r w:rsidRPr="009A0658">
          <w:rPr>
            <w:rFonts w:ascii="Arial" w:hAnsi="Arial" w:cs="Helvetica Neue"/>
            <w:color w:val="341D99"/>
            <w:sz w:val="22"/>
            <w:szCs w:val="28"/>
            <w:u w:color="0000E9"/>
          </w:rPr>
          <w:t>Buying Facilitation</w:t>
        </w:r>
        <w:r w:rsidRPr="009A0658">
          <w:rPr>
            <w:rFonts w:ascii="Arial" w:hAnsi="Arial" w:cs="Helvetica Neue"/>
            <w:color w:val="341D99"/>
            <w:sz w:val="22"/>
            <w:szCs w:val="19"/>
            <w:u w:color="0000E9"/>
          </w:rPr>
          <w:t>®</w:t>
        </w:r>
      </w:hyperlink>
    </w:p>
    <w:p w:rsidR="009A0658" w:rsidRPr="009A0658" w:rsidRDefault="009A0658" w:rsidP="009A0658">
      <w:pPr>
        <w:widowControl w:val="0"/>
        <w:numPr>
          <w:ilvl w:val="0"/>
          <w:numId w:val="8"/>
        </w:numPr>
        <w:tabs>
          <w:tab w:val="left" w:pos="220"/>
          <w:tab w:val="left" w:pos="720"/>
        </w:tabs>
        <w:autoSpaceDE w:val="0"/>
        <w:autoSpaceDN w:val="0"/>
        <w:adjustRightInd w:val="0"/>
        <w:ind w:hanging="720"/>
        <w:rPr>
          <w:rFonts w:ascii="Arial" w:hAnsi="Arial" w:cs="Helvetica Neue"/>
          <w:color w:val="262626"/>
          <w:sz w:val="22"/>
          <w:szCs w:val="28"/>
          <w:u w:color="0000E9"/>
        </w:rPr>
      </w:pPr>
      <w:hyperlink r:id="rId135" w:history="1">
        <w:r w:rsidRPr="009A0658">
          <w:rPr>
            <w:rFonts w:ascii="Arial" w:hAnsi="Arial" w:cs="Helvetica Neue"/>
            <w:color w:val="341D99"/>
            <w:sz w:val="22"/>
            <w:szCs w:val="28"/>
            <w:u w:color="0000E9"/>
          </w:rPr>
          <w:t>Benziger Thinking Styles and Assessment Model</w:t>
        </w:r>
      </w:hyperlink>
    </w:p>
    <w:p w:rsidR="00AA4D13" w:rsidRPr="009A0658" w:rsidRDefault="009A0658" w:rsidP="009A0658">
      <w:pPr>
        <w:rPr>
          <w:rFonts w:ascii="Arial" w:hAnsi="Arial" w:cs="Helvetica Neue"/>
          <w:color w:val="262626"/>
          <w:sz w:val="22"/>
          <w:szCs w:val="28"/>
        </w:rPr>
      </w:pPr>
      <w:hyperlink r:id="rId136" w:history="1">
        <w:r w:rsidRPr="009A0658">
          <w:rPr>
            <w:rFonts w:ascii="Arial" w:hAnsi="Arial" w:cs="Helvetica Neue"/>
            <w:color w:val="6B006D"/>
            <w:sz w:val="22"/>
            <w:szCs w:val="28"/>
            <w:u w:color="0000E9"/>
          </w:rPr>
          <w:t>McGregor XY Theory</w:t>
        </w:r>
      </w:hyperlink>
    </w:p>
    <w:p w:rsidR="00AA4D13" w:rsidRPr="009A0658" w:rsidRDefault="00AA4D13" w:rsidP="00AA4D13">
      <w:pPr>
        <w:rPr>
          <w:rFonts w:ascii="Arial" w:hAnsi="Arial" w:cs="Helvetica Neue"/>
          <w:color w:val="262626"/>
          <w:sz w:val="22"/>
          <w:szCs w:val="28"/>
        </w:rPr>
      </w:pPr>
    </w:p>
    <w:p w:rsidR="00AA4D13" w:rsidRPr="009A0658" w:rsidRDefault="00AA4D13" w:rsidP="00AA4D13">
      <w:pPr>
        <w:rPr>
          <w:rFonts w:ascii="Arial" w:hAnsi="Arial" w:cs="Helvetica Neue"/>
          <w:color w:val="262626"/>
          <w:sz w:val="22"/>
          <w:szCs w:val="28"/>
        </w:rPr>
      </w:pPr>
    </w:p>
    <w:p w:rsidR="00641D55" w:rsidRPr="009A0658" w:rsidRDefault="00641D55" w:rsidP="00AA4D13">
      <w:pPr>
        <w:rPr>
          <w:rFonts w:ascii="Arial" w:hAnsi="Arial"/>
          <w:sz w:val="22"/>
          <w:lang w:val="de-DE"/>
        </w:rPr>
      </w:pPr>
    </w:p>
    <w:sectPr w:rsidR="00641D55" w:rsidRPr="009A0658" w:rsidSect="009A0658">
      <w:pgSz w:w="12240" w:h="15840"/>
      <w:pgMar w:top="873" w:right="1440" w:bottom="873" w:left="1440"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altName w:val="Times New Roman"/>
    <w:panose1 w:val="02040503050406030204"/>
    <w:charset w:val="4D"/>
    <w:family w:val="roman"/>
    <w:notTrueType/>
    <w:pitch w:val="default"/>
    <w:sig w:usb0="00000003" w:usb1="00000000" w:usb2="00000000" w:usb3="00000000" w:csb0="00000001" w:csb1="00000000"/>
  </w:font>
  <w:font w:name="Times New Roman">
    <w:panose1 w:val="02020603050405020304"/>
    <w:charset w:val="59"/>
    <w:family w:val="auto"/>
    <w:pitch w:val="variable"/>
    <w:sig w:usb0="00000201" w:usb1="00000000" w:usb2="00000000" w:usb3="00000000" w:csb0="00000004" w:csb1="00000000"/>
  </w:font>
  <w:font w:name="Arial">
    <w:panose1 w:val="020B0604020202020204"/>
    <w:charset w:val="59"/>
    <w:family w:val="auto"/>
    <w:pitch w:val="variable"/>
    <w:sig w:usb0="00000201" w:usb1="00000000" w:usb2="00000000" w:usb3="00000000" w:csb0="00000004" w:csb1="00000000"/>
  </w:font>
  <w:font w:name="Helvetica Neue Medium">
    <w:panose1 w:val="020B0604020202020204"/>
    <w:charset w:val="00"/>
    <w:family w:val="auto"/>
    <w:pitch w:val="variable"/>
    <w:sig w:usb0="00000003" w:usb1="00000000" w:usb2="00000000" w:usb3="00000000" w:csb0="00000001" w:csb1="00000000"/>
  </w:font>
  <w:font w:name="Helvetica Neue">
    <w:panose1 w:val="02000503000000020004"/>
    <w:charset w:val="00"/>
    <w:family w:val="auto"/>
    <w:pitch w:val="variable"/>
    <w:sig w:usb0="00000003" w:usb1="00000000" w:usb2="00000000" w:usb3="00000000" w:csb0="00000001" w:csb1="00000000"/>
  </w:font>
  <w:font w:name="Roboto-Light">
    <w:altName w:val="Geneva"/>
    <w:panose1 w:val="00000000000000000000"/>
    <w:charset w:val="00"/>
    <w:family w:val="auto"/>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Roboto-Regular">
    <w:altName w:val="Geneva"/>
    <w:panose1 w:val="00000000000000000000"/>
    <w:charset w:val="00"/>
    <w:family w:val="auto"/>
    <w:notTrueType/>
    <w:pitch w:val="default"/>
    <w:sig w:usb0="00000003" w:usb1="00000000" w:usb2="00000000" w:usb3="00000000" w:csb0="00000001" w:csb1="00000000"/>
  </w:font>
  <w:font w:name="Calibri">
    <w:panose1 w:val="020F0502020204030204"/>
    <w:charset w:val="4D"/>
    <w:family w:val="roman"/>
    <w:notTrueType/>
    <w:pitch w:val="default"/>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0008"/>
    <w:multiLevelType w:val="hybridMultilevel"/>
    <w:tmpl w:val="00000008"/>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useFELayout/>
    <w:doNotAutofitConstrainedTables/>
    <w:splitPgBreakAndParaMark/>
    <w:doNotVertAlignCellWithSp/>
    <w:doNotBreakConstrainedForcedTable/>
    <w:useAnsiKerningPairs/>
    <w:cachedColBalance/>
  </w:compat>
  <w:rsids>
    <w:rsidRoot w:val="0002137F"/>
    <w:rsid w:val="0002137F"/>
    <w:rsid w:val="00176872"/>
    <w:rsid w:val="00207626"/>
    <w:rsid w:val="00641D55"/>
    <w:rsid w:val="00896CAA"/>
    <w:rsid w:val="009A0658"/>
    <w:rsid w:val="00AA4D13"/>
    <w:rsid w:val="00AD2089"/>
    <w:rsid w:val="00E83F51"/>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rsid w:val="0002137F"/>
    <w:rPr>
      <w:color w:val="0000FF"/>
      <w:u w:val="single"/>
    </w:rPr>
  </w:style>
  <w:style w:type="character" w:styleId="FollowedHyperlink">
    <w:name w:val="FollowedHyperlink"/>
    <w:basedOn w:val="DefaultParagraphFont"/>
    <w:uiPriority w:val="99"/>
    <w:semiHidden/>
    <w:unhideWhenUsed/>
    <w:rsid w:val="00AD208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647322333">
      <w:bodyDiv w:val="1"/>
      <w:marLeft w:val="0"/>
      <w:marRight w:val="0"/>
      <w:marTop w:val="0"/>
      <w:marBottom w:val="0"/>
      <w:divBdr>
        <w:top w:val="none" w:sz="0" w:space="0" w:color="auto"/>
        <w:left w:val="none" w:sz="0" w:space="0" w:color="auto"/>
        <w:bottom w:val="none" w:sz="0" w:space="0" w:color="auto"/>
        <w:right w:val="none" w:sz="0" w:space="0" w:color="auto"/>
      </w:divBdr>
      <w:divsChild>
        <w:div w:id="66810873">
          <w:marLeft w:val="0"/>
          <w:marRight w:val="0"/>
          <w:marTop w:val="0"/>
          <w:marBottom w:val="0"/>
          <w:divBdr>
            <w:top w:val="none" w:sz="0" w:space="0" w:color="auto"/>
            <w:left w:val="none" w:sz="0" w:space="0" w:color="auto"/>
            <w:bottom w:val="none" w:sz="0" w:space="0" w:color="auto"/>
            <w:right w:val="none" w:sz="0" w:space="0" w:color="auto"/>
          </w:divBdr>
        </w:div>
        <w:div w:id="1227951901">
          <w:marLeft w:val="0"/>
          <w:marRight w:val="0"/>
          <w:marTop w:val="0"/>
          <w:marBottom w:val="0"/>
          <w:divBdr>
            <w:top w:val="none" w:sz="0" w:space="0" w:color="auto"/>
            <w:left w:val="none" w:sz="0" w:space="0" w:color="auto"/>
            <w:bottom w:val="none" w:sz="0" w:space="0" w:color="auto"/>
            <w:right w:val="none" w:sz="0" w:space="0" w:color="auto"/>
          </w:divBdr>
        </w:div>
        <w:div w:id="1294481205">
          <w:marLeft w:val="0"/>
          <w:marRight w:val="0"/>
          <w:marTop w:val="0"/>
          <w:marBottom w:val="0"/>
          <w:divBdr>
            <w:top w:val="none" w:sz="0" w:space="0" w:color="auto"/>
            <w:left w:val="none" w:sz="0" w:space="0" w:color="auto"/>
            <w:bottom w:val="none" w:sz="0" w:space="0" w:color="auto"/>
            <w:right w:val="none" w:sz="0" w:space="0" w:color="auto"/>
          </w:divBdr>
        </w:div>
        <w:div w:id="328213738">
          <w:marLeft w:val="0"/>
          <w:marRight w:val="0"/>
          <w:marTop w:val="0"/>
          <w:marBottom w:val="0"/>
          <w:divBdr>
            <w:top w:val="none" w:sz="0" w:space="0" w:color="auto"/>
            <w:left w:val="none" w:sz="0" w:space="0" w:color="auto"/>
            <w:bottom w:val="none" w:sz="0" w:space="0" w:color="auto"/>
            <w:right w:val="none" w:sz="0" w:space="0" w:color="auto"/>
          </w:divBdr>
        </w:div>
        <w:div w:id="855848553">
          <w:marLeft w:val="0"/>
          <w:marRight w:val="0"/>
          <w:marTop w:val="0"/>
          <w:marBottom w:val="0"/>
          <w:divBdr>
            <w:top w:val="none" w:sz="0" w:space="0" w:color="auto"/>
            <w:left w:val="none" w:sz="0" w:space="0" w:color="auto"/>
            <w:bottom w:val="none" w:sz="0" w:space="0" w:color="auto"/>
            <w:right w:val="none" w:sz="0" w:space="0" w:color="auto"/>
          </w:divBdr>
        </w:div>
        <w:div w:id="1686512341">
          <w:marLeft w:val="0"/>
          <w:marRight w:val="0"/>
          <w:marTop w:val="0"/>
          <w:marBottom w:val="0"/>
          <w:divBdr>
            <w:top w:val="none" w:sz="0" w:space="0" w:color="auto"/>
            <w:left w:val="none" w:sz="0" w:space="0" w:color="auto"/>
            <w:bottom w:val="none" w:sz="0" w:space="0" w:color="auto"/>
            <w:right w:val="none" w:sz="0" w:space="0" w:color="auto"/>
          </w:divBdr>
        </w:div>
        <w:div w:id="1705672562">
          <w:marLeft w:val="0"/>
          <w:marRight w:val="0"/>
          <w:marTop w:val="0"/>
          <w:marBottom w:val="0"/>
          <w:divBdr>
            <w:top w:val="none" w:sz="0" w:space="0" w:color="auto"/>
            <w:left w:val="none" w:sz="0" w:space="0" w:color="auto"/>
            <w:bottom w:val="none" w:sz="0" w:space="0" w:color="auto"/>
            <w:right w:val="none" w:sz="0" w:space="0" w:color="auto"/>
          </w:divBdr>
        </w:div>
        <w:div w:id="1600408299">
          <w:marLeft w:val="0"/>
          <w:marRight w:val="0"/>
          <w:marTop w:val="0"/>
          <w:marBottom w:val="0"/>
          <w:divBdr>
            <w:top w:val="none" w:sz="0" w:space="0" w:color="auto"/>
            <w:left w:val="none" w:sz="0" w:space="0" w:color="auto"/>
            <w:bottom w:val="none" w:sz="0" w:space="0" w:color="auto"/>
            <w:right w:val="none" w:sz="0" w:space="0" w:color="auto"/>
          </w:divBdr>
        </w:div>
        <w:div w:id="776752738">
          <w:marLeft w:val="0"/>
          <w:marRight w:val="0"/>
          <w:marTop w:val="0"/>
          <w:marBottom w:val="0"/>
          <w:divBdr>
            <w:top w:val="none" w:sz="0" w:space="0" w:color="auto"/>
            <w:left w:val="none" w:sz="0" w:space="0" w:color="auto"/>
            <w:bottom w:val="none" w:sz="0" w:space="0" w:color="auto"/>
            <w:right w:val="none" w:sz="0" w:space="0" w:color="auto"/>
          </w:divBdr>
        </w:div>
        <w:div w:id="831722198">
          <w:marLeft w:val="0"/>
          <w:marRight w:val="0"/>
          <w:marTop w:val="0"/>
          <w:marBottom w:val="0"/>
          <w:divBdr>
            <w:top w:val="none" w:sz="0" w:space="0" w:color="auto"/>
            <w:left w:val="none" w:sz="0" w:space="0" w:color="auto"/>
            <w:bottom w:val="none" w:sz="0" w:space="0" w:color="auto"/>
            <w:right w:val="none" w:sz="0" w:space="0" w:color="auto"/>
          </w:divBdr>
        </w:div>
        <w:div w:id="522985629">
          <w:marLeft w:val="0"/>
          <w:marRight w:val="0"/>
          <w:marTop w:val="0"/>
          <w:marBottom w:val="0"/>
          <w:divBdr>
            <w:top w:val="none" w:sz="0" w:space="0" w:color="auto"/>
            <w:left w:val="none" w:sz="0" w:space="0" w:color="auto"/>
            <w:bottom w:val="none" w:sz="0" w:space="0" w:color="auto"/>
            <w:right w:val="none" w:sz="0" w:space="0" w:color="auto"/>
          </w:divBdr>
        </w:div>
        <w:div w:id="1054618177">
          <w:marLeft w:val="0"/>
          <w:marRight w:val="0"/>
          <w:marTop w:val="0"/>
          <w:marBottom w:val="0"/>
          <w:divBdr>
            <w:top w:val="none" w:sz="0" w:space="0" w:color="auto"/>
            <w:left w:val="none" w:sz="0" w:space="0" w:color="auto"/>
            <w:bottom w:val="none" w:sz="0" w:space="0" w:color="auto"/>
            <w:right w:val="none" w:sz="0" w:space="0" w:color="auto"/>
          </w:divBdr>
        </w:div>
        <w:div w:id="59183324">
          <w:marLeft w:val="0"/>
          <w:marRight w:val="0"/>
          <w:marTop w:val="0"/>
          <w:marBottom w:val="0"/>
          <w:divBdr>
            <w:top w:val="none" w:sz="0" w:space="0" w:color="auto"/>
            <w:left w:val="none" w:sz="0" w:space="0" w:color="auto"/>
            <w:bottom w:val="none" w:sz="0" w:space="0" w:color="auto"/>
            <w:right w:val="none" w:sz="0" w:space="0" w:color="auto"/>
          </w:divBdr>
        </w:div>
        <w:div w:id="1135214906">
          <w:marLeft w:val="0"/>
          <w:marRight w:val="0"/>
          <w:marTop w:val="0"/>
          <w:marBottom w:val="0"/>
          <w:divBdr>
            <w:top w:val="none" w:sz="0" w:space="0" w:color="auto"/>
            <w:left w:val="none" w:sz="0" w:space="0" w:color="auto"/>
            <w:bottom w:val="none" w:sz="0" w:space="0" w:color="auto"/>
            <w:right w:val="none" w:sz="0" w:space="0" w:color="auto"/>
          </w:divBdr>
        </w:div>
        <w:div w:id="610551290">
          <w:marLeft w:val="0"/>
          <w:marRight w:val="0"/>
          <w:marTop w:val="0"/>
          <w:marBottom w:val="0"/>
          <w:divBdr>
            <w:top w:val="none" w:sz="0" w:space="0" w:color="auto"/>
            <w:left w:val="none" w:sz="0" w:space="0" w:color="auto"/>
            <w:bottom w:val="none" w:sz="0" w:space="0" w:color="auto"/>
            <w:right w:val="none" w:sz="0" w:space="0" w:color="auto"/>
          </w:divBdr>
        </w:div>
        <w:div w:id="405810729">
          <w:marLeft w:val="0"/>
          <w:marRight w:val="0"/>
          <w:marTop w:val="0"/>
          <w:marBottom w:val="0"/>
          <w:divBdr>
            <w:top w:val="none" w:sz="0" w:space="0" w:color="auto"/>
            <w:left w:val="none" w:sz="0" w:space="0" w:color="auto"/>
            <w:bottom w:val="none" w:sz="0" w:space="0" w:color="auto"/>
            <w:right w:val="none" w:sz="0" w:space="0" w:color="auto"/>
          </w:divBdr>
        </w:div>
        <w:div w:id="1671519850">
          <w:marLeft w:val="0"/>
          <w:marRight w:val="0"/>
          <w:marTop w:val="0"/>
          <w:marBottom w:val="0"/>
          <w:divBdr>
            <w:top w:val="none" w:sz="0" w:space="0" w:color="auto"/>
            <w:left w:val="none" w:sz="0" w:space="0" w:color="auto"/>
            <w:bottom w:val="none" w:sz="0" w:space="0" w:color="auto"/>
            <w:right w:val="none" w:sz="0" w:space="0" w:color="auto"/>
          </w:divBdr>
        </w:div>
        <w:div w:id="970399591">
          <w:marLeft w:val="0"/>
          <w:marRight w:val="0"/>
          <w:marTop w:val="0"/>
          <w:marBottom w:val="0"/>
          <w:divBdr>
            <w:top w:val="none" w:sz="0" w:space="0" w:color="auto"/>
            <w:left w:val="none" w:sz="0" w:space="0" w:color="auto"/>
            <w:bottom w:val="none" w:sz="0" w:space="0" w:color="auto"/>
            <w:right w:val="none" w:sz="0" w:space="0" w:color="auto"/>
          </w:divBdr>
        </w:div>
        <w:div w:id="1293056682">
          <w:marLeft w:val="0"/>
          <w:marRight w:val="0"/>
          <w:marTop w:val="0"/>
          <w:marBottom w:val="0"/>
          <w:divBdr>
            <w:top w:val="none" w:sz="0" w:space="0" w:color="auto"/>
            <w:left w:val="none" w:sz="0" w:space="0" w:color="auto"/>
            <w:bottom w:val="none" w:sz="0" w:space="0" w:color="auto"/>
            <w:right w:val="none" w:sz="0" w:space="0" w:color="auto"/>
          </w:divBdr>
        </w:div>
        <w:div w:id="2092578530">
          <w:marLeft w:val="0"/>
          <w:marRight w:val="0"/>
          <w:marTop w:val="0"/>
          <w:marBottom w:val="0"/>
          <w:divBdr>
            <w:top w:val="none" w:sz="0" w:space="0" w:color="auto"/>
            <w:left w:val="none" w:sz="0" w:space="0" w:color="auto"/>
            <w:bottom w:val="none" w:sz="0" w:space="0" w:color="auto"/>
            <w:right w:val="none" w:sz="0" w:space="0" w:color="auto"/>
          </w:divBdr>
        </w:div>
        <w:div w:id="312565315">
          <w:marLeft w:val="0"/>
          <w:marRight w:val="0"/>
          <w:marTop w:val="0"/>
          <w:marBottom w:val="0"/>
          <w:divBdr>
            <w:top w:val="none" w:sz="0" w:space="0" w:color="auto"/>
            <w:left w:val="none" w:sz="0" w:space="0" w:color="auto"/>
            <w:bottom w:val="none" w:sz="0" w:space="0" w:color="auto"/>
            <w:right w:val="none" w:sz="0" w:space="0" w:color="auto"/>
          </w:divBdr>
        </w:div>
        <w:div w:id="1395543946">
          <w:marLeft w:val="0"/>
          <w:marRight w:val="0"/>
          <w:marTop w:val="0"/>
          <w:marBottom w:val="0"/>
          <w:divBdr>
            <w:top w:val="none" w:sz="0" w:space="0" w:color="auto"/>
            <w:left w:val="none" w:sz="0" w:space="0" w:color="auto"/>
            <w:bottom w:val="none" w:sz="0" w:space="0" w:color="auto"/>
            <w:right w:val="none" w:sz="0" w:space="0" w:color="auto"/>
          </w:divBdr>
        </w:div>
        <w:div w:id="2014915564">
          <w:marLeft w:val="0"/>
          <w:marRight w:val="0"/>
          <w:marTop w:val="0"/>
          <w:marBottom w:val="0"/>
          <w:divBdr>
            <w:top w:val="none" w:sz="0" w:space="0" w:color="auto"/>
            <w:left w:val="none" w:sz="0" w:space="0" w:color="auto"/>
            <w:bottom w:val="none" w:sz="0" w:space="0" w:color="auto"/>
            <w:right w:val="none" w:sz="0" w:space="0" w:color="auto"/>
          </w:divBdr>
        </w:div>
        <w:div w:id="337270990">
          <w:marLeft w:val="0"/>
          <w:marRight w:val="0"/>
          <w:marTop w:val="0"/>
          <w:marBottom w:val="0"/>
          <w:divBdr>
            <w:top w:val="none" w:sz="0" w:space="0" w:color="auto"/>
            <w:left w:val="none" w:sz="0" w:space="0" w:color="auto"/>
            <w:bottom w:val="none" w:sz="0" w:space="0" w:color="auto"/>
            <w:right w:val="none" w:sz="0" w:space="0" w:color="auto"/>
          </w:divBdr>
        </w:div>
        <w:div w:id="2111925167">
          <w:marLeft w:val="0"/>
          <w:marRight w:val="0"/>
          <w:marTop w:val="0"/>
          <w:marBottom w:val="0"/>
          <w:divBdr>
            <w:top w:val="none" w:sz="0" w:space="0" w:color="auto"/>
            <w:left w:val="none" w:sz="0" w:space="0" w:color="auto"/>
            <w:bottom w:val="none" w:sz="0" w:space="0" w:color="auto"/>
            <w:right w:val="none" w:sz="0" w:space="0" w:color="auto"/>
          </w:divBdr>
        </w:div>
        <w:div w:id="1125077677">
          <w:marLeft w:val="0"/>
          <w:marRight w:val="0"/>
          <w:marTop w:val="0"/>
          <w:marBottom w:val="0"/>
          <w:divBdr>
            <w:top w:val="none" w:sz="0" w:space="0" w:color="auto"/>
            <w:left w:val="none" w:sz="0" w:space="0" w:color="auto"/>
            <w:bottom w:val="none" w:sz="0" w:space="0" w:color="auto"/>
            <w:right w:val="none" w:sz="0" w:space="0" w:color="auto"/>
          </w:divBdr>
        </w:div>
        <w:div w:id="1511067051">
          <w:marLeft w:val="0"/>
          <w:marRight w:val="0"/>
          <w:marTop w:val="0"/>
          <w:marBottom w:val="0"/>
          <w:divBdr>
            <w:top w:val="none" w:sz="0" w:space="0" w:color="auto"/>
            <w:left w:val="none" w:sz="0" w:space="0" w:color="auto"/>
            <w:bottom w:val="none" w:sz="0" w:space="0" w:color="auto"/>
            <w:right w:val="none" w:sz="0" w:space="0" w:color="auto"/>
          </w:divBdr>
        </w:div>
        <w:div w:id="1834638875">
          <w:marLeft w:val="0"/>
          <w:marRight w:val="0"/>
          <w:marTop w:val="0"/>
          <w:marBottom w:val="0"/>
          <w:divBdr>
            <w:top w:val="none" w:sz="0" w:space="0" w:color="auto"/>
            <w:left w:val="none" w:sz="0" w:space="0" w:color="auto"/>
            <w:bottom w:val="none" w:sz="0" w:space="0" w:color="auto"/>
            <w:right w:val="none" w:sz="0" w:space="0" w:color="auto"/>
          </w:divBdr>
        </w:div>
        <w:div w:id="1633705650">
          <w:marLeft w:val="0"/>
          <w:marRight w:val="0"/>
          <w:marTop w:val="0"/>
          <w:marBottom w:val="0"/>
          <w:divBdr>
            <w:top w:val="none" w:sz="0" w:space="0" w:color="auto"/>
            <w:left w:val="none" w:sz="0" w:space="0" w:color="auto"/>
            <w:bottom w:val="none" w:sz="0" w:space="0" w:color="auto"/>
            <w:right w:val="none" w:sz="0" w:space="0" w:color="auto"/>
          </w:divBdr>
        </w:div>
        <w:div w:id="1889681071">
          <w:marLeft w:val="0"/>
          <w:marRight w:val="0"/>
          <w:marTop w:val="0"/>
          <w:marBottom w:val="0"/>
          <w:divBdr>
            <w:top w:val="none" w:sz="0" w:space="0" w:color="auto"/>
            <w:left w:val="none" w:sz="0" w:space="0" w:color="auto"/>
            <w:bottom w:val="none" w:sz="0" w:space="0" w:color="auto"/>
            <w:right w:val="none" w:sz="0" w:space="0" w:color="auto"/>
          </w:divBdr>
        </w:div>
        <w:div w:id="1539467197">
          <w:marLeft w:val="0"/>
          <w:marRight w:val="0"/>
          <w:marTop w:val="0"/>
          <w:marBottom w:val="0"/>
          <w:divBdr>
            <w:top w:val="none" w:sz="0" w:space="0" w:color="auto"/>
            <w:left w:val="none" w:sz="0" w:space="0" w:color="auto"/>
            <w:bottom w:val="none" w:sz="0" w:space="0" w:color="auto"/>
            <w:right w:val="none" w:sz="0" w:space="0" w:color="auto"/>
          </w:divBdr>
        </w:div>
        <w:div w:id="1893735749">
          <w:marLeft w:val="0"/>
          <w:marRight w:val="0"/>
          <w:marTop w:val="0"/>
          <w:marBottom w:val="0"/>
          <w:divBdr>
            <w:top w:val="none" w:sz="0" w:space="0" w:color="auto"/>
            <w:left w:val="none" w:sz="0" w:space="0" w:color="auto"/>
            <w:bottom w:val="none" w:sz="0" w:space="0" w:color="auto"/>
            <w:right w:val="none" w:sz="0" w:space="0" w:color="auto"/>
          </w:divBdr>
        </w:div>
        <w:div w:id="2025932872">
          <w:marLeft w:val="0"/>
          <w:marRight w:val="0"/>
          <w:marTop w:val="0"/>
          <w:marBottom w:val="0"/>
          <w:divBdr>
            <w:top w:val="none" w:sz="0" w:space="0" w:color="auto"/>
            <w:left w:val="none" w:sz="0" w:space="0" w:color="auto"/>
            <w:bottom w:val="none" w:sz="0" w:space="0" w:color="auto"/>
            <w:right w:val="none" w:sz="0" w:space="0" w:color="auto"/>
          </w:divBdr>
        </w:div>
        <w:div w:id="215239812">
          <w:marLeft w:val="0"/>
          <w:marRight w:val="0"/>
          <w:marTop w:val="0"/>
          <w:marBottom w:val="0"/>
          <w:divBdr>
            <w:top w:val="none" w:sz="0" w:space="0" w:color="auto"/>
            <w:left w:val="none" w:sz="0" w:space="0" w:color="auto"/>
            <w:bottom w:val="none" w:sz="0" w:space="0" w:color="auto"/>
            <w:right w:val="none" w:sz="0" w:space="0" w:color="auto"/>
          </w:divBdr>
        </w:div>
        <w:div w:id="1998344737">
          <w:marLeft w:val="0"/>
          <w:marRight w:val="0"/>
          <w:marTop w:val="0"/>
          <w:marBottom w:val="0"/>
          <w:divBdr>
            <w:top w:val="none" w:sz="0" w:space="0" w:color="auto"/>
            <w:left w:val="none" w:sz="0" w:space="0" w:color="auto"/>
            <w:bottom w:val="none" w:sz="0" w:space="0" w:color="auto"/>
            <w:right w:val="none" w:sz="0" w:space="0" w:color="auto"/>
          </w:divBdr>
        </w:div>
        <w:div w:id="1314988651">
          <w:marLeft w:val="0"/>
          <w:marRight w:val="0"/>
          <w:marTop w:val="0"/>
          <w:marBottom w:val="0"/>
          <w:divBdr>
            <w:top w:val="none" w:sz="0" w:space="0" w:color="auto"/>
            <w:left w:val="none" w:sz="0" w:space="0" w:color="auto"/>
            <w:bottom w:val="none" w:sz="0" w:space="0" w:color="auto"/>
            <w:right w:val="none" w:sz="0" w:space="0" w:color="auto"/>
          </w:divBdr>
        </w:div>
        <w:div w:id="1687247067">
          <w:marLeft w:val="0"/>
          <w:marRight w:val="0"/>
          <w:marTop w:val="0"/>
          <w:marBottom w:val="0"/>
          <w:divBdr>
            <w:top w:val="none" w:sz="0" w:space="0" w:color="auto"/>
            <w:left w:val="none" w:sz="0" w:space="0" w:color="auto"/>
            <w:bottom w:val="none" w:sz="0" w:space="0" w:color="auto"/>
            <w:right w:val="none" w:sz="0" w:space="0" w:color="auto"/>
          </w:divBdr>
        </w:div>
        <w:div w:id="2124228786">
          <w:marLeft w:val="0"/>
          <w:marRight w:val="0"/>
          <w:marTop w:val="0"/>
          <w:marBottom w:val="0"/>
          <w:divBdr>
            <w:top w:val="none" w:sz="0" w:space="0" w:color="auto"/>
            <w:left w:val="none" w:sz="0" w:space="0" w:color="auto"/>
            <w:bottom w:val="none" w:sz="0" w:space="0" w:color="auto"/>
            <w:right w:val="none" w:sz="0" w:space="0" w:color="auto"/>
          </w:divBdr>
        </w:div>
        <w:div w:id="1501581769">
          <w:marLeft w:val="0"/>
          <w:marRight w:val="0"/>
          <w:marTop w:val="0"/>
          <w:marBottom w:val="0"/>
          <w:divBdr>
            <w:top w:val="none" w:sz="0" w:space="0" w:color="auto"/>
            <w:left w:val="none" w:sz="0" w:space="0" w:color="auto"/>
            <w:bottom w:val="none" w:sz="0" w:space="0" w:color="auto"/>
            <w:right w:val="none" w:sz="0" w:space="0" w:color="auto"/>
          </w:divBdr>
        </w:div>
        <w:div w:id="455681714">
          <w:marLeft w:val="0"/>
          <w:marRight w:val="0"/>
          <w:marTop w:val="0"/>
          <w:marBottom w:val="0"/>
          <w:divBdr>
            <w:top w:val="none" w:sz="0" w:space="0" w:color="auto"/>
            <w:left w:val="none" w:sz="0" w:space="0" w:color="auto"/>
            <w:bottom w:val="none" w:sz="0" w:space="0" w:color="auto"/>
            <w:right w:val="none" w:sz="0" w:space="0" w:color="auto"/>
          </w:divBdr>
        </w:div>
        <w:div w:id="270430507">
          <w:marLeft w:val="0"/>
          <w:marRight w:val="0"/>
          <w:marTop w:val="0"/>
          <w:marBottom w:val="0"/>
          <w:divBdr>
            <w:top w:val="none" w:sz="0" w:space="0" w:color="auto"/>
            <w:left w:val="none" w:sz="0" w:space="0" w:color="auto"/>
            <w:bottom w:val="none" w:sz="0" w:space="0" w:color="auto"/>
            <w:right w:val="none" w:sz="0" w:space="0" w:color="auto"/>
          </w:divBdr>
        </w:div>
        <w:div w:id="520362092">
          <w:marLeft w:val="0"/>
          <w:marRight w:val="0"/>
          <w:marTop w:val="0"/>
          <w:marBottom w:val="0"/>
          <w:divBdr>
            <w:top w:val="none" w:sz="0" w:space="0" w:color="auto"/>
            <w:left w:val="none" w:sz="0" w:space="0" w:color="auto"/>
            <w:bottom w:val="none" w:sz="0" w:space="0" w:color="auto"/>
            <w:right w:val="none" w:sz="0" w:space="0" w:color="auto"/>
          </w:divBdr>
        </w:div>
        <w:div w:id="1684169116">
          <w:marLeft w:val="0"/>
          <w:marRight w:val="0"/>
          <w:marTop w:val="0"/>
          <w:marBottom w:val="0"/>
          <w:divBdr>
            <w:top w:val="none" w:sz="0" w:space="0" w:color="auto"/>
            <w:left w:val="none" w:sz="0" w:space="0" w:color="auto"/>
            <w:bottom w:val="none" w:sz="0" w:space="0" w:color="auto"/>
            <w:right w:val="none" w:sz="0" w:space="0" w:color="auto"/>
          </w:divBdr>
        </w:div>
        <w:div w:id="1253779966">
          <w:marLeft w:val="0"/>
          <w:marRight w:val="0"/>
          <w:marTop w:val="0"/>
          <w:marBottom w:val="0"/>
          <w:divBdr>
            <w:top w:val="none" w:sz="0" w:space="0" w:color="auto"/>
            <w:left w:val="none" w:sz="0" w:space="0" w:color="auto"/>
            <w:bottom w:val="none" w:sz="0" w:space="0" w:color="auto"/>
            <w:right w:val="none" w:sz="0" w:space="0" w:color="auto"/>
          </w:divBdr>
        </w:div>
        <w:div w:id="366836213">
          <w:marLeft w:val="0"/>
          <w:marRight w:val="0"/>
          <w:marTop w:val="0"/>
          <w:marBottom w:val="0"/>
          <w:divBdr>
            <w:top w:val="none" w:sz="0" w:space="0" w:color="auto"/>
            <w:left w:val="none" w:sz="0" w:space="0" w:color="auto"/>
            <w:bottom w:val="none" w:sz="0" w:space="0" w:color="auto"/>
            <w:right w:val="none" w:sz="0" w:space="0" w:color="auto"/>
          </w:divBdr>
        </w:div>
        <w:div w:id="1580603273">
          <w:marLeft w:val="0"/>
          <w:marRight w:val="0"/>
          <w:marTop w:val="0"/>
          <w:marBottom w:val="0"/>
          <w:divBdr>
            <w:top w:val="none" w:sz="0" w:space="0" w:color="auto"/>
            <w:left w:val="none" w:sz="0" w:space="0" w:color="auto"/>
            <w:bottom w:val="none" w:sz="0" w:space="0" w:color="auto"/>
            <w:right w:val="none" w:sz="0" w:space="0" w:color="auto"/>
          </w:divBdr>
        </w:div>
        <w:div w:id="1924101648">
          <w:marLeft w:val="0"/>
          <w:marRight w:val="0"/>
          <w:marTop w:val="0"/>
          <w:marBottom w:val="0"/>
          <w:divBdr>
            <w:top w:val="none" w:sz="0" w:space="0" w:color="auto"/>
            <w:left w:val="none" w:sz="0" w:space="0" w:color="auto"/>
            <w:bottom w:val="none" w:sz="0" w:space="0" w:color="auto"/>
            <w:right w:val="none" w:sz="0" w:space="0" w:color="auto"/>
          </w:divBdr>
        </w:div>
        <w:div w:id="1627737888">
          <w:marLeft w:val="0"/>
          <w:marRight w:val="0"/>
          <w:marTop w:val="0"/>
          <w:marBottom w:val="0"/>
          <w:divBdr>
            <w:top w:val="none" w:sz="0" w:space="0" w:color="auto"/>
            <w:left w:val="none" w:sz="0" w:space="0" w:color="auto"/>
            <w:bottom w:val="none" w:sz="0" w:space="0" w:color="auto"/>
            <w:right w:val="none" w:sz="0" w:space="0" w:color="auto"/>
          </w:divBdr>
        </w:div>
        <w:div w:id="512916847">
          <w:marLeft w:val="0"/>
          <w:marRight w:val="0"/>
          <w:marTop w:val="0"/>
          <w:marBottom w:val="0"/>
          <w:divBdr>
            <w:top w:val="none" w:sz="0" w:space="0" w:color="auto"/>
            <w:left w:val="none" w:sz="0" w:space="0" w:color="auto"/>
            <w:bottom w:val="none" w:sz="0" w:space="0" w:color="auto"/>
            <w:right w:val="none" w:sz="0" w:space="0" w:color="auto"/>
          </w:divBdr>
        </w:div>
        <w:div w:id="1020619468">
          <w:marLeft w:val="0"/>
          <w:marRight w:val="0"/>
          <w:marTop w:val="0"/>
          <w:marBottom w:val="0"/>
          <w:divBdr>
            <w:top w:val="none" w:sz="0" w:space="0" w:color="auto"/>
            <w:left w:val="none" w:sz="0" w:space="0" w:color="auto"/>
            <w:bottom w:val="none" w:sz="0" w:space="0" w:color="auto"/>
            <w:right w:val="none" w:sz="0" w:space="0" w:color="auto"/>
          </w:divBdr>
        </w:div>
        <w:div w:id="1045444584">
          <w:marLeft w:val="0"/>
          <w:marRight w:val="0"/>
          <w:marTop w:val="0"/>
          <w:marBottom w:val="0"/>
          <w:divBdr>
            <w:top w:val="none" w:sz="0" w:space="0" w:color="auto"/>
            <w:left w:val="none" w:sz="0" w:space="0" w:color="auto"/>
            <w:bottom w:val="none" w:sz="0" w:space="0" w:color="auto"/>
            <w:right w:val="none" w:sz="0" w:space="0" w:color="auto"/>
          </w:divBdr>
        </w:div>
        <w:div w:id="1156530088">
          <w:marLeft w:val="0"/>
          <w:marRight w:val="0"/>
          <w:marTop w:val="0"/>
          <w:marBottom w:val="0"/>
          <w:divBdr>
            <w:top w:val="none" w:sz="0" w:space="0" w:color="auto"/>
            <w:left w:val="none" w:sz="0" w:space="0" w:color="auto"/>
            <w:bottom w:val="none" w:sz="0" w:space="0" w:color="auto"/>
            <w:right w:val="none" w:sz="0" w:space="0" w:color="auto"/>
          </w:divBdr>
        </w:div>
        <w:div w:id="60072523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0" Type="http://schemas.openxmlformats.org/officeDocument/2006/relationships/hyperlink" Target="http://www.businessballs.com/freepdfmaterials/X-Y_Theory_Questionnaire_2pages.pdf" TargetMode="External"/><Relationship Id="rId11" Type="http://schemas.openxmlformats.org/officeDocument/2006/relationships/hyperlink" Target="http://www.businessballs.com/freematerialsinword/X-Y_Theory_Questionnaire_2pages.doc" TargetMode="External"/><Relationship Id="rId12" Type="http://schemas.openxmlformats.org/officeDocument/2006/relationships/hyperlink" Target="http://www.businessballs.com/self-confidence-assertiveness.htm" TargetMode="External"/><Relationship Id="rId13" Type="http://schemas.openxmlformats.org/officeDocument/2006/relationships/hyperlink" Target="http://www.businessballs.com/mcgregorxytheorytest.pdf" TargetMode="External"/><Relationship Id="rId14" Type="http://schemas.openxmlformats.org/officeDocument/2006/relationships/hyperlink" Target="http://www.businessballs.com/freematerialsinword/mcgregorxytheorytest.doc" TargetMode="External"/><Relationship Id="rId15" Type="http://schemas.openxmlformats.org/officeDocument/2006/relationships/hyperlink" Target="http://www.businessballs.com/mcgregorxytheorydiagram.pdf" TargetMode="External"/><Relationship Id="rId16" Type="http://schemas.openxmlformats.org/officeDocument/2006/relationships/hyperlink" Target="http://www.businessballs.com/freematerialsinword/mcgregorxytheorydiagram.doc" TargetMode="External"/><Relationship Id="rId17" Type="http://schemas.openxmlformats.org/officeDocument/2006/relationships/hyperlink" Target="http://www.businessballs.com/quizballs/quizballs400Q_free_trivia_quiz_questions.htm" TargetMode="External"/><Relationship Id="rId18" Type="http://schemas.openxmlformats.org/officeDocument/2006/relationships/hyperlink" Target="http://www.businessballs.com/maslowhierarchyofneeds5.pdf" TargetMode="External"/><Relationship Id="rId19" Type="http://schemas.openxmlformats.org/officeDocument/2006/relationships/hyperlink" Target="http://www.businessballs.com/freematerialsinword/maslow'shierarchyofneedsdiagram.doc" TargetMode="External"/><Relationship Id="rId60" Type="http://schemas.openxmlformats.org/officeDocument/2006/relationships/hyperlink" Target="http://www.businessballs.com/freematerialsinword/kolb_learning_styles_diagram_colour.doc" TargetMode="External"/><Relationship Id="rId61" Type="http://schemas.openxmlformats.org/officeDocument/2006/relationships/hyperlink" Target="http://www.businessballs.com/freepdfmaterials/kolb_learning_styles_diagram_colour.pdf" TargetMode="External"/><Relationship Id="rId62" Type="http://schemas.openxmlformats.org/officeDocument/2006/relationships/hyperlink" Target="http://www.businessballs.com/personalitystylesmodels.htm" TargetMode="External"/><Relationship Id="rId63" Type="http://schemas.openxmlformats.org/officeDocument/2006/relationships/hyperlink" Target="http://www.businessballs.com/freematerialsinword/kolblearningstylesdiagram.doc" TargetMode="External"/><Relationship Id="rId64" Type="http://schemas.openxmlformats.org/officeDocument/2006/relationships/hyperlink" Target="http://www.businessballs.com/kolblearningstylesdiagram.pdf" TargetMode="External"/><Relationship Id="rId65" Type="http://schemas.openxmlformats.org/officeDocument/2006/relationships/hyperlink" Target="http://www.businessballs.com/freematerialsinword/kolblearningstylesdiagram.doc" TargetMode="External"/><Relationship Id="rId66" Type="http://schemas.openxmlformats.org/officeDocument/2006/relationships/hyperlink" Target="http://www.businessballs.com/freepdfmaterials/kolblearningstylesdiagram.pdf" TargetMode="External"/><Relationship Id="rId67" Type="http://schemas.openxmlformats.org/officeDocument/2006/relationships/hyperlink" Target="http://www.businessballs.com/freematerialsinword/kolb_learning_styles_diagram_colour.doc" TargetMode="External"/><Relationship Id="rId68" Type="http://schemas.openxmlformats.org/officeDocument/2006/relationships/hyperlink" Target="http://www.businessballs.com/freepdfmaterials/kolb_learning_styles_diagram_colour.pdf" TargetMode="External"/><Relationship Id="rId69" Type="http://schemas.openxmlformats.org/officeDocument/2006/relationships/hyperlink" Target="http://www.businessballs.com/adamsequitytheory.pdf" TargetMode="External"/><Relationship Id="rId120" Type="http://schemas.openxmlformats.org/officeDocument/2006/relationships/hyperlink" Target="http://www.businessballs.com/nlpneuro-linguisticprogramming.htm" TargetMode="External"/><Relationship Id="rId121" Type="http://schemas.openxmlformats.org/officeDocument/2006/relationships/hyperlink" Target="http://www.businessballs.com/howardgardnermultipleintelligences.htm" TargetMode="External"/><Relationship Id="rId122" Type="http://schemas.openxmlformats.org/officeDocument/2006/relationships/hyperlink" Target="http://www.businessballs.com/ethical_management_leadership.htm" TargetMode="External"/><Relationship Id="rId123" Type="http://schemas.openxmlformats.org/officeDocument/2006/relationships/hyperlink" Target="http://www.businessballs.com/love.htm" TargetMode="External"/><Relationship Id="rId124" Type="http://schemas.openxmlformats.org/officeDocument/2006/relationships/hyperlink" Target="http://www.businessballs.com/transactionalanalysis.htm" TargetMode="External"/><Relationship Id="rId125" Type="http://schemas.openxmlformats.org/officeDocument/2006/relationships/hyperlink" Target="http://www.businessballs.com/rulesoflife.htm" TargetMode="External"/><Relationship Id="rId126" Type="http://schemas.openxmlformats.org/officeDocument/2006/relationships/hyperlink" Target="http://www.businessballs.com/thefouragreementsdonmiguelruiz.htm" TargetMode="External"/><Relationship Id="rId127" Type="http://schemas.openxmlformats.org/officeDocument/2006/relationships/hyperlink" Target="http://www.businessballs.com/empathy.htm" TargetMode="External"/><Relationship Id="rId128" Type="http://schemas.openxmlformats.org/officeDocument/2006/relationships/hyperlink" Target="http://www.businessballs.com/johariwindowmodel.htm" TargetMode="External"/><Relationship Id="rId129" Type="http://schemas.openxmlformats.org/officeDocument/2006/relationships/hyperlink" Target="http://www.businessballs.com/teambuildinggames.htm" TargetMode="External"/><Relationship Id="rId40" Type="http://schemas.openxmlformats.org/officeDocument/2006/relationships/hyperlink" Target="http://www.businessballs.com/herzbergmotivationdiagram.pdf" TargetMode="External"/><Relationship Id="rId41" Type="http://schemas.openxmlformats.org/officeDocument/2006/relationships/hyperlink" Target="http://www.businessballs.com/herzbergdiagram.pdf" TargetMode="External"/><Relationship Id="rId42" Type="http://schemas.openxmlformats.org/officeDocument/2006/relationships/hyperlink" Target="http://www.businessballs.com/freematerialsinword/herzbergdiagram.doc" TargetMode="External"/><Relationship Id="rId90" Type="http://schemas.openxmlformats.org/officeDocument/2006/relationships/hyperlink" Target="http://www.businessballs.com/johariwindowmodeldiagram.pdf" TargetMode="External"/><Relationship Id="rId91" Type="http://schemas.openxmlformats.org/officeDocument/2006/relationships/hyperlink" Target="http://www.businessballs.com/johariwindowmodeldiagramportrait.pdf" TargetMode="External"/><Relationship Id="rId92" Type="http://schemas.openxmlformats.org/officeDocument/2006/relationships/hyperlink" Target="http://www.businessballs.com/freeonlineresources.htm#free%20training%20materials%20in%20word%20and%20excel" TargetMode="External"/><Relationship Id="rId93" Type="http://schemas.openxmlformats.org/officeDocument/2006/relationships/hyperlink" Target="http://www.businessballs.com/tuckmanformingstormingnormingperforming.htm" TargetMode="External"/><Relationship Id="rId94" Type="http://schemas.openxmlformats.org/officeDocument/2006/relationships/hyperlink" Target="http://www.businessballs.com/johariwindowmodeldiagram.pdf" TargetMode="External"/><Relationship Id="rId95" Type="http://schemas.openxmlformats.org/officeDocument/2006/relationships/hyperlink" Target="http://www.businessballs.com/maslow.htm" TargetMode="External"/><Relationship Id="rId96" Type="http://schemas.openxmlformats.org/officeDocument/2006/relationships/hyperlink" Target="http://www.businessballs.com/maslow.htm" TargetMode="External"/><Relationship Id="rId101" Type="http://schemas.openxmlformats.org/officeDocument/2006/relationships/hyperlink" Target="http://www.businessballs.com/eq.htm" TargetMode="External"/><Relationship Id="rId102" Type="http://schemas.openxmlformats.org/officeDocument/2006/relationships/hyperlink" Target="http://www.businessballs.com/maslow.htm" TargetMode="External"/><Relationship Id="rId103" Type="http://schemas.openxmlformats.org/officeDocument/2006/relationships/hyperlink" Target="http://www.businessballs.com/teambuildinggames.htm" TargetMode="External"/><Relationship Id="rId104" Type="http://schemas.openxmlformats.org/officeDocument/2006/relationships/hyperlink" Target="http://www.businessballs.com/teambuildinggames.htm#ring%20tones%20ice-breaker%20warm-up%20team%20building%20activity" TargetMode="External"/><Relationship Id="rId105" Type="http://schemas.openxmlformats.org/officeDocument/2006/relationships/hyperlink" Target="http://www.businessballs.com/teambuildinggames.htm" TargetMode="External"/><Relationship Id="rId106" Type="http://schemas.openxmlformats.org/officeDocument/2006/relationships/hyperlink" Target="http://www.businessballs.com/maslow.htm" TargetMode="External"/><Relationship Id="rId107" Type="http://schemas.openxmlformats.org/officeDocument/2006/relationships/hyperlink" Target="http://www.businessballs.com/tuckmanformingstormingnormingperforming.htm" TargetMode="External"/><Relationship Id="rId108" Type="http://schemas.openxmlformats.org/officeDocument/2006/relationships/hyperlink" Target="http://www.businessballs.com/transact.htm" TargetMode="External"/><Relationship Id="rId109" Type="http://schemas.openxmlformats.org/officeDocument/2006/relationships/hyperlink" Target="http://www.businessballs.com/nlpneuro-linguisticprogramming.htm" TargetMode="External"/><Relationship Id="rId97" Type="http://schemas.openxmlformats.org/officeDocument/2006/relationships/hyperlink" Target="http://www.businessballs.com/maslow.htm" TargetMode="External"/><Relationship Id="rId98" Type="http://schemas.openxmlformats.org/officeDocument/2006/relationships/hyperlink" Target="http://www.businessballs.com/bookshop.htm" TargetMode="External"/><Relationship Id="rId99" Type="http://schemas.openxmlformats.org/officeDocument/2006/relationships/hyperlink" Target="http://www.businessballs.com/transact.htm" TargetMode="External"/><Relationship Id="rId43" Type="http://schemas.openxmlformats.org/officeDocument/2006/relationships/hyperlink" Target="http://www.businessballs.com/freematerialsinpowerpoint/herzberg_rocket_analogy_diagram.ppt" TargetMode="External"/><Relationship Id="rId44" Type="http://schemas.openxmlformats.org/officeDocument/2006/relationships/hyperlink" Target="http://www.businessballs.com/freematerialsinpowerpoint/herzberg_motivators_graph_diagram.ppt" TargetMode="External"/><Relationship Id="rId45" Type="http://schemas.openxmlformats.org/officeDocument/2006/relationships/hyperlink" Target="http://www.businessballs.com/herzbergmotivationdiagram_bacie.pdf" TargetMode="External"/><Relationship Id="rId46" Type="http://schemas.openxmlformats.org/officeDocument/2006/relationships/hyperlink" Target="http://www.businessballs.com/maslow.htm" TargetMode="External"/><Relationship Id="rId47" Type="http://schemas.openxmlformats.org/officeDocument/2006/relationships/hyperlink" Target="http://www.businessballs.com/ethical_management_leadership.htm" TargetMode="External"/><Relationship Id="rId48" Type="http://schemas.openxmlformats.org/officeDocument/2006/relationships/hyperlink" Target="http://www.businessballs.com/psychological-contracts-theory.htm" TargetMode="External"/><Relationship Id="rId49" Type="http://schemas.openxmlformats.org/officeDocument/2006/relationships/hyperlink" Target="http://www.businessballs.com/herzberg.htm" TargetMode="External"/><Relationship Id="rId100" Type="http://schemas.openxmlformats.org/officeDocument/2006/relationships/hyperlink" Target="http://www.businessballs.com/tuckmanformingstormingnormingperforming.htm" TargetMode="External"/><Relationship Id="rId20" Type="http://schemas.openxmlformats.org/officeDocument/2006/relationships/hyperlink" Target="http://www.businessballs.com/maslow5quicktest.pdf" TargetMode="External"/><Relationship Id="rId21" Type="http://schemas.openxmlformats.org/officeDocument/2006/relationships/hyperlink" Target="http://www.businessballs.com/maslowhierarchyofneeds7.pdf" TargetMode="External"/><Relationship Id="rId22" Type="http://schemas.openxmlformats.org/officeDocument/2006/relationships/hyperlink" Target="http://www.businessballs.com/freematerialsinword/maslowdiagram7levels.doc" TargetMode="External"/><Relationship Id="rId70" Type="http://schemas.openxmlformats.org/officeDocument/2006/relationships/hyperlink" Target="http://www.businessballs.com/freematerialsinword/adams_equity_theory_diagram_mono.doc" TargetMode="External"/><Relationship Id="rId71" Type="http://schemas.openxmlformats.org/officeDocument/2006/relationships/hyperlink" Target="http://www.businessballs.com/freepdfmaterials/adams_equity_theory_diagram_colour.pdf" TargetMode="External"/><Relationship Id="rId72" Type="http://schemas.openxmlformats.org/officeDocument/2006/relationships/hyperlink" Target="http://www.businessballs.com/freematerialsinword/adamsequitytheorydiagram.doc" TargetMode="External"/><Relationship Id="rId73" Type="http://schemas.openxmlformats.org/officeDocument/2006/relationships/hyperlink" Target="http://www.businessballs.com/tuckmanformingstormingnormingperforming.htm" TargetMode="External"/><Relationship Id="rId74" Type="http://schemas.openxmlformats.org/officeDocument/2006/relationships/hyperlink" Target="http://www.businessballs.com/tannenbaum.htm" TargetMode="External"/><Relationship Id="rId75" Type="http://schemas.openxmlformats.org/officeDocument/2006/relationships/hyperlink" Target="http://www.situational.com/" TargetMode="External"/><Relationship Id="rId76" Type="http://schemas.openxmlformats.org/officeDocument/2006/relationships/hyperlink" Target="http://www.businessballs.com/bookshop.htm" TargetMode="External"/><Relationship Id="rId77" Type="http://schemas.openxmlformats.org/officeDocument/2006/relationships/hyperlink" Target="http://www.businessballs.com/gunghokenblanchard.htm" TargetMode="External"/><Relationship Id="rId78" Type="http://schemas.openxmlformats.org/officeDocument/2006/relationships/hyperlink" Target="http://www.mlruk.com/" TargetMode="External"/><Relationship Id="rId79" Type="http://schemas.openxmlformats.org/officeDocument/2006/relationships/hyperlink" Target="http://www.businessballs.com/peopleperformancepotentialmodel.pdf" TargetMode="External"/><Relationship Id="rId23" Type="http://schemas.openxmlformats.org/officeDocument/2006/relationships/hyperlink" Target="http://www.businessballs.com/maslowhierarchyofneeds8.pdf" TargetMode="External"/><Relationship Id="rId24" Type="http://schemas.openxmlformats.org/officeDocument/2006/relationships/hyperlink" Target="http://www.businessballs.com/freematerialsinword/maslowdiagram8levels.doc" TargetMode="External"/><Relationship Id="rId25" Type="http://schemas.openxmlformats.org/officeDocument/2006/relationships/hyperlink" Target="http://www.businessballs.com/maslowtest.pdf" TargetMode="External"/><Relationship Id="rId26" Type="http://schemas.openxmlformats.org/officeDocument/2006/relationships/hyperlink" Target="http://www.businessballs.com/maslow5quicktest.pdf" TargetMode="External"/><Relationship Id="rId27" Type="http://schemas.openxmlformats.org/officeDocument/2006/relationships/hyperlink" Target="http://www.businessballs.com/quizballs/quizballs400Q_free_trivia_quiz_questions.htm" TargetMode="External"/><Relationship Id="rId28" Type="http://schemas.openxmlformats.org/officeDocument/2006/relationships/hyperlink" Target="http://www.businessballs.com/freeonlineresources.htm" TargetMode="External"/><Relationship Id="rId29" Type="http://schemas.openxmlformats.org/officeDocument/2006/relationships/hyperlink" Target="http://www.businessballs.com/mcgregor.htm" TargetMode="External"/><Relationship Id="rId130" Type="http://schemas.openxmlformats.org/officeDocument/2006/relationships/hyperlink" Target="http://www.businessballs.com/johariwindowmodeldiagram.pdf" TargetMode="External"/><Relationship Id="rId131" Type="http://schemas.openxmlformats.org/officeDocument/2006/relationships/hyperlink" Target="http://www.businessballs.com/maslow.htm" TargetMode="External"/><Relationship Id="rId132" Type="http://schemas.openxmlformats.org/officeDocument/2006/relationships/hyperlink" Target="http://www.businessballs.com/sevenhabitsstevencovey.htm" TargetMode="External"/><Relationship Id="rId133" Type="http://schemas.openxmlformats.org/officeDocument/2006/relationships/hyperlink" Target="http://www.businessballs.com/leadership.htm" TargetMode="External"/><Relationship Id="rId134" Type="http://schemas.openxmlformats.org/officeDocument/2006/relationships/hyperlink" Target="http://www.businessballs.com/sharondrewmorgenbuyingfacilitation.htm" TargetMode="External"/><Relationship Id="rId135" Type="http://schemas.openxmlformats.org/officeDocument/2006/relationships/hyperlink" Target="http://www.businessballs.com/benzigerpersonalityassessment.htm" TargetMode="External"/><Relationship Id="rId136" Type="http://schemas.openxmlformats.org/officeDocument/2006/relationships/hyperlink" Target="http://www.businessballs.com/mcgregor.htm" TargetMode="External"/><Relationship Id="rId137" Type="http://schemas.openxmlformats.org/officeDocument/2006/relationships/fontTable" Target="fontTable.xml"/><Relationship Id="rId13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usinessballs.com/psychological-contracts-theory.htm" TargetMode="External"/><Relationship Id="rId6" Type="http://schemas.openxmlformats.org/officeDocument/2006/relationships/hyperlink" Target="http://www.businessballs.com/mcgregorxytheorydiagram.pdf" TargetMode="External"/><Relationship Id="rId7" Type="http://schemas.openxmlformats.org/officeDocument/2006/relationships/hyperlink" Target="http://www.businessballs.com/freematerialsinword/mcgregorxytheorydiagram.doc" TargetMode="External"/><Relationship Id="rId8" Type="http://schemas.openxmlformats.org/officeDocument/2006/relationships/hyperlink" Target="http://www.businessballs.com/mcgregorxytheorytest.pdf" TargetMode="External"/><Relationship Id="rId9" Type="http://schemas.openxmlformats.org/officeDocument/2006/relationships/hyperlink" Target="http://www.businessballs.com/freematerialsinword/mcgregorxytheorytest.doc" TargetMode="External"/><Relationship Id="rId50" Type="http://schemas.openxmlformats.org/officeDocument/2006/relationships/hyperlink" Target="http://www.businessballs.com/action.htm" TargetMode="External"/><Relationship Id="rId51" Type="http://schemas.openxmlformats.org/officeDocument/2006/relationships/hyperlink" Target="http://www.businessballs.com/benzigerpersonalityassessment.htm" TargetMode="External"/><Relationship Id="rId52" Type="http://schemas.openxmlformats.org/officeDocument/2006/relationships/hyperlink" Target="http://www.businessballs.com/personalitystylesmodels.htm#DISC%20personality%20systems" TargetMode="External"/><Relationship Id="rId53" Type="http://schemas.openxmlformats.org/officeDocument/2006/relationships/hyperlink" Target="http://www.businessballs.com/tuckmanformingstormingnormingperforming.htm#situational%20leadership%20model%20(trademark%20owned%20by%20center%20of%20leadership%20studies)" TargetMode="External"/><Relationship Id="rId54" Type="http://schemas.openxmlformats.org/officeDocument/2006/relationships/hyperlink" Target="http://www.businessballs.com/mcgregor.htm" TargetMode="External"/><Relationship Id="rId55" Type="http://schemas.openxmlformats.org/officeDocument/2006/relationships/hyperlink" Target="http://www.businessballs.com/herzberg.htm" TargetMode="External"/><Relationship Id="rId56" Type="http://schemas.openxmlformats.org/officeDocument/2006/relationships/hyperlink" Target="http://www.businessballs.com/howardgardnermultipleintelligences.htm" TargetMode="External"/><Relationship Id="rId57" Type="http://schemas.openxmlformats.org/officeDocument/2006/relationships/hyperlink" Target="http://www.learningfromexperience.com/" TargetMode="External"/><Relationship Id="rId58" Type="http://schemas.openxmlformats.org/officeDocument/2006/relationships/hyperlink" Target="http://www.businessballs.com/freematerialsinword/kolblearningstylesdiagram.doc" TargetMode="External"/><Relationship Id="rId59" Type="http://schemas.openxmlformats.org/officeDocument/2006/relationships/hyperlink" Target="http://www.businessballs.com/freepdfmaterials/kolblearningstylesdiagram.pdf" TargetMode="External"/><Relationship Id="rId110" Type="http://schemas.openxmlformats.org/officeDocument/2006/relationships/hyperlink" Target="http://www.businessballs.com/love.htm" TargetMode="External"/><Relationship Id="rId111" Type="http://schemas.openxmlformats.org/officeDocument/2006/relationships/hyperlink" Target="http://www.businessballs.com/howardgardnermultipleintelligences.htm" TargetMode="External"/><Relationship Id="rId112" Type="http://schemas.openxmlformats.org/officeDocument/2006/relationships/hyperlink" Target="http://www.eiconsortium.org/" TargetMode="External"/><Relationship Id="rId113" Type="http://schemas.openxmlformats.org/officeDocument/2006/relationships/hyperlink" Target="http://www.businessballs.com/emotionalintelligencecompetencies.pdf" TargetMode="External"/><Relationship Id="rId114" Type="http://schemas.openxmlformats.org/officeDocument/2006/relationships/hyperlink" Target="http://www.businessballs.com/emotionalintelligenceexplanation.pdf" TargetMode="External"/><Relationship Id="rId115" Type="http://schemas.openxmlformats.org/officeDocument/2006/relationships/hyperlink" Target="http://www.businessballs.com/emotionalintelligencebusinesscase.pdf" TargetMode="External"/><Relationship Id="rId116" Type="http://schemas.openxmlformats.org/officeDocument/2006/relationships/hyperlink" Target="http://www.businessballs.com/emotionalintelligencebestpractice.pdf" TargetMode="External"/><Relationship Id="rId117" Type="http://schemas.openxmlformats.org/officeDocument/2006/relationships/hyperlink" Target="http://www.eiconsortium.org/" TargetMode="External"/><Relationship Id="rId118" Type="http://schemas.openxmlformats.org/officeDocument/2006/relationships/hyperlink" Target="http://www.unh.edu/emotional_intelligence/" TargetMode="External"/><Relationship Id="rId119" Type="http://schemas.openxmlformats.org/officeDocument/2006/relationships/hyperlink" Target="http://www.businessballs.com/transactionalanalysis.htm" TargetMode="External"/><Relationship Id="rId30" Type="http://schemas.openxmlformats.org/officeDocument/2006/relationships/hyperlink" Target="http://www.abrahammaslow.com/video.html" TargetMode="External"/><Relationship Id="rId31" Type="http://schemas.openxmlformats.org/officeDocument/2006/relationships/hyperlink" Target="http://www.abrahammaslow.com/video.html" TargetMode="External"/><Relationship Id="rId32" Type="http://schemas.openxmlformats.org/officeDocument/2006/relationships/hyperlink" Target="http://www.businessballs.com/psychological-contracts-theory.htm" TargetMode="External"/><Relationship Id="rId33" Type="http://schemas.openxmlformats.org/officeDocument/2006/relationships/hyperlink" Target="http://www.businessballs.com/ethical_management_leadership.htm" TargetMode="External"/><Relationship Id="rId34" Type="http://schemas.openxmlformats.org/officeDocument/2006/relationships/hyperlink" Target="http://www.johnadair.co.uk/" TargetMode="External"/><Relationship Id="rId35" Type="http://schemas.openxmlformats.org/officeDocument/2006/relationships/hyperlink" Target="http://www.adair-international.com/" TargetMode="External"/><Relationship Id="rId36" Type="http://schemas.openxmlformats.org/officeDocument/2006/relationships/hyperlink" Target="http://www.johnadair.co.uk/" TargetMode="External"/><Relationship Id="rId37" Type="http://schemas.openxmlformats.org/officeDocument/2006/relationships/hyperlink" Target="http://www.adair-international.com/" TargetMode="External"/><Relationship Id="rId38" Type="http://schemas.openxmlformats.org/officeDocument/2006/relationships/hyperlink" Target="http://www.businessballs.com/psychological-contracts-theory.htm" TargetMode="External"/><Relationship Id="rId39" Type="http://schemas.openxmlformats.org/officeDocument/2006/relationships/hyperlink" Target="http://www.businessballs.com/nudge-theory.htm" TargetMode="External"/><Relationship Id="rId80" Type="http://schemas.openxmlformats.org/officeDocument/2006/relationships/hyperlink" Target="http://www.businessballs.com/performanceappraisals.htm" TargetMode="External"/><Relationship Id="rId81" Type="http://schemas.openxmlformats.org/officeDocument/2006/relationships/hyperlink" Target="http://www.businessballs.com/contactus.htm" TargetMode="External"/><Relationship Id="rId82" Type="http://schemas.openxmlformats.org/officeDocument/2006/relationships/hyperlink" Target="http://www.businessballs.com/peopleperformancepotentialmodel.pdf" TargetMode="External"/><Relationship Id="rId83" Type="http://schemas.openxmlformats.org/officeDocument/2006/relationships/hyperlink" Target="http://www.businessballs.com/contactus.htm" TargetMode="External"/><Relationship Id="rId84" Type="http://schemas.openxmlformats.org/officeDocument/2006/relationships/hyperlink" Target="http://www.businessballs.com/peopleperformancepotentialmodel.pdf" TargetMode="External"/><Relationship Id="rId85" Type="http://schemas.openxmlformats.org/officeDocument/2006/relationships/hyperlink" Target="http://www.businessballs.com/freebusinessplansandmarketingtemplates.htm#boston%20matrix" TargetMode="External"/><Relationship Id="rId86" Type="http://schemas.openxmlformats.org/officeDocument/2006/relationships/hyperlink" Target="http://www.businessballs.com/freebusinessplansandmarketingtemplates.htm#boston%20matrix" TargetMode="External"/><Relationship Id="rId87" Type="http://schemas.openxmlformats.org/officeDocument/2006/relationships/hyperlink" Target="http://www.businessballs.com/contactus.htm" TargetMode="External"/><Relationship Id="rId88" Type="http://schemas.openxmlformats.org/officeDocument/2006/relationships/hyperlink" Target="http://www.three-levels-of-leadership.com/" TargetMode="External"/><Relationship Id="rId89" Type="http://schemas.openxmlformats.org/officeDocument/2006/relationships/hyperlink" Target="http://www.businessballs.com/psychological-contracts-theo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42</Pages>
  <Words>24280</Words>
  <Characters>138398</Characters>
  <Application>Microsoft Macintosh Word</Application>
  <DocSecurity>0</DocSecurity>
  <Lines>1153</Lines>
  <Paragraphs>276</Paragraphs>
  <ScaleCrop>false</ScaleCrop>
  <Company>Queen Margaret University</Company>
  <LinksUpToDate>false</LinksUpToDate>
  <CharactersWithSpaces>169962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Douglas Brown</cp:lastModifiedBy>
  <cp:revision>6</cp:revision>
  <dcterms:created xsi:type="dcterms:W3CDTF">2017-01-23T15:49:00Z</dcterms:created>
  <dcterms:modified xsi:type="dcterms:W3CDTF">2017-01-23T16:37:00Z</dcterms:modified>
</cp:coreProperties>
</file>