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 incarico di natura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2016 – </w:t>
      </w:r>
      <w:r w:rsidR="006F4A7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4.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147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a supporto dell’attività del Master </w:t>
      </w:r>
      <w:r w:rsidR="00DB4F83">
        <w:rPr>
          <w:rFonts w:ascii="Times New Roman" w:hAnsi="Times New Roman" w:cs="Times New Roman"/>
          <w:sz w:val="20"/>
          <w:szCs w:val="20"/>
        </w:rPr>
        <w:t>in Procurement Management – Approvvigionamenti ed Appalti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 w:rsidR="006F4A7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</w:t>
      </w:r>
      <w:r w:rsidR="00DB4F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4.</w:t>
      </w:r>
      <w:r w:rsidR="00DB4F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147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 w:rsidR="006F4A7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4.147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D9570A"/>
    <w:rsid w:val="00043198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4</cp:revision>
  <cp:lastPrinted>2016-01-11T11:09:00Z</cp:lastPrinted>
  <dcterms:created xsi:type="dcterms:W3CDTF">2016-10-25T14:46:00Z</dcterms:created>
  <dcterms:modified xsi:type="dcterms:W3CDTF">2016-10-26T16:16:00Z</dcterms:modified>
</cp:coreProperties>
</file>